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DOCUMENTO FUNCIONAL UNIVERSIDAD LABORAL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PAG1-INICIO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-Imagen 90 vw con un plano completo de la universidad y con un h1 encima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-texto introductorio sobre la universidad laboral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-plano aéreo actual del edificio principal coloreado por zonas con un botón debajo de mostrar/ocultar card de zonas de uso actual que podrás navegar en forma de carrusel que tendrán un hover con un marco glow o sólido para relacionar la carta con su zona de uso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-plano aéreo 1950 con los patios coloreados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-texto introductorio 2 (histórico)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-(2-6) imágenes históricas y actuales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PAG2-HISTORIA (todo scroll)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-h2 historia de la laboral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-img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-intro (texto)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-origen (texto)+img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-Equipo (texto)+img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-Construcción y consolidación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-actividad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-declive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-reconversión y actualidad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PAG3-ARQUITECTURA Y EDIFICIO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-h2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-intro arquitectura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-2 tarjetas desplegables por ancho en pc y Tablet y 1 en móvil con cada lugar de interés arquitectónico con imagen principal y texto breve (texto completo + imágenes extra en el desplegable)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-entrada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-atrio corintio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-patio interior principal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-iglesia exterior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-iglesia interior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-cupula iglesia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-cripta iglesia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-torre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-Teatro (aula magna)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-paraninfo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-talleres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-jardines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PAG4-PROYECTOS SIN TERMINAR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-h2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-intro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-5 h3 con los títulos de los proyectos y desplegables para la info y fotos (scroll de info)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PAG5-ARTE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-h2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-intro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-h3 azulejos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-info+img azulejos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-h3 mosaicos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-info+img mosaicos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-h3 mosaicos color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-info+img mosaicos color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-columnas y capiteles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-murales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-cafetería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-pinacoteca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-mobiliario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-vidriera residencia jesuitas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-patios interiores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-patios especiales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PAG4-ENLACES EXTERNOS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-h3 enlaces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-h3 noticias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64046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64046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64046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64046A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64046A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64046A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64046A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64046A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64046A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64046A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64046A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64046A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64046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64046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64046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64046A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64046A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64046A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64046A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64046A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64046A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Z7IJap5jpNEPZHnFuXRNWbumUw==">CgMxLjA4AHIhMS1PY1ViYlhscnRfU25ITzJfSHFKYUdLeVI1b21ESWZq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2025-08-27T11:23:00Z</dcterms:created>
  <dc:creator>aio12</dc:creator>
</cp:coreProperties>
</file>