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before="360" w:lineRule="auto"/>
        <w:rPr>
          <w:rFonts w:ascii="Cambria" w:cs="Cambria" w:eastAsia="Cambria" w:hAnsi="Cambria"/>
          <w:color w:val="000000"/>
          <w:sz w:val="40"/>
          <w:szCs w:val="40"/>
        </w:rPr>
      </w:pPr>
      <w:bookmarkStart w:colFirst="0" w:colLast="0" w:name="_aoh6fbtdy0s6" w:id="0"/>
      <w:bookmarkEnd w:id="0"/>
      <w:r w:rsidDel="00000000" w:rsidR="00000000" w:rsidRPr="00000000">
        <w:rPr>
          <w:rFonts w:ascii="Cambria" w:cs="Cambria" w:eastAsia="Cambria" w:hAnsi="Cambria"/>
          <w:color w:val="000000"/>
          <w:sz w:val="40"/>
          <w:szCs w:val="40"/>
          <w:rtl w:val="0"/>
        </w:rPr>
        <w:t xml:space="preserve"> Bunker Cimadevilla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página tiene como finalidad ofrecer una experiencia interactiva que combine texto explicativo, desplazamientos animados e imágenes del búnker.</w:t>
        <w:br w:type="textWrapping"/>
        <w:t xml:space="preserve"> El usuario podrá navegar fluidamente con efectos de movimiento y visualizaciones dinámicas que refuerzan el concepto del  búnker de cimadevilla.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before="360" w:lineRule="auto"/>
        <w:rPr>
          <w:rFonts w:ascii="Cambria" w:cs="Cambria" w:eastAsia="Cambria" w:hAnsi="Cambria"/>
          <w:color w:val="000000"/>
          <w:sz w:val="34"/>
          <w:szCs w:val="34"/>
        </w:rPr>
      </w:pPr>
      <w:bookmarkStart w:colFirst="0" w:colLast="0" w:name="_wdzty73gtz59" w:id="1"/>
      <w:bookmarkEnd w:id="1"/>
      <w:r w:rsidDel="00000000" w:rsidR="00000000" w:rsidRPr="00000000">
        <w:rPr>
          <w:rFonts w:ascii="Cambria" w:cs="Cambria" w:eastAsia="Cambria" w:hAnsi="Cambria"/>
          <w:color w:val="000000"/>
          <w:sz w:val="34"/>
          <w:szCs w:val="34"/>
          <w:rtl w:val="0"/>
        </w:rPr>
        <w:t xml:space="preserve">Estilo visual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Paleta de colores: tonos oscuros con predominancia de verde pino y beige.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Animaciones visuales: gradientes en movimiento y efectos GIF en.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before="360" w:lineRule="auto"/>
        <w:rPr>
          <w:rFonts w:ascii="Cambria" w:cs="Cambria" w:eastAsia="Cambria" w:hAnsi="Cambria"/>
          <w:color w:val="000000"/>
          <w:sz w:val="34"/>
          <w:szCs w:val="34"/>
        </w:rPr>
      </w:pPr>
      <w:bookmarkStart w:colFirst="0" w:colLast="0" w:name="_jvb1ra6fk0n" w:id="2"/>
      <w:bookmarkEnd w:id="2"/>
      <w:r w:rsidDel="00000000" w:rsidR="00000000" w:rsidRPr="00000000">
        <w:rPr>
          <w:rFonts w:ascii="Cambria" w:cs="Cambria" w:eastAsia="Cambria" w:hAnsi="Cambria"/>
          <w:color w:val="000000"/>
          <w:sz w:val="34"/>
          <w:szCs w:val="34"/>
          <w:rtl w:val="0"/>
        </w:rPr>
        <w:t xml:space="preserve">Navegación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página contará con una barra de navegación superior, similar a la usada en la web de la feria de muestras.Con tonos oscuros el logo de gijón en la esquina superior izquierda y tres enlaces al resto de páginas e internos. Donde unos van a las páginas del juego y otros a información importante dentro de la página principal.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Cambria" w:cs="Cambria" w:eastAsia="Cambria" w:hAnsi="Cambria"/>
          <w:color w:val="000000"/>
          <w:sz w:val="36"/>
          <w:szCs w:val="36"/>
        </w:rPr>
      </w:pPr>
      <w:r w:rsidDel="00000000" w:rsidR="00000000" w:rsidRPr="00000000">
        <w:rPr>
          <w:sz w:val="24"/>
          <w:szCs w:val="24"/>
          <w:rtl w:val="0"/>
        </w:rPr>
        <w:t xml:space="preserve">Se priorizará la simplicidad, con accesos rápidos a cada sección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34"/>
          <w:szCs w:val="34"/>
        </w:rPr>
      </w:pPr>
      <w:bookmarkStart w:colFirst="0" w:colLast="0" w:name="_wfsphinj085q" w:id="3"/>
      <w:bookmarkEnd w:id="3"/>
      <w:r w:rsidDel="00000000" w:rsidR="00000000" w:rsidRPr="00000000">
        <w:rPr>
          <w:rFonts w:ascii="Cambria" w:cs="Cambria" w:eastAsia="Cambria" w:hAnsi="Cambria"/>
          <w:color w:val="000000"/>
          <w:sz w:val="34"/>
          <w:szCs w:val="34"/>
          <w:rtl w:val="0"/>
        </w:rPr>
        <w:t xml:space="preserve"> Scroll de imágenes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Sección donde se podrán visualizar 3 imágenes en secuencia.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Las imágenes pueden mostrarse de forma estática con scroll o mediante intercambio automático tipo carrusel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34"/>
          <w:szCs w:val="34"/>
        </w:rPr>
      </w:pPr>
      <w:bookmarkStart w:colFirst="0" w:colLast="0" w:name="_g328pvegf103" w:id="4"/>
      <w:bookmarkEnd w:id="4"/>
      <w:r w:rsidDel="00000000" w:rsidR="00000000" w:rsidRPr="00000000">
        <w:rPr>
          <w:rFonts w:ascii="Cambria" w:cs="Cambria" w:eastAsia="Cambria" w:hAnsi="Cambria"/>
          <w:color w:val="000000"/>
          <w:sz w:val="34"/>
          <w:szCs w:val="34"/>
          <w:rtl w:val="0"/>
        </w:rPr>
        <w:t xml:space="preserve"> Texto explicativo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Espacios dedicados a la descripción del búnker Donde se detallen su historia, su arquitectura,Funcionalidad, vida bajo el búnker y recuperación a futuro.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El texto acompañará a las imágenes para dar contexto de toda la información de la página.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after="80" w:before="280" w:lineRule="auto"/>
        <w:rPr>
          <w:rFonts w:ascii="Cambria" w:cs="Cambria" w:eastAsia="Cambria" w:hAnsi="Cambria"/>
          <w:color w:val="000000"/>
          <w:sz w:val="34"/>
          <w:szCs w:val="34"/>
        </w:rPr>
      </w:pPr>
      <w:bookmarkStart w:colFirst="0" w:colLast="0" w:name="_tq7jltkjql5j" w:id="5"/>
      <w:bookmarkEnd w:id="5"/>
      <w:r w:rsidDel="00000000" w:rsidR="00000000" w:rsidRPr="00000000">
        <w:rPr>
          <w:rFonts w:ascii="Cambria" w:cs="Cambria" w:eastAsia="Cambria" w:hAnsi="Cambria"/>
          <w:color w:val="000000"/>
          <w:sz w:val="34"/>
          <w:szCs w:val="34"/>
          <w:rtl w:val="0"/>
        </w:rPr>
        <w:t xml:space="preserve">Animaciones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Uso de keyframes CSS para animar títulos (H1) al cargar la pagina.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Elementos destacados como las imágenes y los mismos párrafos tengan movimiento a la hora de hacer scroll.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Fondos con gradientes en movimiento que aporten dinamismo.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Posible integración de GIFs animados para dar fluidez.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9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 Interactividad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000000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Version PC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la versión de escritorio se emplearán efectos hover para interacciones con botones e imágenes.</w:t>
      </w:r>
    </w:p>
    <w:p w:rsidR="00000000" w:rsidDel="00000000" w:rsidP="00000000" w:rsidRDefault="00000000" w:rsidRPr="00000000" w14:paraId="0000001C">
      <w:pPr>
        <w:spacing w:after="24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dispositivos móviles, estos hover se reemplazarán por animaciones automáticas con keyframes, garantizando la misma experiencia sin necesidad de pasar el cursor.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before="360" w:lineRule="auto"/>
        <w:rPr>
          <w:rFonts w:ascii="Cambria" w:cs="Cambria" w:eastAsia="Cambria" w:hAnsi="Cambria"/>
          <w:color w:val="000000"/>
          <w:sz w:val="34"/>
          <w:szCs w:val="34"/>
        </w:rPr>
      </w:pPr>
      <w:bookmarkStart w:colFirst="0" w:colLast="0" w:name="_d7c2w2ixj3v2" w:id="6"/>
      <w:bookmarkEnd w:id="6"/>
      <w:r w:rsidDel="00000000" w:rsidR="00000000" w:rsidRPr="00000000">
        <w:rPr>
          <w:rFonts w:ascii="Cambria" w:cs="Cambria" w:eastAsia="Cambria" w:hAnsi="Cambria"/>
          <w:color w:val="000000"/>
          <w:sz w:val="34"/>
          <w:szCs w:val="34"/>
          <w:rtl w:val="0"/>
        </w:rPr>
        <w:t xml:space="preserve">Versión táctil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versión móvil será más compacta pero mantendrá la coherencia en estilo CSS.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Se priorizará la usabilidad táctil, con botones grandes y desplazamientos fluidos.</w:t>
        <w:br w:type="textWrapping"/>
        <w:t xml:space="preserve">El menú de navegación se adaptará al formato.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before="360" w:lineRule="auto"/>
        <w:rPr>
          <w:rFonts w:ascii="Cambria" w:cs="Cambria" w:eastAsia="Cambria" w:hAnsi="Cambria"/>
          <w:color w:val="000000"/>
          <w:sz w:val="34"/>
          <w:szCs w:val="34"/>
        </w:rPr>
      </w:pPr>
      <w:bookmarkStart w:colFirst="0" w:colLast="0" w:name="_lklcuujeouq" w:id="7"/>
      <w:bookmarkEnd w:id="7"/>
      <w:r w:rsidDel="00000000" w:rsidR="00000000" w:rsidRPr="00000000">
        <w:rPr>
          <w:rFonts w:ascii="Cambria" w:cs="Cambria" w:eastAsia="Cambria" w:hAnsi="Cambria"/>
          <w:color w:val="000000"/>
          <w:sz w:val="34"/>
          <w:szCs w:val="34"/>
          <w:rtl w:val="0"/>
        </w:rPr>
        <w:t xml:space="preserve">Conclusión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diseño de la página web del Búnker Cimadevilla busca ser una experiencia inmersiva que combine imágenes, descripciones y animaciones.</w:t>
        <w:br w:type="textWrapping"/>
        <w:t xml:space="preserve"> El enfoque en tonos oscuros, verde pino y gradientes en movimiento refuerza la identidad visual.</w:t>
        <w:br w:type="textWrapping"/>
        <w:t xml:space="preserve"> El uso de interactividad diferenciada para escritorio y móviles asegura accesibilidad y consistencia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