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823E38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245F0" w:rsidP="003245F0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Pr="00027234" w:rsidRDefault="00027234" w:rsidP="00F24AAA">
            <w:pPr>
              <w:ind w:firstLine="0"/>
              <w:jc w:val="left"/>
              <w:rPr>
                <w:u w:val="single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 Adrián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22/10/2018</w:t>
            </w:r>
          </w:p>
        </w:tc>
        <w:tc>
          <w:tcPr>
            <w:tcW w:w="1144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v1r1</w:t>
            </w:r>
          </w:p>
        </w:tc>
        <w:tc>
          <w:tcPr>
            <w:tcW w:w="6521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 añade glosario de términos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introducción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inception</w:t>
            </w:r>
            <w:proofErr w:type="spellEnd"/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B3073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990825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_Toc527990825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4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26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27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28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Introducción a  la técnica  de 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29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Descripción de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30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Actividades del Inception deck y su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1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2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911360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73B" w:rsidRDefault="00B3073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3" w:history="1">
            <w:r w:rsidRPr="00911360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  <w:bookmarkStart w:id="0" w:name="_GoBack"/>
      <w:bookmarkEnd w:id="0"/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99082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147AC6">
        <w:rPr>
          <w:rFonts w:ascii="Arial Narrow" w:hAnsi="Arial Narrow"/>
          <w:b/>
          <w:i/>
          <w:sz w:val="24"/>
          <w:szCs w:val="24"/>
        </w:rPr>
        <w:t xml:space="preserve"> </w:t>
      </w:r>
      <w:r w:rsidR="00147AC6">
        <w:rPr>
          <w:rFonts w:ascii="Arial Narrow" w:hAnsi="Arial Narrow"/>
          <w:b/>
          <w:i/>
          <w:sz w:val="24"/>
          <w:szCs w:val="24"/>
          <w:vertAlign w:val="superscript"/>
        </w:rPr>
        <w:t>[1]</w:t>
      </w:r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99082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147AC6" w:rsidRPr="00592244" w:rsidRDefault="00147AC6" w:rsidP="00AB70DF">
      <w:pPr>
        <w:ind w:firstLine="0"/>
        <w:rPr>
          <w:rFonts w:ascii="Arial Narrow" w:hAnsi="Arial Narrow"/>
          <w:sz w:val="24"/>
          <w:szCs w:val="24"/>
        </w:rPr>
      </w:pP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7990827"/>
      <w:r w:rsidRPr="00592244">
        <w:rPr>
          <w:rFonts w:ascii="Arial Narrow" w:hAnsi="Arial Narrow"/>
          <w:b/>
          <w:szCs w:val="24"/>
        </w:rPr>
        <w:lastRenderedPageBreak/>
        <w:t>Contenido</w:t>
      </w:r>
      <w:bookmarkEnd w:id="3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>encontrar personas con los mismos intereses que la persona que usa la aplicación, 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3667EB" w:rsidRDefault="00EB72BE" w:rsidP="00EB72BE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27990828"/>
      <w:r>
        <w:rPr>
          <w:rFonts w:ascii="Arial Narrow" w:hAnsi="Arial Narrow"/>
          <w:b/>
          <w:szCs w:val="24"/>
        </w:rPr>
        <w:t xml:space="preserve">Introducción </w:t>
      </w:r>
      <w:proofErr w:type="gramStart"/>
      <w:r>
        <w:rPr>
          <w:rFonts w:ascii="Arial Narrow" w:hAnsi="Arial Narrow"/>
          <w:b/>
          <w:szCs w:val="24"/>
        </w:rPr>
        <w:t>a  la</w:t>
      </w:r>
      <w:proofErr w:type="gramEnd"/>
      <w:r>
        <w:rPr>
          <w:rFonts w:ascii="Arial Narrow" w:hAnsi="Arial Narrow"/>
          <w:b/>
          <w:szCs w:val="24"/>
        </w:rPr>
        <w:t xml:space="preserve"> técnica  de </w:t>
      </w:r>
      <w:proofErr w:type="spellStart"/>
      <w:r>
        <w:rPr>
          <w:rFonts w:ascii="Arial Narrow" w:hAnsi="Arial Narrow"/>
          <w:b/>
          <w:szCs w:val="24"/>
        </w:rPr>
        <w:t>Inception</w:t>
      </w:r>
      <w:bookmarkEnd w:id="4"/>
      <w:proofErr w:type="spellEnd"/>
    </w:p>
    <w:p w:rsidR="00075DAB" w:rsidRPr="00592244" w:rsidRDefault="00EB72BE" w:rsidP="00B3073B">
      <w:r>
        <w:t xml:space="preserve">La técnica de </w:t>
      </w:r>
      <w:proofErr w:type="spellStart"/>
      <w:r>
        <w:t>Inception</w:t>
      </w:r>
      <w:proofErr w:type="spellEnd"/>
      <w:r>
        <w:t xml:space="preserve"> consiste en una reunión en la cual se responden 10 preguntas para preparar a todas </w:t>
      </w:r>
      <w:r w:rsidR="00B3073B">
        <w:t>aquellas</w:t>
      </w:r>
      <w:r>
        <w:t xml:space="preserve"> personas implicadas en el pro</w:t>
      </w:r>
      <w:r w:rsidR="00B3073B">
        <w:t>yecto, reduciendo así las dudas que puedan surgir en ellas y además aclarar si el proyecto puede ser viable o no.</w:t>
      </w:r>
    </w:p>
    <w:p w:rsidR="00E24C35" w:rsidRPr="00592244" w:rsidRDefault="00EB72BE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527990829"/>
      <w:r>
        <w:rPr>
          <w:rFonts w:ascii="Arial Narrow" w:hAnsi="Arial Narrow"/>
          <w:b/>
          <w:szCs w:val="24"/>
        </w:rPr>
        <w:t>Descripción de la aplicación a desarrollar</w:t>
      </w:r>
      <w:bookmarkEnd w:id="5"/>
    </w:p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Default="00B3073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7990830"/>
      <w:r>
        <w:rPr>
          <w:rFonts w:ascii="Arial Narrow" w:hAnsi="Arial Narrow"/>
          <w:b/>
          <w:szCs w:val="24"/>
        </w:rPr>
        <w:t>A</w:t>
      </w:r>
      <w:r w:rsidR="00EB72BE">
        <w:rPr>
          <w:rFonts w:ascii="Arial Narrow" w:hAnsi="Arial Narrow"/>
          <w:b/>
          <w:szCs w:val="24"/>
        </w:rPr>
        <w:t xml:space="preserve">ctividades </w:t>
      </w:r>
      <w:r>
        <w:rPr>
          <w:rFonts w:ascii="Arial Narrow" w:hAnsi="Arial Narrow"/>
          <w:b/>
          <w:szCs w:val="24"/>
        </w:rPr>
        <w:t>del</w:t>
      </w:r>
      <w:r w:rsidR="00EB72BE">
        <w:rPr>
          <w:rFonts w:ascii="Arial Narrow" w:hAnsi="Arial Narrow"/>
          <w:b/>
          <w:szCs w:val="24"/>
        </w:rPr>
        <w:t xml:space="preserve"> </w:t>
      </w:r>
      <w:proofErr w:type="spellStart"/>
      <w:r w:rsidR="00EB72BE">
        <w:rPr>
          <w:rFonts w:ascii="Arial Narrow" w:hAnsi="Arial Narrow"/>
          <w:b/>
          <w:szCs w:val="24"/>
        </w:rPr>
        <w:t>Inception</w:t>
      </w:r>
      <w:proofErr w:type="spellEnd"/>
      <w:r w:rsidR="00EB72BE">
        <w:rPr>
          <w:rFonts w:ascii="Arial Narrow" w:hAnsi="Arial Narrow"/>
          <w:b/>
          <w:szCs w:val="24"/>
        </w:rPr>
        <w:t xml:space="preserve"> </w:t>
      </w:r>
      <w:proofErr w:type="spellStart"/>
      <w:r w:rsidR="00EB72BE">
        <w:rPr>
          <w:rFonts w:ascii="Arial Narrow" w:hAnsi="Arial Narrow"/>
          <w:b/>
          <w:szCs w:val="24"/>
        </w:rPr>
        <w:t>deck</w:t>
      </w:r>
      <w:proofErr w:type="spellEnd"/>
      <w:r w:rsidR="00EB72BE">
        <w:rPr>
          <w:rFonts w:ascii="Arial Narrow" w:hAnsi="Arial Narrow"/>
          <w:b/>
          <w:szCs w:val="24"/>
        </w:rPr>
        <w:t xml:space="preserve"> y su </w:t>
      </w:r>
      <w:r>
        <w:rPr>
          <w:rFonts w:ascii="Arial Narrow" w:hAnsi="Arial Narrow"/>
          <w:b/>
          <w:szCs w:val="24"/>
        </w:rPr>
        <w:t>descripción</w:t>
      </w:r>
      <w:bookmarkEnd w:id="6"/>
    </w:p>
    <w:p w:rsidR="00B3073B" w:rsidRDefault="00B3073B" w:rsidP="00B3073B"/>
    <w:p w:rsidR="00B3073B" w:rsidRPr="00B3073B" w:rsidRDefault="00B3073B" w:rsidP="00B3073B"/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527990831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:rsidR="00006DCE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B422FD" w:rsidRPr="00592244" w:rsidRDefault="00B422FD" w:rsidP="00006DCE">
      <w:pPr>
        <w:ind w:firstLine="0"/>
        <w:rPr>
          <w:rFonts w:ascii="Arial Narrow" w:hAnsi="Arial Narrow"/>
          <w:sz w:val="24"/>
          <w:szCs w:val="24"/>
        </w:rPr>
      </w:pP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527990832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:rsidR="00671CDC" w:rsidRPr="00147AC6" w:rsidRDefault="00147AC6" w:rsidP="003E4CC5">
      <w:pPr>
        <w:pStyle w:val="Prrafodelista"/>
        <w:numPr>
          <w:ilvl w:val="0"/>
          <w:numId w:val="42"/>
        </w:numPr>
        <w:rPr>
          <w:rFonts w:ascii="Arial Narrow" w:hAnsi="Arial Narrow"/>
          <w:sz w:val="20"/>
          <w:lang w:val="en-US"/>
        </w:rPr>
      </w:pPr>
      <w:r w:rsidRPr="00147AC6">
        <w:rPr>
          <w:rFonts w:ascii="Arial Narrow" w:hAnsi="Arial Narrow"/>
          <w:sz w:val="20"/>
          <w:szCs w:val="20"/>
          <w:lang w:val="en-US"/>
        </w:rPr>
        <w:t xml:space="preserve">Jonathan </w:t>
      </w:r>
      <w:proofErr w:type="spellStart"/>
      <w:r w:rsidRPr="00147AC6">
        <w:rPr>
          <w:rFonts w:ascii="Arial Narrow" w:hAnsi="Arial Narrow"/>
          <w:sz w:val="20"/>
          <w:szCs w:val="20"/>
          <w:lang w:val="en-US"/>
        </w:rPr>
        <w:t>Rasmusson</w:t>
      </w:r>
      <w:proofErr w:type="spellEnd"/>
      <w:r w:rsidRPr="00147AC6">
        <w:rPr>
          <w:rFonts w:ascii="Arial Narrow" w:hAnsi="Arial Narrow"/>
          <w:sz w:val="20"/>
          <w:szCs w:val="20"/>
          <w:lang w:val="en-US"/>
        </w:rPr>
        <w:t>, The Agile Samurai, 2010.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527990833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Blablacar</w:t>
            </w:r>
            <w:proofErr w:type="spellEnd"/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App para dispositivos móviles diseñada para encontrar personas que salgan desde donde </w:t>
            </w:r>
            <w:proofErr w:type="gramStart"/>
            <w:r>
              <w:rPr>
                <w:i/>
                <w:sz w:val="24"/>
                <w:szCs w:val="24"/>
              </w:rPr>
              <w:t>tu sales</w:t>
            </w:r>
            <w:proofErr w:type="gramEnd"/>
            <w:r>
              <w:rPr>
                <w:i/>
                <w:sz w:val="24"/>
                <w:szCs w:val="24"/>
              </w:rPr>
              <w:t xml:space="preserve"> y vayan a donde tu vas para </w:t>
            </w:r>
            <w:r w:rsidR="002227B6">
              <w:rPr>
                <w:i/>
                <w:sz w:val="24"/>
                <w:szCs w:val="24"/>
              </w:rPr>
              <w:t>así</w:t>
            </w:r>
            <w:r>
              <w:rPr>
                <w:i/>
                <w:sz w:val="24"/>
                <w:szCs w:val="24"/>
              </w:rPr>
              <w:t xml:space="preserve"> compartir los gastos del viaje. 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de valoración</w:t>
            </w:r>
          </w:p>
        </w:tc>
        <w:tc>
          <w:tcPr>
            <w:tcW w:w="7223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mediante el cual los usuarios de la aplicación pueden puntuar a una persona con las que hayan realizado una actividad para así tener un registro de cuan fiable es un usuario.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Filtros de búsqueda</w:t>
            </w:r>
          </w:p>
        </w:tc>
        <w:tc>
          <w:tcPr>
            <w:tcW w:w="7223" w:type="dxa"/>
          </w:tcPr>
          <w:p w:rsidR="007567AA" w:rsidRPr="00592244" w:rsidRDefault="002227B6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Sirven para filtrar las actividades según la necesidad del usuario ya sea categoría de la actividad, lugar, genero del usuario, edad del usuario…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que el usuario que cuelga en la aplicación con el objetivo de encontrar a alguien. Ya sea quedar con alguien, ir al cine, jugar a un juego online, encontrar gente para un partido de futbol…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comentarios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mediante el cual un usuario puede publicar un comentario o nota sobre otro usuario con el que ha realizado una actividad, para que así los demás usuarios puedan saber si esa persona es buena o mala.</w:t>
            </w:r>
          </w:p>
        </w:tc>
      </w:tr>
    </w:tbl>
    <w:p w:rsidR="000136D2" w:rsidRPr="000136D2" w:rsidRDefault="000136D2" w:rsidP="000136D2"/>
    <w:p w:rsidR="00592244" w:rsidRPr="002227B6" w:rsidRDefault="00592244" w:rsidP="002227B6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2227B6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38" w:rsidRDefault="00823E38" w:rsidP="00A5303B">
      <w:r>
        <w:separator/>
      </w:r>
    </w:p>
  </w:endnote>
  <w:endnote w:type="continuationSeparator" w:id="0">
    <w:p w:rsidR="00823E38" w:rsidRDefault="00823E3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38" w:rsidRDefault="00823E38" w:rsidP="00A5303B">
      <w:r>
        <w:separator/>
      </w:r>
    </w:p>
  </w:footnote>
  <w:footnote w:type="continuationSeparator" w:id="0">
    <w:p w:rsidR="00823E38" w:rsidRDefault="00823E3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2723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47AC6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27B6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5F0"/>
    <w:rsid w:val="00324C6B"/>
    <w:rsid w:val="00324DA1"/>
    <w:rsid w:val="00336399"/>
    <w:rsid w:val="00336F88"/>
    <w:rsid w:val="0034631F"/>
    <w:rsid w:val="0034754A"/>
    <w:rsid w:val="003518E2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E38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3073B"/>
    <w:rsid w:val="00B422FD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03B5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123F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B72B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BCE7C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3245F0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097D1B"/>
    <w:rsid w:val="00106E0B"/>
    <w:rsid w:val="00360653"/>
    <w:rsid w:val="003D5373"/>
    <w:rsid w:val="00445D57"/>
    <w:rsid w:val="00547969"/>
    <w:rsid w:val="005C6AC6"/>
    <w:rsid w:val="006A3BAF"/>
    <w:rsid w:val="00827A29"/>
    <w:rsid w:val="00A10673"/>
    <w:rsid w:val="00A52E80"/>
    <w:rsid w:val="00B51B10"/>
    <w:rsid w:val="00BC5390"/>
    <w:rsid w:val="00C22381"/>
    <w:rsid w:val="00D618B6"/>
    <w:rsid w:val="00D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6A4D-6472-41F2-BD19-37FF83D8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959</Words>
  <Characters>4844</Characters>
  <Application>Microsoft Office Word</Application>
  <DocSecurity>0</DocSecurity>
  <Lines>230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Adrian</cp:lastModifiedBy>
  <cp:revision>82</cp:revision>
  <dcterms:created xsi:type="dcterms:W3CDTF">2015-06-08T19:48:00Z</dcterms:created>
  <dcterms:modified xsi:type="dcterms:W3CDTF">2018-10-22T14:58:00Z</dcterms:modified>
</cp:coreProperties>
</file>