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jpeg" ContentType="image/jpe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Course: </w:t>
      </w:r>
      <w:r>
        <w:rPr>
          <w:rFonts w:ascii="Century Gothic" w:hAnsi="Century Gothic"/>
          <w:b w:val="false"/>
          <w:i w:val="false"/>
          <w:caps w:val="false"/>
          <w:smallCaps w:val="false"/>
          <w:color w:val="202124"/>
          <w:spacing w:val="0"/>
          <w:sz w:val="20"/>
          <w:szCs w:val="20"/>
        </w:rPr>
        <w:t>Securing and Integrating Components of your Application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Module </w:t>
      </w:r>
      <w:r>
        <w:rPr>
          <w:rFonts w:ascii="Century Gothic" w:hAnsi="Century Gothic"/>
          <w:sz w:val="20"/>
          <w:szCs w:val="20"/>
        </w:rPr>
        <w:t>1</w:t>
      </w:r>
      <w:r>
        <w:rPr>
          <w:rFonts w:ascii="Century Gothic" w:hAnsi="Century Gothic"/>
          <w:sz w:val="20"/>
          <w:szCs w:val="20"/>
        </w:rPr>
        <w:t>: Handling Authentication and Authorization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  <w:u w:val="single"/>
        </w:rPr>
        <w:t>Introduction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Design application architecture with components (micro-services) that respond to business events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want: loosely coupled, highly scalable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The point-to-point communications can be brittle links, prevent scaling in response to high demand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 Cloud Pub Sub, Cloud Functions and Cloud Endpoints to integrate components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 Firebase to authenticate and authorize users. Firebase SDK to implement Federated Identity Management.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 Identity-Aware Proxy to control access to applications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Apply security principle of least privilege: minimum access needed to perform task.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  <w:u w:val="single"/>
        </w:rPr>
        <w:t>IAM Concepts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  <w:highlight w:val="none"/>
          <w:shd w:fill="FFFF00" w:val="clear"/>
        </w:rPr>
      </w:pPr>
      <w:r>
        <w:rPr>
          <w:rFonts w:ascii="Century Gothic" w:hAnsi="Century Gothic"/>
          <w:sz w:val="20"/>
          <w:szCs w:val="20"/>
          <w:shd w:fill="FFFF00" w:val="clear"/>
        </w:rPr>
        <w:t>Who (members) &gt;&gt; has what kind of access (roles, operations allowed to perform) &gt;&gt; to what resources.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validate users against credentials stored in Google Cloud IAM platform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477520</wp:posOffset>
            </wp:positionH>
            <wp:positionV relativeFrom="paragraph">
              <wp:posOffset>20320</wp:posOffset>
            </wp:positionV>
            <wp:extent cx="5653405" cy="29006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left"/>
        <w:rPr>
          <w:highlight w:val="none"/>
          <w:shd w:fill="FFFF00" w:val="clear"/>
        </w:rPr>
      </w:pPr>
      <w:r>
        <w:rPr>
          <w:rFonts w:ascii="Century Gothic" w:hAnsi="Century Gothic"/>
          <w:sz w:val="20"/>
          <w:szCs w:val="20"/>
          <w:shd w:fill="FFFF00" w:val="clear"/>
        </w:rPr>
        <w:t>Who &gt;&gt; types of members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Google Account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email account as identity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usually a person interacting with Google Cloud, e.g. dev, administrator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Service Account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used by applications to authenticate themselves and invoke Google Cloud APIs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Google group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a collection of Google Accounts and service accounts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identified by group’s unique email address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easy way to apply access policy to a group of users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does not have login credentials to establish identity and make request to access resource.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Google Workspace domain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a virtual group for work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the Google Workspace account can be associated with a domain name</w:t>
      </w:r>
    </w:p>
    <w:p>
      <w:pPr>
        <w:pStyle w:val="Normal"/>
        <w:numPr>
          <w:ilvl w:val="3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 xml:space="preserve">each user identified with an email account </w:t>
      </w:r>
      <w:r>
        <w:rPr>
          <w:rStyle w:val="InternetLink"/>
          <w:rFonts w:ascii="Century Gothic" w:hAnsi="Century Gothic"/>
          <w:sz w:val="20"/>
          <w:szCs w:val="20"/>
        </w:rPr>
        <w:t>yourName@domain.com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convenient permission management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cannot be used for login to establish identity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Cloud Identity domain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for members of an organisation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 xml:space="preserve">each domain user has email </w:t>
      </w:r>
      <w:hyperlink r:id="rId3">
        <w:r>
          <w:rPr>
            <w:rStyle w:val="InternetLink"/>
            <w:rFonts w:ascii="Century Gothic" w:hAnsi="Century Gothic"/>
            <w:sz w:val="20"/>
            <w:szCs w:val="20"/>
          </w:rPr>
          <w:t>yourName@domain.com</w:t>
        </w:r>
      </w:hyperlink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like Google Workspace domain, but without the Workspace applications and features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highlight w:val="none"/>
          <w:shd w:fill="FFFF00" w:val="clear"/>
        </w:rPr>
      </w:pPr>
      <w:r>
        <w:rPr>
          <w:rFonts w:ascii="Century Gothic" w:hAnsi="Century Gothic"/>
          <w:sz w:val="20"/>
          <w:szCs w:val="20"/>
          <w:shd w:fill="FFFF00" w:val="clear"/>
        </w:rPr>
        <w:t>to W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1580515</wp:posOffset>
            </wp:positionH>
            <wp:positionV relativeFrom="paragraph">
              <wp:posOffset>153035</wp:posOffset>
            </wp:positionV>
            <wp:extent cx="4505325" cy="20885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0"/>
          <w:szCs w:val="20"/>
          <w:shd w:fill="FFFF00" w:val="clear"/>
        </w:rPr>
        <w:t>hat resources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examples: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highlight w:val="none"/>
          <w:shd w:fill="FFFF00" w:val="clear"/>
        </w:rPr>
      </w:pPr>
      <w:r>
        <w:rPr>
          <w:rFonts w:ascii="Century Gothic" w:hAnsi="Century Gothic"/>
          <w:sz w:val="20"/>
          <w:szCs w:val="20"/>
          <w:shd w:fill="FFFF00" w:val="clear"/>
        </w:rPr>
        <w:t>has What kind of access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permissions determine what operations allowed on a resource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7110" cy="23552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permission usually correspond 1:1 to a REST method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caller of API &gt;&gt; REST method &gt;&gt; must have required permissions to use Google Cloud Service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a role is a collection of permissions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you grant a role to a user/group/service account; cannot assign permission directly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 xml:space="preserve">3 kind of roles: </w:t>
      </w:r>
      <w:r>
        <w:rPr>
          <w:rFonts w:ascii="Century Gothic" w:hAnsi="Century Gothic"/>
          <w:color w:val="C9211E"/>
          <w:sz w:val="20"/>
          <w:szCs w:val="20"/>
        </w:rPr>
        <w:t>basic, predefined and custom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947420</wp:posOffset>
            </wp:positionH>
            <wp:positionV relativeFrom="paragraph">
              <wp:posOffset>26670</wp:posOffset>
            </wp:positionV>
            <wp:extent cx="4086860" cy="21501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Basic roles: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viewer &gt;&gt; editor &gt;&gt; owner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hierachy: organisation is the root node &gt;&gt; folder &gt;&gt; project &gt;&gt; resource</w:t>
      </w:r>
    </w:p>
    <w:p>
      <w:pPr>
        <w:pStyle w:val="Normal"/>
        <w:numPr>
          <w:ilvl w:val="3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every resource only 1 parent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can be applied at project level using Cloud Console, API, gcloud command line tool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owner role at lower resource level (e.g. pubsub topic) does not grant owner role for entire parent project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owner role at organisation level cannot change organisation’s metadata, but can modify all projects under that organisation.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604520</wp:posOffset>
            </wp:positionH>
            <wp:positionV relativeFrom="paragraph">
              <wp:posOffset>16510</wp:posOffset>
            </wp:positionV>
            <wp:extent cx="4983480" cy="23799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Predefined roles: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for granular access to specific resource, and prevent unwanted access to other resources</w:t>
      </w:r>
    </w:p>
    <w:p>
      <w:pPr>
        <w:pStyle w:val="Normal"/>
        <w:numPr>
          <w:ilvl w:val="2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same user can be granted multiple roles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548640</wp:posOffset>
            </wp:positionH>
            <wp:positionV relativeFrom="paragraph">
              <wp:posOffset>106680</wp:posOffset>
            </wp:positionV>
            <wp:extent cx="5434330" cy="27952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1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Custom roles:</w:t>
      </w:r>
    </w:p>
    <w:p>
      <w:pPr>
        <w:pStyle w:val="Normal"/>
        <w:numPr>
          <w:ilvl w:val="2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fine-grain, custom set of permissions</w:t>
      </w:r>
    </w:p>
    <w:p>
      <w:pPr>
        <w:pStyle w:val="Normal"/>
        <w:numPr>
          <w:ilvl w:val="2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follow least privileged model: only have minimal permissions needed to do job</w:t>
      </w:r>
    </w:p>
    <w:p>
      <w:pPr>
        <w:pStyle w:val="Normal"/>
        <w:numPr>
          <w:ilvl w:val="2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need to actively manage permissions that make up custom roles. May have additions, changes to scope, deprecation etc.</w:t>
      </w:r>
    </w:p>
    <w:p>
      <w:pPr>
        <w:pStyle w:val="Normal"/>
        <w:numPr>
          <w:ilvl w:val="2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Can only be used at organisation and project level. Not at folder level.</w:t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908685</wp:posOffset>
            </wp:positionH>
            <wp:positionV relativeFrom="paragraph">
              <wp:posOffset>-52070</wp:posOffset>
            </wp:positionV>
            <wp:extent cx="4303395" cy="24555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Policy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attached to a resource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controls who has what kind of access to resources</w:t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802005</wp:posOffset>
            </wp:positionH>
            <wp:positionV relativeFrom="paragraph">
              <wp:posOffset>37465</wp:posOffset>
            </wp:positionV>
            <wp:extent cx="5145405" cy="27705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Cloud IAM policy is represented by a policy object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made up of a list of bindings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each binding ties a list of members to a role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API methods for IAM include to:</w:t>
      </w:r>
    </w:p>
    <w:p>
      <w:pPr>
        <w:pStyle w:val="Normal"/>
        <w:numPr>
          <w:ilvl w:val="3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set IAM policy: set policies on resources</w:t>
      </w:r>
    </w:p>
    <w:p>
      <w:pPr>
        <w:pStyle w:val="Normal"/>
        <w:numPr>
          <w:ilvl w:val="3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get IAM policy: retrieve info</w:t>
      </w:r>
    </w:p>
    <w:p>
      <w:pPr>
        <w:pStyle w:val="Normal"/>
        <w:numPr>
          <w:ilvl w:val="3"/>
          <w:numId w:val="2"/>
        </w:numPr>
        <w:bidi w:val="0"/>
        <w:jc w:val="left"/>
        <w:rPr/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test IAM permissions: test if caller of API has specific permissions for this resource</w:t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753110</wp:posOffset>
            </wp:positionH>
            <wp:positionV relativeFrom="paragraph">
              <wp:posOffset>635</wp:posOffset>
            </wp:positionV>
            <wp:extent cx="5288280" cy="27501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  <w:u w:val="single"/>
        </w:rPr>
        <w:t>IAM Best Practices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120130" cy="29629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7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To call APIs that do not access private user data, option to use API key (token).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Useful for clients e.g. browser and mobile applications, that do not have back-end server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used to track API requests under a project, for billing and quota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2703195</wp:posOffset>
            </wp:positionH>
            <wp:positionV relativeFrom="paragraph">
              <wp:posOffset>45085</wp:posOffset>
            </wp:positionV>
            <wp:extent cx="3512820" cy="17849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0"/>
          <w:szCs w:val="20"/>
        </w:rPr>
        <w:t>A potential architecture design: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within single cloud project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let each microservice have its own service account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specify which other services a service account can call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achieve granular control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48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3430270</wp:posOffset>
            </wp:positionV>
            <wp:extent cx="5647055" cy="28543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Credentials for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quota and billing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authorize access to APIs, resources and features.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GCP client libraries use ADC to find credentials for your application.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Default service account referred above is for services like Compute Engine, GKE, App 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-7620</wp:posOffset>
            </wp:positionH>
            <wp:positionV relativeFrom="paragraph">
              <wp:posOffset>411480</wp:posOffset>
            </wp:positionV>
            <wp:extent cx="6120130" cy="234061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0"/>
          <w:szCs w:val="20"/>
        </w:rPr>
        <w:t>Engine, Cloud Functions.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  <w:u w:val="single"/>
        </w:rPr>
        <w:t>OAuth2.0, IAP &amp; Firebase Authentication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Client application uses service account for authentication to Google Cloud API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for example, when want to access protected resource on behalf of user of that application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 OAuth2.0 for better security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process: </w:t>
      </w:r>
    </w:p>
    <w:p>
      <w:pPr>
        <w:pStyle w:val="Normal"/>
        <w:numPr>
          <w:ilvl w:val="1"/>
          <w:numId w:val="7"/>
        </w:numPr>
        <w:bidi w:val="0"/>
        <w:rPr/>
      </w:pPr>
      <w:r>
        <w:rPr>
          <w:rFonts w:ascii="Century Gothic" w:hAnsi="Century Gothic"/>
          <w:sz w:val="20"/>
          <w:szCs w:val="20"/>
        </w:rPr>
        <w:t>application requests access to resource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resource returns an authorization code .. prompt user for consent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if user consents, application requests for credentials from an authorization server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196215</wp:posOffset>
            </wp:positionH>
            <wp:positionV relativeFrom="paragraph">
              <wp:posOffset>273685</wp:posOffset>
            </wp:positionV>
            <wp:extent cx="5273040" cy="26263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0"/>
          <w:szCs w:val="20"/>
        </w:rPr>
        <w:t>application receives credentials (Access Token) and uses them to access resources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1672590</wp:posOffset>
            </wp:positionH>
            <wp:positionV relativeFrom="paragraph">
              <wp:posOffset>80010</wp:posOffset>
            </wp:positionV>
            <wp:extent cx="4709160" cy="218884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0"/>
          <w:szCs w:val="20"/>
        </w:rPr>
        <w:t>IAP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a proxy that controls access to protected applications and Cloud resources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verifies identity of users and groups and only those with correct Cloud IAM roles can access resources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all access traffic are by HTTPS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this is an access control model at the application level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it does not rely on</w:t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2719070</wp:posOffset>
            </wp:positionH>
            <wp:positionV relativeFrom="paragraph">
              <wp:posOffset>67945</wp:posOffset>
            </wp:positionV>
            <wp:extent cx="3631565" cy="24396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0"/>
          <w:szCs w:val="20"/>
        </w:rPr>
        <w:t xml:space="preserve"> network firewalls or VPN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granting access via IAP subject users to fine-grained access controls implemented by Google Cloud product.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IAP performs authentication and authorization checks whenever a user tries to access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Works with Compute Engine, GKE, AppEngine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1189355</wp:posOffset>
            </wp:positionH>
            <wp:positionV relativeFrom="paragraph">
              <wp:posOffset>19685</wp:posOffset>
            </wp:positionV>
            <wp:extent cx="4914265" cy="28841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1995170</wp:posOffset>
            </wp:positionH>
            <wp:positionV relativeFrom="paragraph">
              <wp:posOffset>48260</wp:posOffset>
            </wp:positionV>
            <wp:extent cx="4079240" cy="18554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/>
      </w:pPr>
      <w:r>
        <w:rPr>
          <w:rFonts w:ascii="Century Gothic" w:hAnsi="Century Gothic"/>
          <w:b/>
          <w:bCs/>
          <w:sz w:val="20"/>
          <w:szCs w:val="20"/>
        </w:rPr>
        <w:t>Identity Platform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customer identity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1607185</wp:posOffset>
            </wp:positionH>
            <wp:positionV relativeFrom="paragraph">
              <wp:posOffset>386715</wp:posOffset>
            </wp:positionV>
            <wp:extent cx="4481830" cy="218122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0"/>
          <w:szCs w:val="20"/>
        </w:rPr>
        <w:t>access management platform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provides authentication as a service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developers use SDKs.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Can be used to support authentication methods such as SAML, OpenID Connect, email and password, phone.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Works with identity providers like Apply, Facebook, Twitter.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Similarities between Identity Platform and Firebase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both sign users into applications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Century Gothic" w:hAnsi="Century Gothic"/>
          <w:sz w:val="20"/>
          <w:szCs w:val="20"/>
        </w:rPr>
        <w:t>provide back-end services, SDKs and UI libraries.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07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Authentication overview documentation</w:t>
      </w:r>
    </w:p>
    <w:p>
      <w:pPr>
        <w:pStyle w:val="Normal"/>
        <w:bidi w:val="0"/>
        <w:jc w:val="left"/>
        <w:rPr/>
      </w:pPr>
      <w:hyperlink r:id="rId25">
        <w:r>
          <w:rPr>
            <w:rStyle w:val="InternetLink"/>
            <w:rFonts w:eastAsia="NSimSun" w:cs="Arial" w:ascii="Century Gothic" w:hAnsi="Century Gothic"/>
            <w:color w:val="auto"/>
            <w:kern w:val="2"/>
            <w:sz w:val="20"/>
            <w:szCs w:val="20"/>
            <w:lang w:val="en-SG" w:eastAsia="zh-CN" w:bidi="hi-IN"/>
          </w:rPr>
          <w:t>https://cloud.google.com/docs/authentication/</w:t>
        </w:r>
      </w:hyperlink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Identity Platform website</w:t>
      </w:r>
    </w:p>
    <w:p>
      <w:pPr>
        <w:pStyle w:val="Normal"/>
        <w:bidi w:val="0"/>
        <w:jc w:val="left"/>
        <w:rPr/>
      </w:pPr>
      <w:r>
        <w:rPr>
          <w:rStyle w:val="InternetLink"/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https://cloud.google.com/identity-platform</w:t>
      </w:r>
    </w:p>
    <w:p>
      <w:pPr>
        <w:pStyle w:val="Normal"/>
        <w:bidi w:val="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</w:r>
    </w:p>
    <w:p>
      <w:pPr>
        <w:pStyle w:val="TextBody"/>
        <w:spacing w:lineRule="auto" w:line="240" w:before="0" w:after="0"/>
        <w:rPr>
          <w:rFonts w:ascii="Century Gothic" w:hAnsi="Century Gothic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 w:ascii="Century Gothic" w:hAnsi="Century Gothic"/>
          <w:color w:val="auto"/>
          <w:kern w:val="2"/>
          <w:sz w:val="20"/>
          <w:szCs w:val="20"/>
          <w:lang w:val="en-SG" w:eastAsia="zh-CN" w:bidi="hi-IN"/>
        </w:rPr>
        <w:t>Lab: App Dev - Adding User Authentication to your Application: Java</w:t>
      </w:r>
    </w:p>
    <w:p>
      <w:pPr>
        <w:pStyle w:val="TextBody"/>
        <w:spacing w:lineRule="auto" w:line="240" w:before="0" w:after="0"/>
        <w:rPr/>
      </w:pPr>
      <w:hyperlink r:id="rId26">
        <w:r>
          <w:rPr>
            <w:rStyle w:val="InternetLink"/>
            <w:rFonts w:eastAsia="NSimSun" w:cs="Arial" w:ascii="Century Gothic" w:hAnsi="Century Gothic"/>
            <w:color w:val="auto"/>
            <w:kern w:val="2"/>
            <w:sz w:val="20"/>
            <w:szCs w:val="20"/>
            <w:lang w:val="en-SG" w:eastAsia="zh-CN" w:bidi="hi-IN"/>
          </w:rPr>
          <w:t>https://www.cloudskillsboost.google/course_sessions/1924225/labs/345050</w:t>
        </w:r>
      </w:hyperlink>
    </w:p>
    <w:p>
      <w:pPr>
        <w:pStyle w:val="Normal"/>
        <w:bidi w:val="0"/>
        <w:spacing w:lineRule="auto" w:line="240"/>
        <w:jc w:val="left"/>
        <w:rPr>
          <w:rFonts w:ascii="Century Gothic" w:hAnsi="Century Gothic" w:eastAsia="NSimSun" w:cs="Arial"/>
          <w:color w:val="auto"/>
          <w:kern w:val="2"/>
          <w:sz w:val="20"/>
          <w:szCs w:val="20"/>
          <w:u w:val="single"/>
          <w:lang w:val="en-SG" w:eastAsia="zh-CN" w:bidi="hi-I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entury Gothic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yourName@domain.com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jpe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jpeg"/><Relationship Id="rId25" Type="http://schemas.openxmlformats.org/officeDocument/2006/relationships/hyperlink" Target="https://cloud.google.com/docs/authentication/" TargetMode="External"/><Relationship Id="rId26" Type="http://schemas.openxmlformats.org/officeDocument/2006/relationships/hyperlink" Target="https://www.cloudskillsboost.google/course_sessions/1924225/labs/345050" TargetMode="Externa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88</TotalTime>
  <Application>LibreOffice/7.3.4.2$Windows_X86_64 LibreOffice_project/728fec16bd5f605073805c3c9e7c4212a0120dc5</Application>
  <AppVersion>15.0000</AppVersion>
  <Pages>9</Pages>
  <Words>989</Words>
  <Characters>5254</Characters>
  <CharactersWithSpaces>6032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2023-01-02T17:41:59Z</dcterms:created>
  <dc:creator/>
  <dc:description/>
  <dc:language>en-SG</dc:language>
  <cp:lastModifiedBy/>
  <dcterms:modified xsi:type="dcterms:W3CDTF">2023-02-19T04:11:56Z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