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jpeg" ContentType="image/jpe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rFonts w:ascii="Century Gothic" w:hAnsi="Century Gothic"/>
          <w:sz w:val="20"/>
          <w:szCs w:val="20"/>
        </w:rPr>
      </w:pPr>
      <w:r>
        <w:rPr>
          <w:rFonts w:ascii="Century Gothic" w:hAnsi="Century Gothic"/>
          <w:sz w:val="24"/>
          <w:szCs w:val="24"/>
        </w:rPr>
        <w:t xml:space="preserve">Course: </w:t>
      </w:r>
      <w:r>
        <w:rPr>
          <w:rFonts w:ascii="Century Gothic" w:hAnsi="Century Gothic"/>
          <w:b w:val="false"/>
          <w:i w:val="false"/>
          <w:caps w:val="false"/>
          <w:smallCaps w:val="false"/>
          <w:color w:val="202124"/>
          <w:spacing w:val="0"/>
          <w:sz w:val="24"/>
          <w:szCs w:val="24"/>
        </w:rPr>
        <w:t>Securing and Integrating Components of your Application</w:t>
      </w:r>
    </w:p>
    <w:p>
      <w:pPr>
        <w:pStyle w:val="Normal"/>
        <w:bidi w:val="0"/>
        <w:jc w:val="left"/>
        <w:rPr>
          <w:rFonts w:ascii="Century Gothic" w:hAnsi="Century Gothic"/>
          <w:sz w:val="20"/>
          <w:szCs w:val="20"/>
        </w:rPr>
      </w:pPr>
      <w:r>
        <w:rPr>
          <w:rFonts w:ascii="Century Gothic" w:hAnsi="Century Gothic"/>
          <w:sz w:val="24"/>
          <w:szCs w:val="24"/>
        </w:rPr>
        <w:t>Module 5: Managing APIs with Cloud Endpoints</w:t>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b/>
          <w:bCs/>
          <w:sz w:val="24"/>
          <w:szCs w:val="24"/>
        </w:rPr>
        <w:t>Cloud Endpoint Concepts</w:t>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t>To learn:</w:t>
      </w:r>
    </w:p>
    <w:p>
      <w:pPr>
        <w:pStyle w:val="Normal"/>
        <w:numPr>
          <w:ilvl w:val="0"/>
          <w:numId w:val="1"/>
        </w:numPr>
        <w:bidi w:val="0"/>
        <w:jc w:val="left"/>
        <w:rPr>
          <w:rFonts w:ascii="Century Gothic" w:hAnsi="Century Gothic"/>
          <w:sz w:val="20"/>
          <w:szCs w:val="20"/>
        </w:rPr>
      </w:pPr>
      <w:r>
        <w:rPr>
          <w:rFonts w:ascii="Century Gothic" w:hAnsi="Century Gothic"/>
          <w:sz w:val="20"/>
          <w:szCs w:val="20"/>
        </w:rPr>
        <w:t>how to develop openAPI configuration for REST API</w:t>
      </w:r>
    </w:p>
    <w:p>
      <w:pPr>
        <w:pStyle w:val="Normal"/>
        <w:numPr>
          <w:ilvl w:val="0"/>
          <w:numId w:val="1"/>
        </w:numPr>
        <w:bidi w:val="0"/>
        <w:jc w:val="left"/>
        <w:rPr>
          <w:rFonts w:ascii="Century Gothic" w:hAnsi="Century Gothic"/>
          <w:sz w:val="20"/>
          <w:szCs w:val="20"/>
        </w:rPr>
      </w:pPr>
      <w:r>
        <w:rPr>
          <w:rFonts w:ascii="Century Gothic" w:hAnsi="Century Gothic"/>
          <w:sz w:val="20"/>
          <w:szCs w:val="20"/>
        </w:rPr>
        <w:t>techniques to restrict access and secure API</w:t>
      </w:r>
    </w:p>
    <w:p>
      <w:pPr>
        <w:pStyle w:val="Normal"/>
        <w:numPr>
          <w:ilvl w:val="0"/>
          <w:numId w:val="1"/>
        </w:numPr>
        <w:bidi w:val="0"/>
        <w:jc w:val="left"/>
        <w:rPr>
          <w:rFonts w:ascii="Century Gothic" w:hAnsi="Century Gothic"/>
          <w:sz w:val="20"/>
          <w:szCs w:val="20"/>
        </w:rPr>
      </w:pPr>
      <w:r>
        <w:rPr>
          <w:rFonts w:ascii="Century Gothic" w:hAnsi="Century Gothic"/>
          <w:sz w:val="20"/>
          <w:szCs w:val="20"/>
        </w:rPr>
        <w:t>techniques to deploy new versions of API</w:t>
      </w:r>
    </w:p>
    <w:p>
      <w:pPr>
        <w:pStyle w:val="Normal"/>
        <w:numPr>
          <w:ilvl w:val="0"/>
          <w:numId w:val="1"/>
        </w:numPr>
        <w:bidi w:val="0"/>
        <w:jc w:val="left"/>
        <w:rPr>
          <w:rFonts w:ascii="Century Gothic" w:hAnsi="Century Gothic"/>
          <w:sz w:val="20"/>
          <w:szCs w:val="20"/>
        </w:rPr>
      </w:pPr>
      <w:r>
        <w:rPr>
          <w:rFonts w:ascii="Century Gothic" w:hAnsi="Century Gothic"/>
          <w:sz w:val="20"/>
          <w:szCs w:val="20"/>
        </w:rPr>
        <w:t>techniques to deploy API to test in production environments</w:t>
      </w:r>
    </w:p>
    <w:p>
      <w:pPr>
        <w:pStyle w:val="Normal"/>
        <w:numPr>
          <w:ilvl w:val="0"/>
          <w:numId w:val="1"/>
        </w:numPr>
        <w:bidi w:val="0"/>
        <w:jc w:val="left"/>
        <w:rPr>
          <w:rFonts w:ascii="Century Gothic" w:hAnsi="Century Gothic"/>
          <w:sz w:val="20"/>
          <w:szCs w:val="20"/>
        </w:rPr>
      </w:pPr>
      <w:r>
        <w:rPr>
          <w:rFonts w:ascii="Century Gothic" w:hAnsi="Century Gothic"/>
          <w:sz w:val="20"/>
          <w:szCs w:val="20"/>
        </w:rPr>
        <w:t>how to monitor metrics for API</w:t>
      </w:r>
    </w:p>
    <w:p>
      <w:pPr>
        <w:pStyle w:val="Normal"/>
        <w:bidi w:val="0"/>
        <w:jc w:val="left"/>
        <w:rPr/>
      </w:pPr>
      <w:r>
        <w:rPr/>
        <w:drawing>
          <wp:anchor behindDoc="0" distT="0" distB="0" distL="0" distR="0" simplePos="0" locked="0" layoutInCell="0" allowOverlap="1" relativeHeight="2">
            <wp:simplePos x="0" y="0"/>
            <wp:positionH relativeFrom="column">
              <wp:posOffset>264160</wp:posOffset>
            </wp:positionH>
            <wp:positionV relativeFrom="paragraph">
              <wp:posOffset>156845</wp:posOffset>
            </wp:positionV>
            <wp:extent cx="5592445" cy="29546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592445" cy="295465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sz w:val="20"/>
          <w:szCs w:val="20"/>
        </w:rPr>
      </w:pPr>
      <w:r>
        <w:rPr>
          <w:sz w:val="20"/>
          <w:szCs w:val="20"/>
        </w:rPr>
      </w:r>
    </w:p>
    <w:p>
      <w:pPr>
        <w:pStyle w:val="Normal"/>
        <w:bidi w:val="0"/>
        <w:jc w:val="left"/>
        <w:rPr>
          <w:rFonts w:ascii="Century Gothic" w:hAnsi="Century Gothic"/>
          <w:sz w:val="20"/>
          <w:szCs w:val="20"/>
        </w:rPr>
      </w:pPr>
      <w:r>
        <w:rPr>
          <w:rFonts w:ascii="Century Gothic" w:hAnsi="Century Gothic"/>
          <w:sz w:val="20"/>
          <w:szCs w:val="20"/>
        </w:rPr>
        <w:t>API gateway</w:t>
      </w:r>
    </w:p>
    <w:p>
      <w:pPr>
        <w:pStyle w:val="Normal"/>
        <w:numPr>
          <w:ilvl w:val="0"/>
          <w:numId w:val="2"/>
        </w:numPr>
        <w:bidi w:val="0"/>
        <w:jc w:val="left"/>
        <w:rPr>
          <w:rFonts w:ascii="Century Gothic" w:hAnsi="Century Gothic"/>
          <w:sz w:val="20"/>
          <w:szCs w:val="20"/>
        </w:rPr>
      </w:pPr>
      <w:r>
        <w:rPr>
          <w:rFonts w:ascii="Century Gothic" w:hAnsi="Century Gothic"/>
          <w:sz w:val="20"/>
          <w:szCs w:val="20"/>
        </w:rPr>
        <w:t>is a consistent interface for clients</w:t>
      </w:r>
    </w:p>
    <w:p>
      <w:pPr>
        <w:pStyle w:val="Normal"/>
        <w:numPr>
          <w:ilvl w:val="0"/>
          <w:numId w:val="2"/>
        </w:numPr>
        <w:bidi w:val="0"/>
        <w:jc w:val="left"/>
        <w:rPr>
          <w:rFonts w:ascii="Century Gothic" w:hAnsi="Century Gothic"/>
          <w:sz w:val="20"/>
          <w:szCs w:val="20"/>
        </w:rPr>
      </w:pPr>
      <w:r>
        <w:rPr>
          <w:rFonts w:ascii="Century Gothic" w:hAnsi="Century Gothic"/>
          <w:sz w:val="20"/>
          <w:szCs w:val="20"/>
        </w:rPr>
        <w:t>a layer of abstraction</w:t>
      </w:r>
    </w:p>
    <w:p>
      <w:pPr>
        <w:pStyle w:val="Normal"/>
        <w:numPr>
          <w:ilvl w:val="0"/>
          <w:numId w:val="2"/>
        </w:numPr>
        <w:bidi w:val="0"/>
        <w:jc w:val="left"/>
        <w:rPr>
          <w:rFonts w:ascii="Century Gothic" w:hAnsi="Century Gothic"/>
          <w:sz w:val="20"/>
          <w:szCs w:val="20"/>
        </w:rPr>
      </w:pPr>
      <w:r>
        <w:rPr>
          <w:rFonts w:ascii="Century Gothic" w:hAnsi="Century Gothic"/>
          <w:sz w:val="20"/>
          <w:szCs w:val="20"/>
        </w:rPr>
        <w:t>insulates clients from server-side details and changes to microservices</w:t>
      </w:r>
    </w:p>
    <w:p>
      <w:pPr>
        <w:pStyle w:val="Normal"/>
        <w:numPr>
          <w:ilvl w:val="0"/>
          <w:numId w:val="2"/>
        </w:numPr>
        <w:bidi w:val="0"/>
        <w:jc w:val="left"/>
        <w:rPr>
          <w:rFonts w:ascii="Century Gothic" w:hAnsi="Century Gothic"/>
          <w:sz w:val="20"/>
          <w:szCs w:val="20"/>
        </w:rPr>
      </w:pPr>
      <w:r>
        <w:rPr>
          <w:rFonts w:ascii="Century Gothic" w:hAnsi="Century Gothic"/>
          <w:sz w:val="20"/>
          <w:szCs w:val="20"/>
        </w:rPr>
        <w:t>can use Cloud Endpoints to implement API Gateways</w:t>
      </w:r>
    </w:p>
    <w:p>
      <w:pPr>
        <w:pStyle w:val="Normal"/>
        <w:numPr>
          <w:ilvl w:val="0"/>
          <w:numId w:val="2"/>
        </w:numPr>
        <w:bidi w:val="0"/>
        <w:jc w:val="left"/>
        <w:rPr>
          <w:rFonts w:ascii="Century Gothic" w:hAnsi="Century Gothic"/>
          <w:sz w:val="20"/>
          <w:szCs w:val="20"/>
        </w:rPr>
      </w:pPr>
      <w:r>
        <w:rPr>
          <w:rFonts w:ascii="Century Gothic" w:hAnsi="Century Gothic"/>
          <w:sz w:val="20"/>
          <w:szCs w:val="20"/>
        </w:rPr>
        <w:t>the backends can be running on different infrastructures, e.g. App Engine, GKE or Compute Engine</w:t>
      </w:r>
    </w:p>
    <w:p>
      <w:pPr>
        <w:pStyle w:val="Normal"/>
        <w:numPr>
          <w:ilvl w:val="0"/>
          <w:numId w:val="2"/>
        </w:numPr>
        <w:bidi w:val="0"/>
        <w:jc w:val="left"/>
        <w:rPr>
          <w:rFonts w:ascii="Century Gothic" w:hAnsi="Century Gothic"/>
          <w:sz w:val="20"/>
          <w:szCs w:val="20"/>
        </w:rPr>
      </w:pPr>
      <w:r>
        <w:rPr>
          <w:rFonts w:ascii="Century Gothic" w:hAnsi="Century Gothic"/>
          <w:sz w:val="20"/>
          <w:szCs w:val="20"/>
        </w:rPr>
        <w:t>implement adaptor layer or facade if backend includes legacy application that cannot be refactored and migrated to the Cloud. Clients won’t need to continue using old protocols and deal with disparate interfaces.</w:t>
      </w:r>
    </w:p>
    <w:p>
      <w:pPr>
        <w:pStyle w:val="Normal"/>
        <w:numPr>
          <w:ilvl w:val="0"/>
          <w:numId w:val="2"/>
        </w:numPr>
        <w:bidi w:val="0"/>
        <w:jc w:val="left"/>
        <w:rPr>
          <w:rFonts w:ascii="Century Gothic" w:hAnsi="Century Gothic"/>
          <w:sz w:val="20"/>
          <w:szCs w:val="20"/>
        </w:rPr>
      </w:pPr>
      <w:r>
        <w:rPr>
          <w:rFonts w:ascii="Century Gothic" w:hAnsi="Century Gothic"/>
          <w:sz w:val="20"/>
          <w:szCs w:val="20"/>
        </w:rPr>
        <w:t>Use Apigee API platform to design, secure, analyze and scale your APIs</w:t>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t>Issues with API deployment and management:</w:t>
      </w:r>
    </w:p>
    <w:p>
      <w:pPr>
        <w:pStyle w:val="Normal"/>
        <w:numPr>
          <w:ilvl w:val="0"/>
          <w:numId w:val="3"/>
        </w:numPr>
        <w:bidi w:val="0"/>
        <w:jc w:val="left"/>
        <w:rPr>
          <w:rFonts w:ascii="Century Gothic" w:hAnsi="Century Gothic"/>
          <w:sz w:val="20"/>
          <w:szCs w:val="20"/>
        </w:rPr>
      </w:pPr>
      <w:r>
        <w:rPr>
          <w:rFonts w:ascii="Century Gothic" w:hAnsi="Century Gothic"/>
          <w:sz w:val="20"/>
          <w:szCs w:val="20"/>
        </w:rPr>
        <w:t>what language and format to use for interface? OpenAPI?</w:t>
      </w:r>
    </w:p>
    <w:p>
      <w:pPr>
        <w:pStyle w:val="Normal"/>
        <w:numPr>
          <w:ilvl w:val="0"/>
          <w:numId w:val="3"/>
        </w:numPr>
        <w:bidi w:val="0"/>
        <w:jc w:val="left"/>
        <w:rPr>
          <w:rFonts w:ascii="Century Gothic" w:hAnsi="Century Gothic"/>
          <w:sz w:val="20"/>
          <w:szCs w:val="20"/>
        </w:rPr>
      </w:pPr>
      <w:r>
        <w:rPr>
          <w:rFonts w:ascii="Century Gothic" w:hAnsi="Century Gothic"/>
          <w:sz w:val="20"/>
          <w:szCs w:val="20"/>
        </w:rPr>
        <w:t>How to authenticate services and users?</w:t>
      </w:r>
    </w:p>
    <w:p>
      <w:pPr>
        <w:pStyle w:val="Normal"/>
        <w:numPr>
          <w:ilvl w:val="0"/>
          <w:numId w:val="3"/>
        </w:numPr>
        <w:bidi w:val="0"/>
        <w:jc w:val="left"/>
        <w:rPr>
          <w:rFonts w:ascii="Century Gothic" w:hAnsi="Century Gothic"/>
          <w:sz w:val="20"/>
          <w:szCs w:val="20"/>
        </w:rPr>
      </w:pPr>
      <w:r>
        <w:rPr>
          <w:rFonts w:ascii="Century Gothic" w:hAnsi="Century Gothic"/>
          <w:sz w:val="20"/>
          <w:szCs w:val="20"/>
        </w:rPr>
        <w:t>Can scale to meet usage demand?</w:t>
      </w:r>
    </w:p>
    <w:p>
      <w:pPr>
        <w:pStyle w:val="Normal"/>
        <w:numPr>
          <w:ilvl w:val="0"/>
          <w:numId w:val="3"/>
        </w:numPr>
        <w:bidi w:val="0"/>
        <w:jc w:val="left"/>
        <w:rPr>
          <w:rFonts w:ascii="Century Gothic" w:hAnsi="Century Gothic"/>
          <w:sz w:val="20"/>
          <w:szCs w:val="20"/>
        </w:rPr>
      </w:pPr>
      <w:r>
        <w:rPr>
          <w:rFonts w:ascii="Century Gothic" w:hAnsi="Century Gothic"/>
          <w:sz w:val="20"/>
          <w:szCs w:val="20"/>
        </w:rPr>
        <w:t>Log details of invocation and provide monitoring metrics?</w:t>
      </w:r>
    </w:p>
    <w:p>
      <w:pPr>
        <w:pStyle w:val="Normal"/>
        <w:bidi w:val="0"/>
        <w:jc w:val="left"/>
        <w:rPr>
          <w:sz w:val="20"/>
          <w:szCs w:val="20"/>
        </w:rPr>
      </w:pPr>
      <w:r>
        <w:rPr>
          <w:sz w:val="20"/>
          <w:szCs w:val="20"/>
        </w:rPr>
        <w:drawing>
          <wp:anchor behindDoc="0" distT="0" distB="0" distL="0" distR="0" simplePos="0" locked="0" layoutInCell="0" allowOverlap="1" relativeHeight="3">
            <wp:simplePos x="0" y="0"/>
            <wp:positionH relativeFrom="column">
              <wp:posOffset>964565</wp:posOffset>
            </wp:positionH>
            <wp:positionV relativeFrom="paragraph">
              <wp:posOffset>82550</wp:posOffset>
            </wp:positionV>
            <wp:extent cx="3991610" cy="19907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991610" cy="1990725"/>
                    </a:xfrm>
                    <a:prstGeom prst="rect">
                      <a:avLst/>
                    </a:prstGeom>
                  </pic:spPr>
                </pic:pic>
              </a:graphicData>
            </a:graphic>
          </wp:anchor>
        </w:drawing>
      </w:r>
    </w:p>
    <w:p>
      <w:pPr>
        <w:pStyle w:val="Normal"/>
        <w:bidi w:val="0"/>
        <w:jc w:val="left"/>
        <w:rPr>
          <w:sz w:val="20"/>
          <w:szCs w:val="20"/>
        </w:rPr>
      </w:pPr>
      <w:r>
        <w:rPr>
          <w:sz w:val="20"/>
          <w:szCs w:val="20"/>
        </w:rPr>
      </w:r>
    </w:p>
    <w:p>
      <w:pPr>
        <w:pStyle w:val="Normal"/>
        <w:bidi w:val="0"/>
        <w:jc w:val="left"/>
        <w:rPr>
          <w:sz w:val="20"/>
          <w:szCs w:val="20"/>
        </w:rPr>
      </w:pPr>
      <w:r>
        <w:rPr>
          <w:sz w:val="20"/>
          <w:szCs w:val="20"/>
        </w:rPr>
      </w:r>
    </w:p>
    <w:p>
      <w:pPr>
        <w:pStyle w:val="Normal"/>
        <w:bidi w:val="0"/>
        <w:jc w:val="left"/>
        <w:rPr>
          <w:sz w:val="20"/>
          <w:szCs w:val="20"/>
        </w:rPr>
      </w:pPr>
      <w:r>
        <w:rPr>
          <w:sz w:val="20"/>
          <w:szCs w:val="20"/>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4">
            <wp:simplePos x="0" y="0"/>
            <wp:positionH relativeFrom="column">
              <wp:posOffset>0</wp:posOffset>
            </wp:positionH>
            <wp:positionV relativeFrom="paragraph">
              <wp:posOffset>112395</wp:posOffset>
            </wp:positionV>
            <wp:extent cx="6120130" cy="329565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120130" cy="3295650"/>
                    </a:xfrm>
                    <a:prstGeom prst="rect">
                      <a:avLst/>
                    </a:prstGeom>
                  </pic:spPr>
                </pic:pic>
              </a:graphicData>
            </a:graphic>
          </wp:anchor>
        </w:drawing>
      </w:r>
    </w:p>
    <w:p>
      <w:pPr>
        <w:pStyle w:val="Normal"/>
        <w:bidi w:val="0"/>
        <w:jc w:val="left"/>
        <w:rPr>
          <w:rFonts w:ascii="Century Gothic" w:hAnsi="Century Gothic"/>
          <w:sz w:val="20"/>
          <w:szCs w:val="20"/>
        </w:rPr>
      </w:pPr>
      <w:r>
        <w:rPr>
          <w:rFonts w:ascii="Century Gothic" w:hAnsi="Century Gothic"/>
          <w:b/>
          <w:bCs/>
          <w:sz w:val="20"/>
          <w:szCs w:val="20"/>
        </w:rPr>
        <w:t>REST APIs and gRPC APIs</w:t>
      </w:r>
    </w:p>
    <w:p>
      <w:pPr>
        <w:pStyle w:val="Normal"/>
        <w:bidi w:val="0"/>
        <w:jc w:val="left"/>
        <w:rPr/>
      </w:pPr>
      <w:r>
        <w:rPr/>
      </w:r>
    </w:p>
    <w:p>
      <w:pPr>
        <w:pStyle w:val="Normal"/>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09118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20130" cy="3091180"/>
                    </a:xfrm>
                    <a:prstGeom prst="rect">
                      <a:avLst/>
                    </a:prstGeom>
                  </pic:spPr>
                </pic:pic>
              </a:graphicData>
            </a:graphic>
          </wp:anchor>
        </w:drawing>
      </w:r>
    </w:p>
    <w:p>
      <w:pPr>
        <w:pStyle w:val="Normal"/>
        <w:numPr>
          <w:ilvl w:val="0"/>
          <w:numId w:val="4"/>
        </w:numPr>
        <w:bidi w:val="0"/>
        <w:jc w:val="left"/>
        <w:rPr>
          <w:rFonts w:ascii="Century Gothic" w:hAnsi="Century Gothic"/>
          <w:sz w:val="20"/>
          <w:szCs w:val="20"/>
        </w:rPr>
      </w:pPr>
      <w:r>
        <w:rPr>
          <w:rFonts w:ascii="Century Gothic" w:hAnsi="Century Gothic"/>
          <w:sz w:val="20"/>
          <w:szCs w:val="20"/>
        </w:rPr>
        <w:t>Cloud Endpoints support transcoding HTTP JSON calls into gRPC calls</w:t>
      </w:r>
    </w:p>
    <w:p>
      <w:pPr>
        <w:pStyle w:val="Normal"/>
        <w:numPr>
          <w:ilvl w:val="1"/>
          <w:numId w:val="4"/>
        </w:numPr>
        <w:bidi w:val="0"/>
        <w:jc w:val="left"/>
        <w:rPr>
          <w:rFonts w:ascii="Century Gothic" w:hAnsi="Century Gothic"/>
          <w:sz w:val="20"/>
          <w:szCs w:val="20"/>
        </w:rPr>
      </w:pPr>
      <w:r>
        <w:rPr>
          <w:rFonts w:ascii="Century Gothic" w:hAnsi="Century Gothic"/>
          <w:sz w:val="20"/>
          <w:szCs w:val="20"/>
        </w:rPr>
        <w:t>clients can use HTTP calls to access gRPC APIs</w:t>
      </w:r>
    </w:p>
    <w:p>
      <w:pPr>
        <w:pStyle w:val="Normal"/>
        <w:bidi w:val="0"/>
        <w:jc w:val="left"/>
        <w:rPr>
          <w:rFonts w:ascii="Century Gothic" w:hAnsi="Century Gothic"/>
          <w:sz w:val="20"/>
          <w:szCs w:val="20"/>
        </w:rPr>
      </w:pPr>
      <w:r>
        <w:rPr>
          <w:rFonts w:ascii="Century Gothic" w:hAnsi="Century Gothic"/>
          <w:sz w:val="20"/>
          <w:szCs w:val="20"/>
        </w:rPr>
      </w:r>
      <w:r>
        <w:br w:type="page"/>
      </w:r>
    </w:p>
    <w:p>
      <w:pPr>
        <w:pStyle w:val="Normal"/>
        <w:bidi w:val="0"/>
        <w:jc w:val="left"/>
        <w:rPr>
          <w:rFonts w:ascii="Century Gothic" w:hAnsi="Century Gothic"/>
          <w:b/>
          <w:b/>
          <w:bCs/>
        </w:rPr>
      </w:pPr>
      <w:r>
        <w:rPr>
          <w:rFonts w:ascii="Century Gothic" w:hAnsi="Century Gothic"/>
          <w:b/>
          <w:bCs/>
        </w:rPr>
        <w:t>Cloud Endpoints for REST APIs</w:t>
      </w:r>
    </w:p>
    <w:p>
      <w:pPr>
        <w:pStyle w:val="Normal"/>
        <w:bidi w:val="0"/>
        <w:jc w:val="left"/>
        <w:rPr/>
      </w:pPr>
      <w:r>
        <w:rPr/>
      </w:r>
    </w:p>
    <w:p>
      <w:pPr>
        <w:pStyle w:val="Normal"/>
        <w:bidi w:val="0"/>
        <w:jc w:val="left"/>
        <w:rPr>
          <w:rFonts w:ascii="Century Gothic" w:hAnsi="Century Gothic"/>
          <w:sz w:val="20"/>
          <w:szCs w:val="20"/>
        </w:rPr>
      </w:pPr>
      <w:r>
        <w:rPr>
          <w:rFonts w:ascii="Century Gothic" w:hAnsi="Century Gothic"/>
          <w:sz w:val="20"/>
          <w:szCs w:val="20"/>
        </w:rPr>
        <w:t>High level overview</w:t>
      </w:r>
    </w:p>
    <w:p>
      <w:pPr>
        <w:pStyle w:val="Normal"/>
        <w:bidi w:val="0"/>
        <w:jc w:val="left"/>
        <w:rPr>
          <w:rFonts w:ascii="Century Gothic" w:hAnsi="Century Gothic"/>
          <w:sz w:val="20"/>
          <w:szCs w:val="20"/>
        </w:rPr>
      </w:pPr>
      <w:r>
        <w:rPr>
          <w:rFonts w:ascii="Century Gothic" w:hAnsi="Century Gothic"/>
          <w:sz w:val="20"/>
          <w:szCs w:val="20"/>
        </w:rPr>
        <w:drawing>
          <wp:anchor behindDoc="0" distT="0" distB="0" distL="0" distR="0" simplePos="0" locked="0" layoutInCell="0" allowOverlap="1" relativeHeight="6">
            <wp:simplePos x="0" y="0"/>
            <wp:positionH relativeFrom="column">
              <wp:posOffset>274320</wp:posOffset>
            </wp:positionH>
            <wp:positionV relativeFrom="paragraph">
              <wp:posOffset>161925</wp:posOffset>
            </wp:positionV>
            <wp:extent cx="5572125" cy="218821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572125" cy="2188210"/>
                    </a:xfrm>
                    <a:prstGeom prst="rect">
                      <a:avLst/>
                    </a:prstGeom>
                  </pic:spPr>
                </pic:pic>
              </a:graphicData>
            </a:graphic>
          </wp:anchor>
        </w:drawing>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numPr>
          <w:ilvl w:val="0"/>
          <w:numId w:val="5"/>
        </w:numPr>
        <w:bidi w:val="0"/>
        <w:jc w:val="left"/>
        <w:rPr/>
      </w:pPr>
      <w:r>
        <w:rPr>
          <w:rStyle w:val="InternetLink"/>
          <w:rFonts w:ascii="Century Gothic" w:hAnsi="Century Gothic"/>
          <w:sz w:val="20"/>
          <w:szCs w:val="20"/>
        </w:rPr>
        <w:t>https://cloud.google.com/endpoints/docs/deploy-api</w:t>
      </w:r>
    </w:p>
    <w:p>
      <w:pPr>
        <w:pStyle w:val="Normal"/>
        <w:numPr>
          <w:ilvl w:val="0"/>
          <w:numId w:val="5"/>
        </w:numPr>
        <w:bidi w:val="0"/>
        <w:jc w:val="left"/>
        <w:rPr>
          <w:rFonts w:ascii="Century Gothic" w:hAnsi="Century Gothic"/>
          <w:sz w:val="20"/>
          <w:szCs w:val="20"/>
        </w:rPr>
      </w:pPr>
      <w:r>
        <w:rPr>
          <w:rFonts w:ascii="Century Gothic" w:hAnsi="Century Gothic"/>
          <w:sz w:val="20"/>
          <w:szCs w:val="20"/>
        </w:rPr>
        <w:t>to publish REST API to Cloud Endpoints, need an OpenAPI configuration yaml file that describes the API.</w:t>
      </w:r>
    </w:p>
    <w:p>
      <w:pPr>
        <w:pStyle w:val="Normal"/>
        <w:numPr>
          <w:ilvl w:val="0"/>
          <w:numId w:val="5"/>
        </w:numPr>
        <w:bidi w:val="0"/>
        <w:jc w:val="left"/>
        <w:rPr>
          <w:rFonts w:ascii="Century Gothic" w:hAnsi="Century Gothic"/>
          <w:sz w:val="20"/>
          <w:szCs w:val="20"/>
        </w:rPr>
      </w:pPr>
      <w:r>
        <w:rPr>
          <w:rFonts w:ascii="Century Gothic" w:hAnsi="Century Gothic"/>
          <w:sz w:val="20"/>
          <w:szCs w:val="20"/>
        </w:rPr>
        <w:t>Cloud Endpoints use Service Management - an infrastructure service of Google Cloud to create and manage API and services</w:t>
      </w:r>
    </w:p>
    <w:p>
      <w:pPr>
        <w:pStyle w:val="Normal"/>
        <w:numPr>
          <w:ilvl w:val="0"/>
          <w:numId w:val="5"/>
        </w:numPr>
        <w:bidi w:val="0"/>
        <w:jc w:val="left"/>
        <w:rPr>
          <w:rFonts w:ascii="Century Gothic" w:hAnsi="Century Gothic"/>
          <w:sz w:val="20"/>
          <w:szCs w:val="20"/>
        </w:rPr>
      </w:pPr>
      <w:r>
        <w:rPr>
          <w:rFonts w:ascii="Century Gothic" w:hAnsi="Century Gothic"/>
          <w:sz w:val="20"/>
          <w:szCs w:val="20"/>
        </w:rPr>
        <w:t xml:space="preserve">command to deploy OpenAPI configuration yaml file to Service Mangement: </w:t>
      </w:r>
      <w:r>
        <w:rPr>
          <w:rFonts w:ascii="Century Gothic" w:hAnsi="Century Gothic"/>
          <w:i/>
          <w:iCs/>
          <w:color w:val="C9211E"/>
          <w:sz w:val="20"/>
          <w:szCs w:val="20"/>
        </w:rPr>
        <w:t>gcloud endpoints services deploy openapi.yaml</w:t>
      </w:r>
    </w:p>
    <w:p>
      <w:pPr>
        <w:pStyle w:val="Normal"/>
        <w:numPr>
          <w:ilvl w:val="0"/>
          <w:numId w:val="5"/>
        </w:numPr>
        <w:bidi w:val="0"/>
        <w:jc w:val="left"/>
        <w:rPr>
          <w:rFonts w:ascii="Century Gothic" w:hAnsi="Century Gothic"/>
          <w:sz w:val="20"/>
          <w:szCs w:val="20"/>
        </w:rPr>
      </w:pPr>
      <w:r>
        <w:rPr>
          <w:rFonts w:ascii="Century Gothic" w:hAnsi="Century Gothic"/>
          <w:sz w:val="20"/>
          <w:szCs w:val="20"/>
        </w:rPr>
        <w:t xml:space="preserve">on successful deployment of OpenAPI configuration, gcloud command returns </w:t>
      </w:r>
      <w:r>
        <w:rPr>
          <w:rFonts w:ascii="Century Gothic" w:hAnsi="Century Gothic"/>
          <w:sz w:val="20"/>
          <w:szCs w:val="20"/>
          <w:u w:val="single"/>
        </w:rPr>
        <w:t>service configuration ID</w:t>
      </w:r>
      <w:r>
        <w:rPr>
          <w:rFonts w:ascii="Century Gothic" w:hAnsi="Century Gothic"/>
          <w:sz w:val="20"/>
          <w:szCs w:val="20"/>
        </w:rPr>
        <w:t xml:space="preserve"> and </w:t>
      </w:r>
      <w:r>
        <w:rPr>
          <w:rFonts w:ascii="Century Gothic" w:hAnsi="Century Gothic"/>
          <w:i w:val="false"/>
          <w:iCs w:val="false"/>
          <w:sz w:val="20"/>
          <w:szCs w:val="20"/>
          <w:u w:val="single"/>
        </w:rPr>
        <w:t>service name</w:t>
      </w:r>
      <w:r>
        <w:rPr>
          <w:rFonts w:ascii="Century Gothic" w:hAnsi="Century Gothic"/>
          <w:sz w:val="20"/>
          <w:szCs w:val="20"/>
        </w:rPr>
        <w:t>.</w:t>
      </w:r>
    </w:p>
    <w:p>
      <w:pPr>
        <w:pStyle w:val="Normal"/>
        <w:numPr>
          <w:ilvl w:val="0"/>
          <w:numId w:val="5"/>
        </w:numPr>
        <w:bidi w:val="0"/>
        <w:jc w:val="left"/>
        <w:rPr>
          <w:rFonts w:ascii="Century Gothic" w:hAnsi="Century Gothic"/>
          <w:sz w:val="20"/>
          <w:szCs w:val="20"/>
        </w:rPr>
      </w:pPr>
      <w:r>
        <w:rPr>
          <w:rFonts w:ascii="Century Gothic" w:hAnsi="Century Gothic"/>
          <w:sz w:val="20"/>
          <w:szCs w:val="20"/>
        </w:rPr>
        <w:t>Specify service configuration ID and service name in API’s backend configuration files, e.g. app.yaml for App Engine flexible environment deployments.</w:t>
      </w:r>
    </w:p>
    <w:p>
      <w:pPr>
        <w:pStyle w:val="Normal"/>
        <w:numPr>
          <w:ilvl w:val="0"/>
          <w:numId w:val="5"/>
        </w:numPr>
        <w:bidi w:val="0"/>
        <w:jc w:val="left"/>
        <w:rPr>
          <w:rFonts w:ascii="Century Gothic" w:hAnsi="Century Gothic"/>
          <w:sz w:val="20"/>
          <w:szCs w:val="20"/>
        </w:rPr>
      </w:pPr>
      <w:r>
        <w:rPr>
          <w:rFonts w:ascii="Century Gothic" w:hAnsi="Century Gothic"/>
          <w:sz w:val="20"/>
          <w:szCs w:val="20"/>
        </w:rPr>
        <w:t>Deploy API backend.</w:t>
      </w:r>
    </w:p>
    <w:p>
      <w:pPr>
        <w:pStyle w:val="Normal"/>
        <w:numPr>
          <w:ilvl w:val="0"/>
          <w:numId w:val="5"/>
        </w:numPr>
        <w:bidi w:val="0"/>
        <w:jc w:val="left"/>
        <w:rPr>
          <w:rFonts w:ascii="Century Gothic" w:hAnsi="Century Gothic"/>
          <w:sz w:val="20"/>
          <w:szCs w:val="20"/>
        </w:rPr>
      </w:pPr>
      <w:r>
        <w:rPr>
          <w:rFonts w:ascii="Century Gothic" w:hAnsi="Century Gothic"/>
          <w:sz w:val="20"/>
          <w:szCs w:val="20"/>
        </w:rPr>
        <w:t>Can use scripts</w:t>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t>Using OpenAPI specification</w:t>
      </w:r>
    </w:p>
    <w:p>
      <w:pPr>
        <w:pStyle w:val="Normal"/>
        <w:bidi w:val="0"/>
        <w:jc w:val="left"/>
        <w:rPr>
          <w:rFonts w:ascii="Century Gothic" w:hAnsi="Century Gothic"/>
          <w:sz w:val="20"/>
          <w:szCs w:val="20"/>
        </w:rPr>
      </w:pPr>
      <w:r>
        <w:rPr>
          <w:rFonts w:ascii="Century Gothic" w:hAnsi="Century Gothic"/>
          <w:sz w:val="20"/>
          <w:szCs w:val="20"/>
        </w:rPr>
        <w:drawing>
          <wp:anchor behindDoc="0" distT="0" distB="0" distL="0" distR="0" simplePos="0" locked="0" layoutInCell="0" allowOverlap="1" relativeHeight="7">
            <wp:simplePos x="0" y="0"/>
            <wp:positionH relativeFrom="column">
              <wp:posOffset>621665</wp:posOffset>
            </wp:positionH>
            <wp:positionV relativeFrom="paragraph">
              <wp:posOffset>67945</wp:posOffset>
            </wp:positionV>
            <wp:extent cx="4876800" cy="25990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876800" cy="2599055"/>
                    </a:xfrm>
                    <a:prstGeom prst="rect">
                      <a:avLst/>
                    </a:prstGeom>
                  </pic:spPr>
                </pic:pic>
              </a:graphicData>
            </a:graphic>
          </wp:anchor>
        </w:drawing>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numPr>
          <w:ilvl w:val="0"/>
          <w:numId w:val="6"/>
        </w:numPr>
        <w:bidi w:val="0"/>
        <w:jc w:val="left"/>
        <w:rPr>
          <w:rFonts w:ascii="Century Gothic" w:hAnsi="Century Gothic"/>
          <w:sz w:val="20"/>
          <w:szCs w:val="20"/>
        </w:rPr>
      </w:pPr>
      <w:r>
        <w:rPr>
          <w:rFonts w:ascii="Century Gothic" w:hAnsi="Century Gothic"/>
          <w:sz w:val="20"/>
          <w:szCs w:val="20"/>
        </w:rPr>
        <w:t>an API configuration describes the API</w:t>
      </w:r>
    </w:p>
    <w:p>
      <w:pPr>
        <w:pStyle w:val="Normal"/>
        <w:numPr>
          <w:ilvl w:val="1"/>
          <w:numId w:val="6"/>
        </w:numPr>
        <w:bidi w:val="0"/>
        <w:jc w:val="left"/>
        <w:rPr>
          <w:rFonts w:ascii="Century Gothic" w:hAnsi="Century Gothic"/>
          <w:sz w:val="20"/>
          <w:szCs w:val="20"/>
        </w:rPr>
      </w:pPr>
      <w:r>
        <w:rPr>
          <w:rFonts w:ascii="Century Gothic" w:hAnsi="Century Gothic"/>
          <w:sz w:val="20"/>
          <w:szCs w:val="20"/>
        </w:rPr>
        <w:t>describes surface of API and its security definitions</w:t>
      </w:r>
    </w:p>
    <w:p>
      <w:pPr>
        <w:pStyle w:val="Normal"/>
        <w:numPr>
          <w:ilvl w:val="2"/>
          <w:numId w:val="6"/>
        </w:numPr>
        <w:bidi w:val="0"/>
        <w:jc w:val="left"/>
        <w:rPr>
          <w:rFonts w:ascii="Century Gothic" w:hAnsi="Century Gothic"/>
          <w:sz w:val="20"/>
          <w:szCs w:val="20"/>
        </w:rPr>
      </w:pPr>
      <w:r>
        <w:rPr>
          <w:rFonts w:ascii="Century Gothic" w:hAnsi="Century Gothic"/>
          <w:sz w:val="20"/>
          <w:szCs w:val="20"/>
        </w:rPr>
        <w:t>specify user authentication, and service-to-service authentication</w:t>
      </w:r>
    </w:p>
    <w:p>
      <w:pPr>
        <w:pStyle w:val="Normal"/>
        <w:numPr>
          <w:ilvl w:val="0"/>
          <w:numId w:val="6"/>
        </w:numPr>
        <w:bidi w:val="0"/>
        <w:jc w:val="left"/>
        <w:rPr>
          <w:rFonts w:ascii="Century Gothic" w:hAnsi="Century Gothic"/>
          <w:sz w:val="20"/>
          <w:szCs w:val="20"/>
        </w:rPr>
      </w:pPr>
      <w:r>
        <w:rPr>
          <w:rFonts w:ascii="Century Gothic" w:hAnsi="Century Gothic"/>
          <w:sz w:val="20"/>
          <w:szCs w:val="20"/>
        </w:rPr>
        <w:t>based on OpenAPI specification</w:t>
      </w:r>
    </w:p>
    <w:p>
      <w:pPr>
        <w:pStyle w:val="Normal"/>
        <w:numPr>
          <w:ilvl w:val="0"/>
          <w:numId w:val="6"/>
        </w:numPr>
        <w:bidi w:val="0"/>
        <w:jc w:val="left"/>
        <w:rPr>
          <w:rFonts w:ascii="Century Gothic" w:hAnsi="Century Gothic"/>
          <w:sz w:val="20"/>
          <w:szCs w:val="20"/>
        </w:rPr>
      </w:pPr>
      <w:r>
        <w:rPr>
          <w:rFonts w:ascii="Century Gothic" w:hAnsi="Century Gothic"/>
          <w:sz w:val="20"/>
          <w:szCs w:val="20"/>
        </w:rPr>
        <w:t>a yaml file</w:t>
      </w:r>
    </w:p>
    <w:p>
      <w:pPr>
        <w:pStyle w:val="Normal"/>
        <w:numPr>
          <w:ilvl w:val="0"/>
          <w:numId w:val="6"/>
        </w:numPr>
        <w:bidi w:val="0"/>
        <w:jc w:val="left"/>
        <w:rPr>
          <w:rFonts w:ascii="Century Gothic" w:hAnsi="Century Gothic"/>
          <w:sz w:val="20"/>
          <w:szCs w:val="20"/>
        </w:rPr>
      </w:pPr>
      <w:r>
        <w:rPr>
          <w:rFonts w:ascii="Century Gothic" w:hAnsi="Century Gothic"/>
          <w:sz w:val="20"/>
          <w:szCs w:val="20"/>
        </w:rPr>
        <w:t>for resources on creating OpenAPI specification, refer to Swagger editor and resources.</w:t>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t>Service Management, Service Control and Extensible Service Proxy</w:t>
      </w:r>
    </w:p>
    <w:p>
      <w:pPr>
        <w:pStyle w:val="Normal"/>
        <w:bidi w:val="0"/>
        <w:jc w:val="left"/>
        <w:rPr>
          <w:rFonts w:ascii="Century Gothic" w:hAnsi="Century Gothic"/>
          <w:sz w:val="20"/>
          <w:szCs w:val="20"/>
        </w:rPr>
      </w:pPr>
      <w:r>
        <w:rPr>
          <w:rFonts w:ascii="Century Gothic" w:hAnsi="Century Gothic"/>
          <w:sz w:val="20"/>
          <w:szCs w:val="20"/>
        </w:rPr>
        <w:drawing>
          <wp:anchor behindDoc="0" distT="0" distB="0" distL="0" distR="0" simplePos="0" locked="0" layoutInCell="0" allowOverlap="1" relativeHeight="8">
            <wp:simplePos x="0" y="0"/>
            <wp:positionH relativeFrom="column">
              <wp:posOffset>0</wp:posOffset>
            </wp:positionH>
            <wp:positionV relativeFrom="paragraph">
              <wp:posOffset>128270</wp:posOffset>
            </wp:positionV>
            <wp:extent cx="6120130" cy="33496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349625"/>
                    </a:xfrm>
                    <a:prstGeom prst="rect">
                      <a:avLst/>
                    </a:prstGeom>
                  </pic:spPr>
                </pic:pic>
              </a:graphicData>
            </a:graphic>
          </wp:anchor>
        </w:drawing>
      </w:r>
    </w:p>
    <w:p>
      <w:pPr>
        <w:pStyle w:val="Normal"/>
        <w:bidi w:val="0"/>
        <w:jc w:val="left"/>
        <w:rPr/>
      </w:pPr>
      <w:r>
        <w:rPr>
          <w:rStyle w:val="InternetLink"/>
          <w:rFonts w:ascii="Century Gothic" w:hAnsi="Century Gothic"/>
          <w:sz w:val="20"/>
          <w:szCs w:val="20"/>
        </w:rPr>
        <w:t>https://cloud.google.com/endpoints/docs/openapi/architecture-overview</w:t>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t>Service Management</w:t>
      </w:r>
    </w:p>
    <w:p>
      <w:pPr>
        <w:pStyle w:val="Normal"/>
        <w:numPr>
          <w:ilvl w:val="0"/>
          <w:numId w:val="7"/>
        </w:numPr>
        <w:bidi w:val="0"/>
        <w:jc w:val="left"/>
        <w:rPr>
          <w:rFonts w:ascii="Century Gothic" w:hAnsi="Century Gothic"/>
          <w:sz w:val="20"/>
          <w:szCs w:val="20"/>
        </w:rPr>
      </w:pPr>
      <w:r>
        <w:rPr>
          <w:rFonts w:ascii="Century Gothic" w:hAnsi="Century Gothic"/>
          <w:sz w:val="20"/>
          <w:szCs w:val="20"/>
        </w:rPr>
        <w:t>configures API management rules</w:t>
      </w:r>
    </w:p>
    <w:p>
      <w:pPr>
        <w:pStyle w:val="Normal"/>
        <w:numPr>
          <w:ilvl w:val="0"/>
          <w:numId w:val="7"/>
        </w:numPr>
        <w:bidi w:val="0"/>
        <w:jc w:val="left"/>
        <w:rPr>
          <w:rFonts w:ascii="Century Gothic" w:hAnsi="Century Gothic"/>
          <w:sz w:val="20"/>
          <w:szCs w:val="20"/>
        </w:rPr>
      </w:pPr>
      <w:r>
        <w:rPr>
          <w:rFonts w:ascii="Century Gothic" w:hAnsi="Century Gothic"/>
          <w:sz w:val="20"/>
          <w:szCs w:val="20"/>
        </w:rPr>
        <w:t>OpenAPI configuration is registered with Service Management</w:t>
      </w:r>
    </w:p>
    <w:p>
      <w:pPr>
        <w:pStyle w:val="Normal"/>
        <w:numPr>
          <w:ilvl w:val="1"/>
          <w:numId w:val="7"/>
        </w:numPr>
        <w:bidi w:val="0"/>
        <w:jc w:val="left"/>
        <w:rPr>
          <w:rFonts w:ascii="Century Gothic" w:hAnsi="Century Gothic"/>
          <w:sz w:val="20"/>
          <w:szCs w:val="20"/>
        </w:rPr>
      </w:pPr>
      <w:r>
        <w:rPr>
          <w:rFonts w:ascii="Century Gothic" w:hAnsi="Century Gothic"/>
          <w:sz w:val="20"/>
          <w:szCs w:val="20"/>
        </w:rPr>
        <w:t>shared with Extensible Service Proxy</w:t>
      </w:r>
    </w:p>
    <w:p>
      <w:pPr>
        <w:pStyle w:val="Normal"/>
        <w:numPr>
          <w:ilvl w:val="0"/>
          <w:numId w:val="7"/>
        </w:numPr>
        <w:bidi w:val="0"/>
        <w:jc w:val="left"/>
        <w:rPr>
          <w:rFonts w:ascii="Century Gothic" w:hAnsi="Century Gothic"/>
          <w:sz w:val="20"/>
          <w:szCs w:val="20"/>
        </w:rPr>
      </w:pPr>
      <w:r>
        <w:rPr>
          <w:rFonts w:ascii="Century Gothic" w:hAnsi="Century Gothic"/>
          <w:sz w:val="20"/>
          <w:szCs w:val="20"/>
        </w:rPr>
        <w:t>uses the value of the “host” field in the yaml file to create a new Cloud Endpoints service. Format of name is in image. Configuration of service according to yaml file.</w:t>
      </w:r>
    </w:p>
    <w:p>
      <w:pPr>
        <w:pStyle w:val="Normal"/>
        <w:numPr>
          <w:ilvl w:val="0"/>
          <w:numId w:val="7"/>
        </w:numPr>
        <w:bidi w:val="0"/>
        <w:jc w:val="left"/>
        <w:rPr>
          <w:rFonts w:ascii="Century Gothic" w:hAnsi="Century Gothic"/>
          <w:sz w:val="20"/>
          <w:szCs w:val="20"/>
        </w:rPr>
      </w:pPr>
      <w:r>
        <w:rPr>
          <w:rFonts w:ascii="Century Gothic" w:hAnsi="Century Gothic"/>
          <w:sz w:val="20"/>
          <w:szCs w:val="20"/>
        </w:rPr>
        <w:t>Uses DNS compatible names to uniquely identify services</w:t>
      </w:r>
    </w:p>
    <w:p>
      <w:pPr>
        <w:pStyle w:val="Normal"/>
        <w:numPr>
          <w:ilvl w:val="1"/>
          <w:numId w:val="7"/>
        </w:numPr>
        <w:bidi w:val="0"/>
        <w:jc w:val="left"/>
        <w:rPr>
          <w:rFonts w:ascii="Century Gothic" w:hAnsi="Century Gothic"/>
          <w:sz w:val="20"/>
          <w:szCs w:val="20"/>
        </w:rPr>
      </w:pPr>
      <w:r>
        <w:rPr>
          <w:rFonts w:ascii="Century Gothic" w:hAnsi="Century Gothic"/>
          <w:sz w:val="20"/>
          <w:szCs w:val="20"/>
        </w:rPr>
        <w:t>Google project names are globally unique. So can use to create unique service names.</w:t>
      </w:r>
    </w:p>
    <w:p>
      <w:pPr>
        <w:pStyle w:val="Normal"/>
        <w:numPr>
          <w:ilvl w:val="1"/>
          <w:numId w:val="7"/>
        </w:numPr>
        <w:bidi w:val="0"/>
        <w:jc w:val="left"/>
        <w:rPr>
          <w:rFonts w:ascii="Century Gothic" w:hAnsi="Century Gothic"/>
          <w:sz w:val="20"/>
          <w:szCs w:val="20"/>
        </w:rPr>
      </w:pPr>
      <w:r>
        <w:rPr>
          <w:rFonts w:ascii="Century Gothic" w:hAnsi="Century Gothic"/>
          <w:sz w:val="20"/>
          <w:szCs w:val="20"/>
        </w:rPr>
        <w:t>Can also map own DNS name to API.</w:t>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t>Extensible Service Proxy (ESP)</w:t>
      </w:r>
    </w:p>
    <w:p>
      <w:pPr>
        <w:pStyle w:val="Normal"/>
        <w:numPr>
          <w:ilvl w:val="0"/>
          <w:numId w:val="8"/>
        </w:numPr>
        <w:bidi w:val="0"/>
        <w:jc w:val="left"/>
        <w:rPr>
          <w:rFonts w:ascii="Century Gothic" w:hAnsi="Century Gothic"/>
          <w:sz w:val="20"/>
          <w:szCs w:val="20"/>
        </w:rPr>
      </w:pPr>
      <w:r>
        <w:rPr>
          <w:rFonts w:ascii="Century Gothic" w:hAnsi="Century Gothic"/>
          <w:sz w:val="20"/>
          <w:szCs w:val="20"/>
        </w:rPr>
        <w:t>injects the functionalities (authentication, monitoring and logging) of Cloud Endpoints</w:t>
      </w:r>
    </w:p>
    <w:p>
      <w:pPr>
        <w:pStyle w:val="Normal"/>
        <w:numPr>
          <w:ilvl w:val="0"/>
          <w:numId w:val="8"/>
        </w:numPr>
        <w:bidi w:val="0"/>
        <w:jc w:val="left"/>
        <w:rPr>
          <w:rFonts w:ascii="Century Gothic" w:hAnsi="Century Gothic"/>
          <w:sz w:val="20"/>
          <w:szCs w:val="20"/>
        </w:rPr>
      </w:pPr>
      <w:r>
        <w:rPr>
          <w:rFonts w:ascii="Century Gothic" w:hAnsi="Century Gothic"/>
          <w:sz w:val="20"/>
          <w:szCs w:val="20"/>
        </w:rPr>
        <w:t>an NGINX based proxy</w:t>
      </w:r>
    </w:p>
    <w:p>
      <w:pPr>
        <w:pStyle w:val="Normal"/>
        <w:numPr>
          <w:ilvl w:val="0"/>
          <w:numId w:val="8"/>
        </w:numPr>
        <w:bidi w:val="0"/>
        <w:jc w:val="left"/>
        <w:rPr>
          <w:rFonts w:ascii="Century Gothic" w:hAnsi="Century Gothic"/>
          <w:sz w:val="20"/>
          <w:szCs w:val="20"/>
        </w:rPr>
      </w:pPr>
      <w:r>
        <w:rPr>
          <w:rFonts w:ascii="Century Gothic" w:hAnsi="Century Gothic"/>
          <w:sz w:val="20"/>
          <w:szCs w:val="20"/>
        </w:rPr>
        <w:t>runs in front of API backend</w:t>
      </w:r>
    </w:p>
    <w:p>
      <w:pPr>
        <w:pStyle w:val="Normal"/>
        <w:numPr>
          <w:ilvl w:val="0"/>
          <w:numId w:val="8"/>
        </w:numPr>
        <w:bidi w:val="0"/>
        <w:jc w:val="left"/>
        <w:rPr>
          <w:rFonts w:ascii="Century Gothic" w:hAnsi="Century Gothic"/>
          <w:sz w:val="20"/>
          <w:szCs w:val="20"/>
        </w:rPr>
      </w:pPr>
      <w:r>
        <w:rPr>
          <w:rFonts w:ascii="Century Gothic" w:hAnsi="Century Gothic"/>
          <w:sz w:val="20"/>
          <w:szCs w:val="20"/>
        </w:rPr>
        <w:t>retrieves API configuration from Service Management. Use it to validate incoming requests.</w:t>
      </w:r>
    </w:p>
    <w:p>
      <w:pPr>
        <w:pStyle w:val="Normal"/>
        <w:numPr>
          <w:ilvl w:val="0"/>
          <w:numId w:val="8"/>
        </w:numPr>
        <w:bidi w:val="0"/>
        <w:jc w:val="left"/>
        <w:rPr>
          <w:rFonts w:ascii="Century Gothic" w:hAnsi="Century Gothic"/>
          <w:sz w:val="20"/>
          <w:szCs w:val="20"/>
        </w:rPr>
      </w:pPr>
      <w:r>
        <w:rPr>
          <w:rFonts w:ascii="Century Gothic" w:hAnsi="Century Gothic"/>
          <w:sz w:val="20"/>
          <w:szCs w:val="20"/>
        </w:rPr>
        <w:t xml:space="preserve">Can be deployed </w:t>
      </w:r>
      <w:r>
        <w:rPr>
          <w:rFonts w:ascii="Century Gothic" w:hAnsi="Century Gothic"/>
          <w:sz w:val="20"/>
          <w:szCs w:val="20"/>
        </w:rPr>
        <w:t>as</w:t>
      </w:r>
      <w:r>
        <w:rPr>
          <w:rFonts w:ascii="Century Gothic" w:hAnsi="Century Gothic"/>
          <w:sz w:val="20"/>
          <w:szCs w:val="20"/>
        </w:rPr>
        <w:t xml:space="preserve"> container </w:t>
      </w:r>
      <w:r>
        <w:rPr>
          <w:rFonts w:ascii="Century Gothic" w:hAnsi="Century Gothic"/>
          <w:sz w:val="20"/>
          <w:szCs w:val="20"/>
        </w:rPr>
        <w:t xml:space="preserve">in front of application or as </w:t>
      </w:r>
      <w:r>
        <w:rPr>
          <w:rFonts w:ascii="Century Gothic" w:hAnsi="Century Gothic"/>
          <w:sz w:val="20"/>
          <w:szCs w:val="20"/>
        </w:rPr>
        <w:t xml:space="preserve">sidecar – in container beside each instance of </w:t>
      </w:r>
      <w:r>
        <w:rPr>
          <w:rFonts w:ascii="Century Gothic" w:hAnsi="Century Gothic"/>
          <w:sz w:val="20"/>
          <w:szCs w:val="20"/>
        </w:rPr>
        <w:t>application.</w:t>
      </w:r>
    </w:p>
    <w:p>
      <w:pPr>
        <w:pStyle w:val="Normal"/>
        <w:numPr>
          <w:ilvl w:val="0"/>
          <w:numId w:val="8"/>
        </w:numPr>
        <w:bidi w:val="0"/>
        <w:jc w:val="left"/>
        <w:rPr>
          <w:rFonts w:ascii="Century Gothic" w:hAnsi="Century Gothic"/>
          <w:sz w:val="20"/>
          <w:szCs w:val="20"/>
        </w:rPr>
      </w:pPr>
      <w:r>
        <w:rPr>
          <w:rFonts w:ascii="Century Gothic" w:hAnsi="Century Gothic"/>
          <w:sz w:val="20"/>
          <w:szCs w:val="20"/>
        </w:rPr>
        <w:t>For serverless platforms, i.e. Cloud Run, Cloud Functions and App Engine, ESPv2 is deployed as Cloud Run service as remote proxy.</w:t>
      </w:r>
    </w:p>
    <w:p>
      <w:pPr>
        <w:pStyle w:val="Normal"/>
        <w:numPr>
          <w:ilvl w:val="0"/>
          <w:numId w:val="8"/>
        </w:numPr>
        <w:bidi w:val="0"/>
        <w:jc w:val="left"/>
        <w:rPr>
          <w:rFonts w:ascii="Century Gothic" w:hAnsi="Century Gothic"/>
          <w:sz w:val="20"/>
          <w:szCs w:val="20"/>
        </w:rPr>
      </w:pPr>
      <w:r>
        <w:rPr>
          <w:rFonts w:ascii="Century Gothic" w:hAnsi="Century Gothic"/>
          <w:sz w:val="20"/>
          <w:szCs w:val="20"/>
        </w:rPr>
        <w:t>can validate JWTs and Google ID tokens</w:t>
      </w:r>
    </w:p>
    <w:p>
      <w:pPr>
        <w:pStyle w:val="Normal"/>
        <w:numPr>
          <w:ilvl w:val="0"/>
          <w:numId w:val="8"/>
        </w:numPr>
        <w:bidi w:val="0"/>
        <w:jc w:val="left"/>
        <w:rPr>
          <w:rFonts w:ascii="Century Gothic" w:hAnsi="Century Gothic"/>
          <w:sz w:val="20"/>
          <w:szCs w:val="20"/>
        </w:rPr>
      </w:pPr>
      <w:r>
        <w:rPr>
          <w:rFonts w:ascii="Century Gothic" w:hAnsi="Century Gothic"/>
          <w:sz w:val="20"/>
          <w:szCs w:val="20"/>
        </w:rPr>
        <w:t>Employs techniques such as heavy caching and asynchronous calls to remain lightweight and performant.</w:t>
      </w:r>
    </w:p>
    <w:p>
      <w:pPr>
        <w:pStyle w:val="Normal"/>
        <w:numPr>
          <w:ilvl w:val="0"/>
          <w:numId w:val="8"/>
        </w:numPr>
        <w:bidi w:val="0"/>
        <w:jc w:val="left"/>
        <w:rPr>
          <w:rFonts w:ascii="Century Gothic" w:hAnsi="Century Gothic"/>
          <w:sz w:val="20"/>
          <w:szCs w:val="20"/>
        </w:rPr>
      </w:pPr>
      <w:r>
        <w:rPr>
          <w:rFonts w:ascii="Century Gothic" w:hAnsi="Century Gothic"/>
          <w:sz w:val="20"/>
          <w:szCs w:val="20"/>
        </w:rPr>
        <w:t>ESPv2 is an Envoy-based proxy that works with OpenAPI specification v2.</w:t>
      </w:r>
    </w:p>
    <w:p>
      <w:pPr>
        <w:pStyle w:val="Normal"/>
        <w:numPr>
          <w:ilvl w:val="0"/>
          <w:numId w:val="8"/>
        </w:numPr>
        <w:bidi w:val="0"/>
        <w:jc w:val="left"/>
        <w:rPr>
          <w:rFonts w:ascii="Century Gothic" w:hAnsi="Century Gothic"/>
          <w:sz w:val="20"/>
          <w:szCs w:val="20"/>
        </w:rPr>
      </w:pPr>
      <w:r>
        <w:rPr>
          <w:rFonts w:ascii="Century Gothic" w:hAnsi="Century Gothic"/>
          <w:sz w:val="20"/>
          <w:szCs w:val="20"/>
        </w:rPr>
        <w:t>https://cloud.google.com/endpoints/docs/choose-endpoints-option</w:t>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t>Incoming calls can be from web, mobile applications or other services.</w:t>
      </w:r>
    </w:p>
    <w:p>
      <w:pPr>
        <w:pStyle w:val="Normal"/>
        <w:numPr>
          <w:ilvl w:val="0"/>
          <w:numId w:val="9"/>
        </w:numPr>
        <w:bidi w:val="0"/>
        <w:jc w:val="left"/>
        <w:rPr>
          <w:rFonts w:ascii="Century Gothic" w:hAnsi="Century Gothic"/>
          <w:sz w:val="20"/>
          <w:szCs w:val="20"/>
        </w:rPr>
      </w:pPr>
      <w:r>
        <w:rPr>
          <w:rFonts w:ascii="Century Gothic" w:hAnsi="Century Gothic"/>
          <w:sz w:val="20"/>
          <w:szCs w:val="20"/>
        </w:rPr>
        <w:t>Load balanced (use Cloud Load Balancing or ingress proxy)</w:t>
      </w:r>
    </w:p>
    <w:p>
      <w:pPr>
        <w:pStyle w:val="Normal"/>
        <w:numPr>
          <w:ilvl w:val="1"/>
          <w:numId w:val="9"/>
        </w:numPr>
        <w:bidi w:val="0"/>
        <w:jc w:val="left"/>
        <w:rPr>
          <w:rFonts w:ascii="Century Gothic" w:hAnsi="Century Gothic"/>
          <w:sz w:val="20"/>
          <w:szCs w:val="20"/>
        </w:rPr>
      </w:pPr>
      <w:r>
        <w:rPr>
          <w:rFonts w:ascii="Century Gothic" w:hAnsi="Century Gothic"/>
          <w:sz w:val="20"/>
          <w:szCs w:val="20"/>
        </w:rPr>
        <w:t>then routed to Extensible Service Proxy</w:t>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t>Service Control</w:t>
      </w:r>
    </w:p>
    <w:p>
      <w:pPr>
        <w:pStyle w:val="Normal"/>
        <w:numPr>
          <w:ilvl w:val="0"/>
          <w:numId w:val="10"/>
        </w:numPr>
        <w:bidi w:val="0"/>
        <w:jc w:val="left"/>
        <w:rPr>
          <w:rFonts w:ascii="Century Gothic" w:hAnsi="Century Gothic"/>
          <w:sz w:val="20"/>
          <w:szCs w:val="20"/>
        </w:rPr>
      </w:pPr>
      <w:r>
        <w:rPr>
          <w:rFonts w:ascii="Century Gothic" w:hAnsi="Century Gothic"/>
          <w:sz w:val="20"/>
          <w:szCs w:val="20"/>
        </w:rPr>
        <w:t>applies API management rules at runtime</w:t>
      </w:r>
    </w:p>
    <w:p>
      <w:pPr>
        <w:pStyle w:val="Normal"/>
        <w:numPr>
          <w:ilvl w:val="1"/>
          <w:numId w:val="10"/>
        </w:numPr>
        <w:bidi w:val="0"/>
        <w:jc w:val="left"/>
        <w:rPr>
          <w:rFonts w:ascii="Century Gothic" w:hAnsi="Century Gothic"/>
          <w:sz w:val="20"/>
          <w:szCs w:val="20"/>
        </w:rPr>
      </w:pPr>
      <w:r>
        <w:rPr>
          <w:rFonts w:ascii="Century Gothic" w:hAnsi="Century Gothic"/>
          <w:sz w:val="20"/>
          <w:szCs w:val="20"/>
        </w:rPr>
        <w:t>authentication – verifies keys and determines if call permitted</w:t>
      </w:r>
    </w:p>
    <w:p>
      <w:pPr>
        <w:pStyle w:val="Normal"/>
        <w:numPr>
          <w:ilvl w:val="1"/>
          <w:numId w:val="10"/>
        </w:numPr>
        <w:bidi w:val="0"/>
        <w:jc w:val="left"/>
        <w:rPr>
          <w:rFonts w:ascii="Century Gothic" w:hAnsi="Century Gothic"/>
          <w:sz w:val="20"/>
          <w:szCs w:val="20"/>
        </w:rPr>
      </w:pPr>
      <w:r>
        <w:rPr>
          <w:rFonts w:ascii="Century Gothic" w:hAnsi="Century Gothic"/>
          <w:sz w:val="20"/>
          <w:szCs w:val="20"/>
        </w:rPr>
        <w:t>report - logging and monitoring.</w:t>
      </w:r>
    </w:p>
    <w:p>
      <w:pPr>
        <w:pStyle w:val="Normal"/>
        <w:numPr>
          <w:ilvl w:val="2"/>
          <w:numId w:val="10"/>
        </w:numPr>
        <w:bidi w:val="0"/>
        <w:jc w:val="left"/>
        <w:rPr>
          <w:rFonts w:ascii="Century Gothic" w:hAnsi="Century Gothic"/>
          <w:sz w:val="20"/>
          <w:szCs w:val="20"/>
        </w:rPr>
      </w:pPr>
      <w:r>
        <w:rPr>
          <w:rFonts w:ascii="Century Gothic" w:hAnsi="Century Gothic"/>
          <w:sz w:val="20"/>
          <w:szCs w:val="20"/>
        </w:rPr>
        <w:t>View using Cloud Console</w:t>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t>Authentication</w:t>
      </w:r>
    </w:p>
    <w:p>
      <w:pPr>
        <w:pStyle w:val="Normal"/>
        <w:bidi w:val="0"/>
        <w:jc w:val="left"/>
        <w:rPr>
          <w:rFonts w:ascii="Century Gothic" w:hAnsi="Century Gothic"/>
          <w:sz w:val="20"/>
          <w:szCs w:val="20"/>
        </w:rPr>
      </w:pPr>
      <w:r>
        <w:rPr>
          <w:rFonts w:ascii="Century Gothic" w:hAnsi="Century Gothic"/>
          <w:sz w:val="20"/>
          <w:szCs w:val="20"/>
        </w:rPr>
        <w:drawing>
          <wp:anchor behindDoc="0" distT="0" distB="0" distL="0" distR="0" simplePos="0" locked="0" layoutInCell="0" allowOverlap="1" relativeHeight="9">
            <wp:simplePos x="0" y="0"/>
            <wp:positionH relativeFrom="column">
              <wp:posOffset>0</wp:posOffset>
            </wp:positionH>
            <wp:positionV relativeFrom="paragraph">
              <wp:posOffset>149225</wp:posOffset>
            </wp:positionV>
            <wp:extent cx="6120130" cy="31743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3174365"/>
                    </a:xfrm>
                    <a:prstGeom prst="rect">
                      <a:avLst/>
                    </a:prstGeom>
                  </pic:spPr>
                </pic:pic>
              </a:graphicData>
            </a:graphic>
          </wp:anchor>
        </w:drawing>
      </w:r>
    </w:p>
    <w:p>
      <w:pPr>
        <w:pStyle w:val="Normal"/>
        <w:numPr>
          <w:ilvl w:val="0"/>
          <w:numId w:val="11"/>
        </w:numPr>
        <w:bidi w:val="0"/>
        <w:jc w:val="left"/>
        <w:rPr>
          <w:rFonts w:ascii="Century Gothic" w:hAnsi="Century Gothic"/>
          <w:sz w:val="20"/>
          <w:szCs w:val="20"/>
        </w:rPr>
      </w:pPr>
      <w:r>
        <w:rPr>
          <w:rFonts w:ascii="Century Gothic" w:hAnsi="Century Gothic"/>
          <w:sz w:val="20"/>
          <w:szCs w:val="20"/>
        </w:rPr>
        <w:t>users invoking frontend API can be authenticated</w:t>
      </w:r>
    </w:p>
    <w:p>
      <w:pPr>
        <w:pStyle w:val="Normal"/>
        <w:numPr>
          <w:ilvl w:val="0"/>
          <w:numId w:val="11"/>
        </w:numPr>
        <w:bidi w:val="0"/>
        <w:jc w:val="left"/>
        <w:rPr>
          <w:rFonts w:ascii="Century Gothic" w:hAnsi="Century Gothic"/>
          <w:sz w:val="20"/>
          <w:szCs w:val="20"/>
        </w:rPr>
      </w:pPr>
      <w:r>
        <w:rPr>
          <w:rFonts w:ascii="Century Gothic" w:hAnsi="Century Gothic"/>
          <w:sz w:val="20"/>
          <w:szCs w:val="20"/>
        </w:rPr>
        <w:t>security definitions specified in OpenAPI configuration yaml file</w:t>
      </w:r>
    </w:p>
    <w:p>
      <w:pPr>
        <w:pStyle w:val="Normal"/>
        <w:numPr>
          <w:ilvl w:val="0"/>
          <w:numId w:val="11"/>
        </w:numPr>
        <w:bidi w:val="0"/>
        <w:jc w:val="left"/>
        <w:rPr>
          <w:rFonts w:ascii="Century Gothic" w:hAnsi="Century Gothic"/>
          <w:sz w:val="20"/>
          <w:szCs w:val="20"/>
        </w:rPr>
      </w:pPr>
      <w:r>
        <w:rPr>
          <w:rFonts w:ascii="Century Gothic" w:hAnsi="Century Gothic"/>
          <w:sz w:val="20"/>
          <w:szCs w:val="20"/>
        </w:rPr>
        <w:t>supports Firebase, auth0, Google authentication and other custom authentication methods.</w:t>
      </w:r>
    </w:p>
    <w:p>
      <w:pPr>
        <w:pStyle w:val="Normal"/>
        <w:numPr>
          <w:ilvl w:val="0"/>
          <w:numId w:val="11"/>
        </w:numPr>
        <w:bidi w:val="0"/>
        <w:jc w:val="left"/>
        <w:rPr>
          <w:rFonts w:ascii="Century Gothic" w:hAnsi="Century Gothic"/>
          <w:sz w:val="20"/>
          <w:szCs w:val="20"/>
        </w:rPr>
      </w:pPr>
      <w:r>
        <w:rPr>
          <w:rFonts w:ascii="Century Gothic" w:hAnsi="Century Gothic"/>
          <w:sz w:val="20"/>
          <w:szCs w:val="20"/>
        </w:rPr>
        <w:t>Flow: user signs in -&gt; authentication provider sends signed JSON web token to Cloud Endpoints. ESP or ESPv2 validates JWT using public key of signer specified in OpenAPI configuration, and validates audience field of JWT.</w:t>
      </w:r>
    </w:p>
    <w:p>
      <w:pPr>
        <w:pStyle w:val="Normal"/>
        <w:numPr>
          <w:ilvl w:val="0"/>
          <w:numId w:val="11"/>
        </w:numPr>
        <w:bidi w:val="0"/>
        <w:jc w:val="left"/>
        <w:rPr>
          <w:rFonts w:ascii="Century Gothic" w:hAnsi="Century Gothic"/>
          <w:sz w:val="20"/>
          <w:szCs w:val="20"/>
        </w:rPr>
      </w:pPr>
      <w:r>
        <w:rPr>
          <w:rFonts w:ascii="Century Gothic" w:hAnsi="Century Gothic"/>
          <w:sz w:val="20"/>
          <w:szCs w:val="20"/>
        </w:rPr>
        <w:t xml:space="preserve">If API key needed, ESP or ESPv2 calls Service Control API to validate key. Service Control API checks its policy, and </w:t>
      </w:r>
      <w:r>
        <w:rPr>
          <w:rFonts w:ascii="Century Gothic" w:hAnsi="Century Gothic"/>
          <w:sz w:val="20"/>
          <w:szCs w:val="20"/>
        </w:rPr>
        <w:t xml:space="preserve">also </w:t>
      </w:r>
      <w:r>
        <w:rPr>
          <w:rFonts w:ascii="Century Gothic" w:hAnsi="Century Gothic"/>
          <w:sz w:val="20"/>
          <w:szCs w:val="20"/>
        </w:rPr>
        <w:t>ensures project associated with key has enabled the API.</w:t>
      </w:r>
    </w:p>
    <w:p>
      <w:pPr>
        <w:pStyle w:val="Normal"/>
        <w:numPr>
          <w:ilvl w:val="1"/>
          <w:numId w:val="11"/>
        </w:numPr>
        <w:bidi w:val="0"/>
        <w:jc w:val="left"/>
        <w:rPr>
          <w:rFonts w:ascii="Century Gothic" w:hAnsi="Century Gothic"/>
          <w:sz w:val="20"/>
          <w:szCs w:val="20"/>
        </w:rPr>
      </w:pPr>
      <w:r>
        <w:rPr>
          <w:rFonts w:ascii="Century Gothic" w:hAnsi="Century Gothic"/>
          <w:sz w:val="20"/>
          <w:szCs w:val="20"/>
        </w:rPr>
        <w:t>If valid, orginal request, together with a JWT validation header, forwarded to backend.</w:t>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t>Restricting access to API</w:t>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drawing>
          <wp:anchor behindDoc="0" distT="0" distB="0" distL="0" distR="0" simplePos="0" locked="0" layoutInCell="0" allowOverlap="1" relativeHeight="10">
            <wp:simplePos x="0" y="0"/>
            <wp:positionH relativeFrom="column">
              <wp:posOffset>895350</wp:posOffset>
            </wp:positionH>
            <wp:positionV relativeFrom="paragraph">
              <wp:posOffset>13970</wp:posOffset>
            </wp:positionV>
            <wp:extent cx="4330065" cy="246316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330065" cy="2463165"/>
                    </a:xfrm>
                    <a:prstGeom prst="rect">
                      <a:avLst/>
                    </a:prstGeom>
                  </pic:spPr>
                </pic:pic>
              </a:graphicData>
            </a:graphic>
          </wp:anchor>
        </w:drawing>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r>
    </w:p>
    <w:p>
      <w:pPr>
        <w:pStyle w:val="Normal"/>
        <w:numPr>
          <w:ilvl w:val="0"/>
          <w:numId w:val="12"/>
        </w:numPr>
        <w:bidi w:val="0"/>
        <w:jc w:val="left"/>
        <w:rPr>
          <w:rFonts w:ascii="Century Gothic" w:hAnsi="Century Gothic"/>
          <w:sz w:val="20"/>
          <w:szCs w:val="20"/>
        </w:rPr>
      </w:pPr>
      <w:r>
        <w:rPr>
          <w:rFonts w:ascii="Century Gothic" w:hAnsi="Century Gothic"/>
          <w:sz w:val="20"/>
          <w:szCs w:val="20"/>
        </w:rPr>
        <w:t>To restrict access to APIs, assign IAM roles to specific users</w:t>
      </w:r>
    </w:p>
    <w:p>
      <w:pPr>
        <w:pStyle w:val="Normal"/>
        <w:numPr>
          <w:ilvl w:val="0"/>
          <w:numId w:val="12"/>
        </w:numPr>
        <w:bidi w:val="0"/>
        <w:jc w:val="left"/>
        <w:rPr>
          <w:rFonts w:ascii="Century Gothic" w:hAnsi="Century Gothic"/>
          <w:sz w:val="20"/>
          <w:szCs w:val="20"/>
        </w:rPr>
      </w:pPr>
      <w:r>
        <w:rPr>
          <w:rFonts w:ascii="Century Gothic" w:hAnsi="Century Gothic"/>
          <w:sz w:val="20"/>
          <w:szCs w:val="20"/>
        </w:rPr>
        <w:t>can cover specific APIs or entire Cloud project</w:t>
      </w:r>
    </w:p>
    <w:p>
      <w:pPr>
        <w:pStyle w:val="Normal"/>
        <w:numPr>
          <w:ilvl w:val="0"/>
          <w:numId w:val="12"/>
        </w:numPr>
        <w:bidi w:val="0"/>
        <w:jc w:val="left"/>
        <w:rPr>
          <w:rFonts w:ascii="Century Gothic" w:hAnsi="Century Gothic"/>
          <w:sz w:val="20"/>
          <w:szCs w:val="20"/>
        </w:rPr>
      </w:pPr>
      <w:r>
        <w:rPr>
          <w:rFonts w:ascii="Century Gothic" w:hAnsi="Century Gothic"/>
          <w:sz w:val="20"/>
          <w:szCs w:val="20"/>
        </w:rPr>
        <w:t>to enable clients to use your service and invoke your APIs in their own application, grant “Service Consumer” role.</w:t>
      </w:r>
    </w:p>
    <w:p>
      <w:pPr>
        <w:pStyle w:val="Normal"/>
        <w:numPr>
          <w:ilvl w:val="0"/>
          <w:numId w:val="12"/>
        </w:numPr>
        <w:bidi w:val="0"/>
        <w:jc w:val="left"/>
        <w:rPr>
          <w:rFonts w:ascii="Century Gothic" w:hAnsi="Century Gothic"/>
          <w:sz w:val="20"/>
          <w:szCs w:val="20"/>
        </w:rPr>
      </w:pPr>
      <w:r>
        <w:rPr>
          <w:rFonts w:ascii="Century Gothic" w:hAnsi="Century Gothic"/>
          <w:sz w:val="20"/>
          <w:szCs w:val="20"/>
        </w:rPr>
        <w:t>Service Controller, Viewer, Editor and Owner roles give greater permission to manage configuration and project</w:t>
      </w:r>
    </w:p>
    <w:p>
      <w:pPr>
        <w:pStyle w:val="Normal"/>
        <w:bidi w:val="0"/>
        <w:jc w:val="left"/>
        <w:rPr>
          <w:rFonts w:ascii="Century Gothic" w:hAnsi="Century Gothic"/>
          <w:sz w:val="20"/>
          <w:szCs w:val="20"/>
        </w:rPr>
      </w:pPr>
      <w:r>
        <w:rPr>
          <w:rFonts w:ascii="Century Gothic" w:hAnsi="Century Gothic"/>
          <w:sz w:val="20"/>
          <w:szCs w:val="20"/>
        </w:rPr>
      </w:r>
    </w:p>
    <w:p>
      <w:pPr>
        <w:pStyle w:val="Normal"/>
        <w:bidi w:val="0"/>
        <w:jc w:val="left"/>
        <w:rPr>
          <w:rFonts w:ascii="Century Gothic" w:hAnsi="Century Gothic"/>
          <w:sz w:val="20"/>
          <w:szCs w:val="20"/>
        </w:rPr>
      </w:pPr>
      <w:r>
        <w:rPr>
          <w:rFonts w:ascii="Century Gothic" w:hAnsi="Century Gothic"/>
          <w:sz w:val="20"/>
          <w:szCs w:val="20"/>
        </w:rPr>
        <w:t>API versioning and backwards compatibility</w:t>
      </w:r>
    </w:p>
    <w:p>
      <w:pPr>
        <w:pStyle w:val="Normal"/>
        <w:bidi w:val="0"/>
        <w:jc w:val="left"/>
        <w:rPr>
          <w:rFonts w:ascii="Century Gothic" w:hAnsi="Century Gothic"/>
          <w:sz w:val="20"/>
          <w:szCs w:val="20"/>
        </w:rPr>
      </w:pPr>
      <w:r>
        <w:rPr>
          <w:rFonts w:ascii="Century Gothic" w:hAnsi="Century Gothic"/>
          <w:sz w:val="20"/>
          <w:szCs w:val="20"/>
        </w:rPr>
        <w:drawing>
          <wp:anchor behindDoc="0" distT="0" distB="0" distL="0" distR="0" simplePos="0" locked="0" layoutInCell="0" allowOverlap="1" relativeHeight="11">
            <wp:simplePos x="0" y="0"/>
            <wp:positionH relativeFrom="column">
              <wp:posOffset>-39370</wp:posOffset>
            </wp:positionH>
            <wp:positionV relativeFrom="paragraph">
              <wp:posOffset>144145</wp:posOffset>
            </wp:positionV>
            <wp:extent cx="6120130" cy="32035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3203575"/>
                    </a:xfrm>
                    <a:prstGeom prst="rect">
                      <a:avLst/>
                    </a:prstGeom>
                  </pic:spPr>
                </pic:pic>
              </a:graphicData>
            </a:graphic>
          </wp:anchor>
        </w:drawing>
      </w:r>
    </w:p>
    <w:p>
      <w:pPr>
        <w:pStyle w:val="Normal"/>
        <w:numPr>
          <w:ilvl w:val="0"/>
          <w:numId w:val="13"/>
        </w:numPr>
        <w:bidi w:val="0"/>
        <w:jc w:val="left"/>
        <w:rPr>
          <w:rFonts w:ascii="Century Gothic" w:hAnsi="Century Gothic"/>
          <w:sz w:val="20"/>
          <w:szCs w:val="20"/>
        </w:rPr>
      </w:pPr>
      <w:r>
        <w:rPr>
          <w:rFonts w:ascii="Century Gothic" w:hAnsi="Century Gothic"/>
          <w:sz w:val="20"/>
          <w:szCs w:val="20"/>
        </w:rPr>
        <w:t>There may be changes, bug fixes to API backend</w:t>
      </w:r>
    </w:p>
    <w:p>
      <w:pPr>
        <w:pStyle w:val="Normal"/>
        <w:numPr>
          <w:ilvl w:val="0"/>
          <w:numId w:val="13"/>
        </w:numPr>
        <w:bidi w:val="0"/>
        <w:jc w:val="left"/>
        <w:rPr>
          <w:rFonts w:ascii="Century Gothic" w:hAnsi="Century Gothic"/>
          <w:sz w:val="20"/>
          <w:szCs w:val="20"/>
        </w:rPr>
      </w:pPr>
      <w:r>
        <w:rPr>
          <w:rFonts w:ascii="Century Gothic" w:hAnsi="Century Gothic"/>
          <w:sz w:val="20"/>
          <w:szCs w:val="20"/>
        </w:rPr>
        <w:t>If changes are backwards compatible, it is good pra</w:t>
      </w:r>
      <w:r>
        <w:rPr>
          <w:rFonts w:eastAsia="NSimSun" w:cs="Arial" w:ascii="Century Gothic" w:hAnsi="Century Gothic"/>
          <w:color w:val="auto"/>
          <w:kern w:val="2"/>
          <w:sz w:val="20"/>
          <w:szCs w:val="20"/>
          <w:lang w:val="en-SG" w:eastAsia="zh-CN" w:bidi="hi-IN"/>
        </w:rPr>
        <w:t>ctice to increment version attribute in OpenAPI configuration yaml file, and re-deploy Endpoints service (OpenAPI config and backend).</w:t>
      </w:r>
    </w:p>
    <w:p>
      <w:pPr>
        <w:pStyle w:val="Normal"/>
        <w:numPr>
          <w:ilvl w:val="0"/>
          <w:numId w:val="13"/>
        </w:numPr>
        <w:bidi w:val="0"/>
        <w:jc w:val="left"/>
        <w:rPr>
          <w:rFonts w:ascii="Century Gothic" w:hAnsi="Century Gothic"/>
          <w:sz w:val="20"/>
          <w:szCs w:val="20"/>
        </w:rPr>
      </w:pPr>
      <w:r>
        <w:rPr>
          <w:rFonts w:eastAsia="NSimSun" w:cs="Arial" w:ascii="Century Gothic" w:hAnsi="Century Gothic"/>
          <w:color w:val="auto"/>
          <w:kern w:val="2"/>
          <w:sz w:val="20"/>
          <w:szCs w:val="20"/>
          <w:lang w:val="en-SG" w:eastAsia="zh-CN" w:bidi="hi-IN"/>
        </w:rPr>
        <w:t xml:space="preserve">If changes </w:t>
      </w:r>
      <w:r>
        <w:rPr>
          <w:rFonts w:eastAsia="NSimSun" w:cs="Arial" w:ascii="Century Gothic" w:hAnsi="Century Gothic"/>
          <w:color w:val="auto"/>
          <w:kern w:val="2"/>
          <w:sz w:val="20"/>
          <w:szCs w:val="20"/>
          <w:u w:val="single"/>
          <w:lang w:val="en-SG" w:eastAsia="zh-CN" w:bidi="hi-IN"/>
        </w:rPr>
        <w:t>not</w:t>
      </w:r>
      <w:r>
        <w:rPr>
          <w:rFonts w:eastAsia="NSimSun" w:cs="Arial" w:ascii="Century Gothic" w:hAnsi="Century Gothic"/>
          <w:color w:val="auto"/>
          <w:kern w:val="2"/>
          <w:sz w:val="20"/>
          <w:szCs w:val="20"/>
          <w:lang w:val="en-SG" w:eastAsia="zh-CN" w:bidi="hi-IN"/>
        </w:rPr>
        <w:t xml:space="preserve"> backward compatible, deploy 2 versions of API.</w:t>
      </w:r>
    </w:p>
    <w:p>
      <w:pPr>
        <w:pStyle w:val="Normal"/>
        <w:numPr>
          <w:ilvl w:val="1"/>
          <w:numId w:val="13"/>
        </w:numPr>
        <w:bidi w:val="0"/>
        <w:jc w:val="left"/>
        <w:rPr>
          <w:rFonts w:ascii="Century Gothic" w:hAnsi="Century Gothic"/>
          <w:sz w:val="20"/>
          <w:szCs w:val="20"/>
        </w:rPr>
      </w:pPr>
      <w:r>
        <w:rPr>
          <w:rFonts w:eastAsia="NSimSun" w:cs="Arial" w:ascii="Century Gothic" w:hAnsi="Century Gothic"/>
          <w:color w:val="auto"/>
          <w:kern w:val="2"/>
          <w:sz w:val="20"/>
          <w:szCs w:val="20"/>
          <w:lang w:val="en-SG" w:eastAsia="zh-CN" w:bidi="hi-IN"/>
        </w:rPr>
        <w:t>save separate OpenAPI configuration file for each version.</w:t>
      </w:r>
    </w:p>
    <w:p>
      <w:pPr>
        <w:pStyle w:val="Normal"/>
        <w:numPr>
          <w:ilvl w:val="1"/>
          <w:numId w:val="13"/>
        </w:numPr>
        <w:bidi w:val="0"/>
        <w:jc w:val="left"/>
        <w:rPr>
          <w:rFonts w:ascii="Century Gothic" w:hAnsi="Century Gothic"/>
          <w:sz w:val="20"/>
          <w:szCs w:val="20"/>
        </w:rPr>
      </w:pPr>
      <w:r>
        <w:rPr>
          <w:rFonts w:eastAsia="NSimSun" w:cs="Arial" w:ascii="Century Gothic" w:hAnsi="Century Gothic"/>
          <w:i/>
          <w:iCs/>
          <w:color w:val="C9211E"/>
          <w:kern w:val="2"/>
          <w:sz w:val="20"/>
          <w:szCs w:val="20"/>
          <w:lang w:val="en-SG" w:eastAsia="zh-CN" w:bidi="hi-IN"/>
        </w:rPr>
        <w:t>gcloud endpoints services deploy</w:t>
      </w:r>
      <w:r>
        <w:rPr>
          <w:rFonts w:eastAsia="NSimSun" w:cs="Arial" w:ascii="Century Gothic" w:hAnsi="Century Gothic"/>
          <w:color w:val="auto"/>
          <w:kern w:val="2"/>
          <w:sz w:val="20"/>
          <w:szCs w:val="20"/>
          <w:lang w:val="en-SG" w:eastAsia="zh-CN" w:bidi="hi-IN"/>
        </w:rPr>
        <w:t xml:space="preserve"> command will return different </w:t>
      </w:r>
      <w:r>
        <w:rPr>
          <w:rFonts w:eastAsia="NSimSun" w:cs="Arial" w:ascii="Century Gothic" w:hAnsi="Century Gothic"/>
          <w:i/>
          <w:iCs/>
          <w:color w:val="auto"/>
          <w:kern w:val="2"/>
          <w:sz w:val="20"/>
          <w:szCs w:val="20"/>
          <w:lang w:val="en-SG" w:eastAsia="zh-CN" w:bidi="hi-IN"/>
        </w:rPr>
        <w:t>Service Configuration IDs</w:t>
      </w:r>
      <w:r>
        <w:rPr>
          <w:rFonts w:eastAsia="NSimSun" w:cs="Arial" w:ascii="Century Gothic" w:hAnsi="Century Gothic"/>
          <w:i w:val="false"/>
          <w:iCs w:val="false"/>
          <w:color w:val="auto"/>
          <w:kern w:val="2"/>
          <w:sz w:val="20"/>
          <w:szCs w:val="20"/>
          <w:lang w:val="en-SG" w:eastAsia="zh-CN" w:bidi="hi-IN"/>
        </w:rPr>
        <w:t xml:space="preserve"> for each version.</w:t>
      </w:r>
    </w:p>
    <w:p>
      <w:pPr>
        <w:pStyle w:val="Normal"/>
        <w:numPr>
          <w:ilvl w:val="1"/>
          <w:numId w:val="13"/>
        </w:numPr>
        <w:bidi w:val="0"/>
        <w:jc w:val="left"/>
        <w:rPr>
          <w:rFonts w:ascii="Century Gothic" w:hAnsi="Century Gothic"/>
          <w:sz w:val="20"/>
          <w:szCs w:val="20"/>
        </w:rPr>
      </w:pPr>
      <w:r>
        <w:rPr>
          <w:rFonts w:eastAsia="NSimSun" w:cs="Arial" w:ascii="Century Gothic" w:hAnsi="Century Gothic"/>
          <w:i w:val="false"/>
          <w:iCs w:val="false"/>
          <w:color w:val="auto"/>
          <w:kern w:val="2"/>
          <w:sz w:val="20"/>
          <w:szCs w:val="20"/>
          <w:lang w:val="en-SG" w:eastAsia="zh-CN" w:bidi="hi-IN"/>
        </w:rPr>
        <w:t>Update 2 separate backend API configuration files with each Service Configuration ID.</w:t>
      </w:r>
    </w:p>
    <w:p>
      <w:pPr>
        <w:pStyle w:val="Normal"/>
        <w:numPr>
          <w:ilvl w:val="1"/>
          <w:numId w:val="13"/>
        </w:numPr>
        <w:bidi w:val="0"/>
        <w:jc w:val="left"/>
        <w:rPr>
          <w:rFonts w:ascii="Century Gothic" w:hAnsi="Century Gothic"/>
          <w:sz w:val="20"/>
          <w:szCs w:val="20"/>
        </w:rPr>
      </w:pPr>
      <w:r>
        <w:rPr>
          <w:rFonts w:eastAsia="NSimSun" w:cs="Arial" w:ascii="Century Gothic" w:hAnsi="Century Gothic"/>
          <w:color w:val="auto"/>
          <w:kern w:val="2"/>
          <w:sz w:val="20"/>
          <w:szCs w:val="20"/>
          <w:lang w:val="en-SG" w:eastAsia="zh-CN" w:bidi="hi-IN"/>
        </w:rPr>
        <w:t>If not backwards compatible, will break functionality for API consumers</w:t>
      </w:r>
    </w:p>
    <w:p>
      <w:pPr>
        <w:pStyle w:val="Normal"/>
        <w:numPr>
          <w:ilvl w:val="0"/>
          <w:numId w:val="13"/>
        </w:numPr>
        <w:bidi w:val="0"/>
        <w:jc w:val="left"/>
        <w:rPr>
          <w:rFonts w:ascii="Century Gothic" w:hAnsi="Century Gothic"/>
          <w:sz w:val="20"/>
          <w:szCs w:val="20"/>
        </w:rPr>
      </w:pPr>
      <w:r>
        <w:rPr>
          <w:rFonts w:eastAsia="NSimSun" w:cs="Arial" w:ascii="Century Gothic" w:hAnsi="Century Gothic"/>
          <w:color w:val="auto"/>
          <w:kern w:val="2"/>
          <w:sz w:val="20"/>
          <w:szCs w:val="20"/>
          <w:lang w:val="en-SG" w:eastAsia="zh-CN" w:bidi="hi-IN"/>
        </w:rPr>
        <w:t xml:space="preserve">If API version is to be deprecated and phased out, just delete. </w:t>
      </w:r>
    </w:p>
    <w:p>
      <w:pPr>
        <w:pStyle w:val="Normal"/>
        <w:numPr>
          <w:ilvl w:val="1"/>
          <w:numId w:val="13"/>
        </w:numPr>
        <w:bidi w:val="0"/>
        <w:jc w:val="left"/>
        <w:rPr>
          <w:rFonts w:ascii="Century Gothic" w:hAnsi="Century Gothic"/>
          <w:sz w:val="20"/>
          <w:szCs w:val="20"/>
        </w:rPr>
      </w:pPr>
      <w:r>
        <w:rPr>
          <w:rFonts w:eastAsia="NSimSun" w:cs="Arial" w:ascii="Century Gothic" w:hAnsi="Century Gothic"/>
          <w:color w:val="auto"/>
          <w:kern w:val="2"/>
          <w:sz w:val="20"/>
          <w:szCs w:val="20"/>
          <w:lang w:val="en-SG" w:eastAsia="zh-CN" w:bidi="hi-IN"/>
        </w:rPr>
        <w:t>Inform consumers well in advance for them to evaluate and migrate to newer versions</w:t>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t>Deploy APIs in different environments for different stages of life-cycle</w:t>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drawing>
          <wp:anchor behindDoc="0" distT="0" distB="0" distL="0" distR="0" simplePos="0" locked="0" layoutInCell="0" allowOverlap="1" relativeHeight="12">
            <wp:simplePos x="0" y="0"/>
            <wp:positionH relativeFrom="column">
              <wp:posOffset>718820</wp:posOffset>
            </wp:positionH>
            <wp:positionV relativeFrom="paragraph">
              <wp:posOffset>144780</wp:posOffset>
            </wp:positionV>
            <wp:extent cx="4683125" cy="24733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683125" cy="2473325"/>
                    </a:xfrm>
                    <a:prstGeom prst="rect">
                      <a:avLst/>
                    </a:prstGeom>
                  </pic:spPr>
                </pic:pic>
              </a:graphicData>
            </a:graphic>
          </wp:anchor>
        </w:drawing>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numPr>
          <w:ilvl w:val="0"/>
          <w:numId w:val="14"/>
        </w:numPr>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t>different stages when developing and deploying APIs</w:t>
      </w:r>
    </w:p>
    <w:p>
      <w:pPr>
        <w:pStyle w:val="Normal"/>
        <w:numPr>
          <w:ilvl w:val="0"/>
          <w:numId w:val="14"/>
        </w:numPr>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t>create seperate Google project for each environment</w:t>
      </w:r>
    </w:p>
    <w:p>
      <w:pPr>
        <w:pStyle w:val="Normal"/>
        <w:numPr>
          <w:ilvl w:val="1"/>
          <w:numId w:val="14"/>
        </w:numPr>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t>an API with different Cloud Endpoints for each</w:t>
      </w:r>
    </w:p>
    <w:p>
      <w:pPr>
        <w:pStyle w:val="Normal"/>
        <w:numPr>
          <w:ilvl w:val="1"/>
          <w:numId w:val="14"/>
        </w:numPr>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t>for different use cases, e.g.</w:t>
      </w:r>
    </w:p>
    <w:p>
      <w:pPr>
        <w:pStyle w:val="Normal"/>
        <w:numPr>
          <w:ilvl w:val="2"/>
          <w:numId w:val="14"/>
        </w:numPr>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t xml:space="preserve">run unit tests in development environment, </w:t>
      </w:r>
    </w:p>
    <w:p>
      <w:pPr>
        <w:pStyle w:val="Normal"/>
        <w:numPr>
          <w:ilvl w:val="2"/>
          <w:numId w:val="14"/>
        </w:numPr>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t>integration tests during staging</w:t>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t>Logs, metrics and traces</w:t>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drawing>
          <wp:anchor behindDoc="0" distT="0" distB="0" distL="0" distR="0" simplePos="0" locked="0" layoutInCell="0" allowOverlap="1" relativeHeight="13">
            <wp:simplePos x="0" y="0"/>
            <wp:positionH relativeFrom="column">
              <wp:posOffset>398780</wp:posOffset>
            </wp:positionH>
            <wp:positionV relativeFrom="paragraph">
              <wp:posOffset>114300</wp:posOffset>
            </wp:positionV>
            <wp:extent cx="5227320" cy="275399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227320" cy="2753995"/>
                    </a:xfrm>
                    <a:prstGeom prst="rect">
                      <a:avLst/>
                    </a:prstGeom>
                  </pic:spPr>
                </pic:pic>
              </a:graphicData>
            </a:graphic>
          </wp:anchor>
        </w:drawing>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numPr>
          <w:ilvl w:val="0"/>
          <w:numId w:val="15"/>
        </w:numPr>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t>In Cloud Endpoints dashboard, can see metrics on requests, errors (4XX, 5XX) and latency.</w:t>
      </w:r>
    </w:p>
    <w:p>
      <w:pPr>
        <w:pStyle w:val="Normal"/>
        <w:numPr>
          <w:ilvl w:val="0"/>
          <w:numId w:val="15"/>
        </w:numPr>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t>In Cloud Logging, can see detailed info on requests to each API</w:t>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t>Developers portal from Cloud Endpoints page</w:t>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663440" cy="283210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663440" cy="2832100"/>
                    </a:xfrm>
                    <a:prstGeom prst="rect">
                      <a:avLst/>
                    </a:prstGeom>
                  </pic:spPr>
                </pic:pic>
              </a:graphicData>
            </a:graphic>
          </wp:anchor>
        </w:drawing>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numPr>
          <w:ilvl w:val="0"/>
          <w:numId w:val="16"/>
        </w:numPr>
        <w:bidi w:val="0"/>
        <w:jc w:val="left"/>
        <w:rPr/>
      </w:pPr>
      <w:r>
        <w:rPr>
          <w:rFonts w:eastAsia="NSimSun" w:cs="Arial" w:ascii="Century Gothic" w:hAnsi="Century Gothic"/>
          <w:color w:val="auto"/>
          <w:kern w:val="2"/>
          <w:sz w:val="20"/>
          <w:szCs w:val="20"/>
          <w:lang w:val="en-SG" w:eastAsia="zh-CN" w:bidi="hi-IN"/>
        </w:rPr>
        <w:t xml:space="preserve">Can create developers portal from Cloud Endpoints page. </w:t>
      </w:r>
    </w:p>
    <w:p>
      <w:pPr>
        <w:pStyle w:val="Normal"/>
        <w:numPr>
          <w:ilvl w:val="1"/>
          <w:numId w:val="16"/>
        </w:numPr>
        <w:bidi w:val="0"/>
        <w:jc w:val="left"/>
        <w:rPr/>
      </w:pPr>
      <w:r>
        <w:rPr>
          <w:rFonts w:eastAsia="NSimSun" w:cs="Arial" w:ascii="Century Gothic" w:hAnsi="Century Gothic"/>
          <w:color w:val="auto"/>
          <w:kern w:val="2"/>
          <w:sz w:val="20"/>
          <w:szCs w:val="20"/>
          <w:lang w:val="en-SG" w:eastAsia="zh-CN" w:bidi="hi-IN"/>
        </w:rPr>
        <w:t>Allow users to explore and test your APIs.</w:t>
      </w:r>
    </w:p>
    <w:p>
      <w:pPr>
        <w:pStyle w:val="Normal"/>
        <w:numPr>
          <w:ilvl w:val="1"/>
          <w:numId w:val="16"/>
        </w:numPr>
        <w:bidi w:val="0"/>
        <w:jc w:val="left"/>
        <w:rPr/>
      </w:pPr>
      <w:r>
        <w:rPr>
          <w:rFonts w:eastAsia="NSimSun" w:cs="Arial" w:ascii="Century Gothic" w:hAnsi="Century Gothic"/>
          <w:color w:val="auto"/>
          <w:kern w:val="2"/>
          <w:sz w:val="20"/>
          <w:szCs w:val="20"/>
          <w:lang w:val="en-SG" w:eastAsia="zh-CN" w:bidi="hi-IN"/>
        </w:rPr>
        <w:t>Has SmartDocs interactive documentation. Includes “Try this API” panel.</w:t>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pPr>
      <w:r>
        <w:rPr>
          <w:rFonts w:eastAsia="NSimSun" w:cs="Arial" w:ascii="Century Gothic" w:hAnsi="Century Gothic"/>
          <w:color w:val="auto"/>
          <w:kern w:val="2"/>
          <w:sz w:val="20"/>
          <w:szCs w:val="20"/>
          <w:lang w:val="en-SG" w:eastAsia="zh-CN" w:bidi="hi-IN"/>
        </w:rPr>
        <w:t>Pros and Cons of Cloud Endpoints vs API Gateway vs Apigee API Platform</w:t>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254762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2547620"/>
                    </a:xfrm>
                    <a:prstGeom prst="rect">
                      <a:avLst/>
                    </a:prstGeom>
                  </pic:spPr>
                </pic:pic>
              </a:graphicData>
            </a:graphic>
          </wp:anchor>
        </w:drawing>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drawing>
          <wp:anchor behindDoc="0" distT="0" distB="0" distL="0" distR="0" simplePos="0" locked="0" layoutInCell="0" allowOverlap="1" relativeHeight="16">
            <wp:simplePos x="0" y="0"/>
            <wp:positionH relativeFrom="column">
              <wp:posOffset>542290</wp:posOffset>
            </wp:positionH>
            <wp:positionV relativeFrom="paragraph">
              <wp:posOffset>32385</wp:posOffset>
            </wp:positionV>
            <wp:extent cx="4893945" cy="243713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4893945" cy="2437130"/>
                    </a:xfrm>
                    <a:prstGeom prst="rect">
                      <a:avLst/>
                    </a:prstGeom>
                  </pic:spPr>
                </pic:pic>
              </a:graphicData>
            </a:graphic>
          </wp:anchor>
        </w:drawing>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numPr>
          <w:ilvl w:val="0"/>
          <w:numId w:val="17"/>
        </w:numPr>
        <w:bidi w:val="0"/>
        <w:jc w:val="left"/>
        <w:rPr/>
      </w:pPr>
      <w:r>
        <w:rPr>
          <w:rFonts w:eastAsia="NSimSun" w:cs="Arial" w:ascii="Century Gothic" w:hAnsi="Century Gothic"/>
          <w:color w:val="auto"/>
          <w:kern w:val="2"/>
          <w:sz w:val="20"/>
          <w:szCs w:val="20"/>
          <w:lang w:val="en-SG" w:eastAsia="zh-CN" w:bidi="hi-IN"/>
        </w:rPr>
        <w:t>better solution for serverless app platforms, e.g. Cloud Function, Cloud Run and App Engine.</w:t>
      </w:r>
    </w:p>
    <w:p>
      <w:pPr>
        <w:pStyle w:val="Normal"/>
        <w:numPr>
          <w:ilvl w:val="0"/>
          <w:numId w:val="17"/>
        </w:numPr>
        <w:bidi w:val="0"/>
        <w:jc w:val="left"/>
        <w:rPr/>
      </w:pPr>
      <w:r>
        <w:rPr>
          <w:rFonts w:eastAsia="NSimSun" w:cs="Arial" w:ascii="Century Gothic" w:hAnsi="Century Gothic"/>
          <w:color w:val="auto"/>
          <w:kern w:val="2"/>
          <w:sz w:val="20"/>
          <w:szCs w:val="20"/>
          <w:lang w:val="en-SG" w:eastAsia="zh-CN" w:bidi="hi-IN"/>
        </w:rPr>
        <w:t>develop, deploy, secure and manage APIs</w:t>
      </w:r>
    </w:p>
    <w:p>
      <w:pPr>
        <w:pStyle w:val="Normal"/>
        <w:numPr>
          <w:ilvl w:val="0"/>
          <w:numId w:val="17"/>
        </w:numPr>
        <w:bidi w:val="0"/>
        <w:jc w:val="left"/>
        <w:rPr/>
      </w:pPr>
      <w:r>
        <w:rPr>
          <w:rFonts w:eastAsia="NSimSun" w:cs="Arial" w:ascii="Century Gothic" w:hAnsi="Century Gothic"/>
          <w:color w:val="auto"/>
          <w:kern w:val="2"/>
          <w:sz w:val="20"/>
          <w:szCs w:val="20"/>
          <w:lang w:val="en-SG" w:eastAsia="zh-CN" w:bidi="hi-IN"/>
        </w:rPr>
        <w:t>provide secure access to backend services. Consistent client interface regardless of server implementation.</w:t>
      </w:r>
    </w:p>
    <w:p>
      <w:pPr>
        <w:pStyle w:val="Normal"/>
        <w:numPr>
          <w:ilvl w:val="0"/>
          <w:numId w:val="17"/>
        </w:numPr>
        <w:bidi w:val="0"/>
        <w:jc w:val="left"/>
        <w:rPr/>
      </w:pPr>
      <w:r>
        <w:rPr>
          <w:rFonts w:eastAsia="NSimSun" w:cs="Arial" w:ascii="Century Gothic" w:hAnsi="Century Gothic"/>
          <w:color w:val="auto"/>
          <w:kern w:val="2"/>
          <w:sz w:val="20"/>
          <w:szCs w:val="20"/>
          <w:lang w:val="en-SG" w:eastAsia="zh-CN" w:bidi="hi-IN"/>
        </w:rPr>
        <w:t>Fully managed by Google</w:t>
      </w:r>
    </w:p>
    <w:p>
      <w:pPr>
        <w:pStyle w:val="Normal"/>
        <w:numPr>
          <w:ilvl w:val="1"/>
          <w:numId w:val="17"/>
        </w:numPr>
        <w:bidi w:val="0"/>
        <w:jc w:val="left"/>
        <w:rPr/>
      </w:pPr>
      <w:r>
        <w:rPr>
          <w:rFonts w:eastAsia="NSimSun" w:cs="Arial" w:ascii="Century Gothic" w:hAnsi="Century Gothic"/>
          <w:color w:val="auto"/>
          <w:kern w:val="2"/>
          <w:sz w:val="20"/>
          <w:szCs w:val="20"/>
          <w:lang w:val="en-SG" w:eastAsia="zh-CN" w:bidi="hi-IN"/>
        </w:rPr>
        <w:t>Google takes care of security and configuration updates</w:t>
      </w:r>
    </w:p>
    <w:p>
      <w:pPr>
        <w:pStyle w:val="Normal"/>
        <w:numPr>
          <w:ilvl w:val="1"/>
          <w:numId w:val="17"/>
        </w:numPr>
        <w:bidi w:val="0"/>
        <w:jc w:val="left"/>
        <w:rPr/>
      </w:pPr>
      <w:r>
        <w:rPr>
          <w:rFonts w:eastAsia="NSimSun" w:cs="Arial" w:ascii="Century Gothic" w:hAnsi="Century Gothic"/>
          <w:color w:val="auto"/>
          <w:kern w:val="2"/>
          <w:sz w:val="20"/>
          <w:szCs w:val="20"/>
          <w:lang w:val="en-SG" w:eastAsia="zh-CN" w:bidi="hi-IN"/>
        </w:rPr>
        <w:t>less manual control</w:t>
      </w:r>
    </w:p>
    <w:p>
      <w:pPr>
        <w:pStyle w:val="Normal"/>
        <w:numPr>
          <w:ilvl w:val="0"/>
          <w:numId w:val="17"/>
        </w:numPr>
        <w:bidi w:val="0"/>
        <w:jc w:val="left"/>
        <w:rPr/>
      </w:pPr>
      <w:r>
        <w:rPr>
          <w:rFonts w:eastAsia="NSimSun" w:cs="Arial" w:ascii="Century Gothic" w:hAnsi="Century Gothic"/>
          <w:color w:val="auto"/>
          <w:kern w:val="2"/>
          <w:sz w:val="20"/>
          <w:szCs w:val="20"/>
          <w:lang w:val="en-SG" w:eastAsia="zh-CN" w:bidi="hi-IN"/>
        </w:rPr>
        <w:t>cheaper than Cloud Endpoints because no need to pay for compute VMs</w:t>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drawing>
          <wp:anchor behindDoc="0" distT="0" distB="0" distL="0" distR="0" simplePos="0" locked="0" layoutInCell="0" allowOverlap="1" relativeHeight="17">
            <wp:simplePos x="0" y="0"/>
            <wp:positionH relativeFrom="column">
              <wp:posOffset>543560</wp:posOffset>
            </wp:positionH>
            <wp:positionV relativeFrom="paragraph">
              <wp:posOffset>113030</wp:posOffset>
            </wp:positionV>
            <wp:extent cx="5128895" cy="208407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128895" cy="2084070"/>
                    </a:xfrm>
                    <a:prstGeom prst="rect">
                      <a:avLst/>
                    </a:prstGeom>
                  </pic:spPr>
                </pic:pic>
              </a:graphicData>
            </a:graphic>
          </wp:anchor>
        </w:drawing>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numPr>
          <w:ilvl w:val="0"/>
          <w:numId w:val="17"/>
        </w:numPr>
        <w:bidi w:val="0"/>
        <w:jc w:val="left"/>
        <w:rPr/>
      </w:pPr>
      <w:r>
        <w:rPr>
          <w:rFonts w:eastAsia="NSimSun" w:cs="Arial" w:ascii="Century Gothic" w:hAnsi="Century Gothic"/>
          <w:color w:val="auto"/>
          <w:kern w:val="2"/>
          <w:sz w:val="20"/>
          <w:szCs w:val="20"/>
          <w:lang w:val="en-SG" w:eastAsia="zh-CN" w:bidi="hi-IN"/>
        </w:rPr>
        <w:t>proxy layer is abstraction / facade for backend service APIs</w:t>
      </w:r>
    </w:p>
    <w:p>
      <w:pPr>
        <w:pStyle w:val="Normal"/>
        <w:numPr>
          <w:ilvl w:val="0"/>
          <w:numId w:val="17"/>
        </w:numPr>
        <w:bidi w:val="0"/>
        <w:jc w:val="left"/>
        <w:rPr/>
      </w:pPr>
      <w:r>
        <w:rPr>
          <w:rFonts w:eastAsia="NSimSun" w:cs="Arial" w:ascii="Century Gothic" w:hAnsi="Century Gothic"/>
          <w:color w:val="auto"/>
          <w:kern w:val="2"/>
          <w:sz w:val="20"/>
          <w:szCs w:val="20"/>
          <w:lang w:val="en-SG" w:eastAsia="zh-CN" w:bidi="hi-IN"/>
        </w:rPr>
        <w:t>works with other Clouds and on-prem too</w:t>
      </w:r>
    </w:p>
    <w:p>
      <w:pPr>
        <w:pStyle w:val="Normal"/>
        <w:numPr>
          <w:ilvl w:val="0"/>
          <w:numId w:val="17"/>
        </w:numPr>
        <w:bidi w:val="0"/>
        <w:jc w:val="left"/>
        <w:rPr/>
      </w:pPr>
      <w:r>
        <w:rPr>
          <w:rFonts w:eastAsia="NSimSun" w:cs="Arial" w:ascii="Century Gothic" w:hAnsi="Century Gothic"/>
          <w:color w:val="auto"/>
          <w:kern w:val="2"/>
          <w:sz w:val="20"/>
          <w:szCs w:val="20"/>
          <w:lang w:val="en-SG" w:eastAsia="zh-CN" w:bidi="hi-IN"/>
        </w:rPr>
        <w:t>features added: security, rate-limiting, quota, analytics etc</w:t>
      </w:r>
    </w:p>
    <w:p>
      <w:pPr>
        <w:pStyle w:val="Normal"/>
        <w:numPr>
          <w:ilvl w:val="0"/>
          <w:numId w:val="17"/>
        </w:numPr>
        <w:bidi w:val="0"/>
        <w:jc w:val="left"/>
        <w:rPr/>
      </w:pPr>
      <w:r>
        <w:rPr>
          <w:rFonts w:eastAsia="NSimSun" w:cs="Arial" w:ascii="Century Gothic" w:hAnsi="Century Gothic"/>
          <w:color w:val="auto"/>
          <w:kern w:val="2"/>
          <w:sz w:val="20"/>
          <w:szCs w:val="20"/>
          <w:lang w:val="en-SG" w:eastAsia="zh-CN" w:bidi="hi-IN"/>
        </w:rPr>
        <w:t>additional features over Cloud Endpoints and API Gateway: developers portal, API products bundling, custom call outs, payload transformation, client libraries, content-based security etc</w:t>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pPr>
      <w:r>
        <w:rPr>
          <w:rFonts w:eastAsia="NSimSun" w:cs="Arial" w:ascii="Century Gothic" w:hAnsi="Century Gothic"/>
          <w:color w:val="auto"/>
          <w:kern w:val="2"/>
          <w:sz w:val="20"/>
          <w:szCs w:val="20"/>
          <w:lang w:val="en-SG" w:eastAsia="zh-CN" w:bidi="hi-IN"/>
        </w:rPr>
        <w:t>References:</w:t>
      </w:r>
    </w:p>
    <w:p>
      <w:pPr>
        <w:pStyle w:val="Normal"/>
        <w:bidi w:val="0"/>
        <w:jc w:val="left"/>
        <w:rPr/>
      </w:pPr>
      <w:r>
        <w:rPr>
          <w:rFonts w:eastAsia="NSimSun" w:cs="Arial" w:ascii="Century Gothic" w:hAnsi="Century Gothic"/>
          <w:color w:val="auto"/>
          <w:kern w:val="2"/>
          <w:sz w:val="20"/>
          <w:szCs w:val="20"/>
          <w:lang w:val="en-SG" w:eastAsia="zh-CN" w:bidi="hi-IN"/>
        </w:rPr>
        <w:t>API Design Guide</w:t>
        <w:tab/>
      </w:r>
      <w:r>
        <w:rPr>
          <w:rStyle w:val="InternetLink"/>
          <w:rFonts w:eastAsia="NSimSun" w:cs="Arial" w:ascii="Century Gothic" w:hAnsi="Century Gothic"/>
          <w:color w:val="auto"/>
          <w:kern w:val="2"/>
          <w:sz w:val="20"/>
          <w:szCs w:val="20"/>
          <w:lang w:val="en-SG" w:eastAsia="zh-CN" w:bidi="hi-IN"/>
        </w:rPr>
        <w:t>https://cloud.google.com/apis/design</w:t>
      </w:r>
    </w:p>
    <w:p>
      <w:pPr>
        <w:pStyle w:val="Normal"/>
        <w:bidi w:val="0"/>
        <w:jc w:val="left"/>
        <w:rPr>
          <w:rFonts w:ascii="Century Gothic" w:hAnsi="Century Gothic" w:eastAsia="NSimSun" w:cs="Arial"/>
          <w:color w:val="auto"/>
          <w:kern w:val="2"/>
          <w:sz w:val="20"/>
          <w:szCs w:val="20"/>
          <w:lang w:val="en-SG" w:eastAsia="zh-CN" w:bidi="hi-IN"/>
        </w:rPr>
      </w:pPr>
      <w:r>
        <w:rPr>
          <w:rFonts w:eastAsia="NSimSun" w:cs="Arial" w:ascii="Century Gothic" w:hAnsi="Century Gothic"/>
          <w:color w:val="auto"/>
          <w:kern w:val="2"/>
          <w:sz w:val="20"/>
          <w:szCs w:val="20"/>
          <w:lang w:val="en-SG" w:eastAsia="zh-CN" w:bidi="hi-IN"/>
        </w:rPr>
      </w:r>
    </w:p>
    <w:p>
      <w:pPr>
        <w:pStyle w:val="Normal"/>
        <w:bidi w:val="0"/>
        <w:jc w:val="left"/>
        <w:rPr/>
      </w:pPr>
      <w:r>
        <w:rPr>
          <w:rFonts w:eastAsia="NSimSun" w:cs="Arial" w:ascii="Century Gothic" w:hAnsi="Century Gothic"/>
          <w:color w:val="auto"/>
          <w:kern w:val="2"/>
          <w:sz w:val="20"/>
          <w:szCs w:val="20"/>
          <w:lang w:val="en-SG" w:eastAsia="zh-CN" w:bidi="hi-IN"/>
        </w:rPr>
        <w:t>Authenticating service-to-service calls with Cloud Endpoints</w:t>
      </w:r>
    </w:p>
    <w:p>
      <w:pPr>
        <w:pStyle w:val="Normal"/>
        <w:bidi w:val="0"/>
        <w:jc w:val="left"/>
        <w:rPr/>
      </w:pPr>
      <w:r>
        <w:rPr>
          <w:rStyle w:val="InternetLink"/>
          <w:rFonts w:eastAsia="NSimSun" w:cs="Arial" w:ascii="Century Gothic" w:hAnsi="Century Gothic"/>
          <w:color w:val="auto"/>
          <w:kern w:val="2"/>
          <w:sz w:val="20"/>
          <w:szCs w:val="20"/>
          <w:lang w:val="en-SG" w:eastAsia="zh-CN" w:bidi="hi-IN"/>
        </w:rPr>
        <w:t>https://youtube.com/watch?v=4PgX3yBJEyw&amp;si=EnSIkaIECMiOmarE</w:t>
      </w:r>
    </w:p>
    <w:p>
      <w:pPr>
        <w:pStyle w:val="Normal"/>
        <w:bidi w:val="0"/>
        <w:jc w:val="left"/>
        <w:rPr>
          <w:rFonts w:ascii="Century Gothic" w:hAnsi="Century Gothic" w:eastAsia="NSimSun" w:cs="Arial"/>
          <w:color w:val="auto"/>
          <w:kern w:val="2"/>
          <w:sz w:val="20"/>
          <w:szCs w:val="20"/>
          <w:lang w:val="en-SG" w:eastAsia="zh-CN" w:bidi="hi-IN"/>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entury Gothic">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SG"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SG"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37</TotalTime>
  <Application>LibreOffice/7.3.4.2$Windows_X86_64 LibreOffice_project/728fec16bd5f605073805c3c9e7c4212a0120dc5</Application>
  <AppVersion>15.0000</AppVersion>
  <Pages>9</Pages>
  <Words>1213</Words>
  <Characters>6748</Characters>
  <CharactersWithSpaces>7747</CharactersWithSpaces>
  <Paragraphs>123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2023-02-19T04:13:07Z</dcterms:created>
  <dc:creator/>
  <dc:description/>
  <dc:language>en-SG</dc:language>
  <cp:lastModifiedBy/>
  <dcterms:modified xsi:type="dcterms:W3CDTF">2023-02-20T21:29:38Z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