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M03 — Courriel de relance client</w:t>
      </w:r>
    </w:p>
    <w:p>
      <w:pPr>
        <w:pStyle w:val="Subtitle"/>
      </w:pPr>
      <w:r>
        <w:t>Support de rédaction professionnelle après reconstitution et contrôle du solde</w:t>
      </w:r>
    </w:p>
    <w:p>
      <w:r>
        <w:t>Ce document est un support de production : il ne contient aucune réponse au dossier. Les éléments saisis doivent être justifiés par les pièces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EF8"/>
            <w:vAlign w:val="center"/>
          </w:tcPr>
          <w:p>
            <w:r>
              <w:t>Destinataire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  <w:vAlign w:val="center"/>
          </w:tcPr>
          <w:p>
            <w:r>
              <w:t>Objet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  <w:vAlign w:val="center"/>
          </w:tcPr>
          <w:p>
            <w:r>
              <w:t>Référence utile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  <w:vAlign w:val="center"/>
          </w:tcPr>
          <w:p>
            <w:r>
              <w:t>Pièce(s) jointe(s)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  <w:vAlign w:val="center"/>
          </w:tcPr>
          <w:p>
            <w:r>
              <w:t>Action attendue / délai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Message</w:t>
      </w:r>
    </w:p>
    <w:p>
      <w:r>
        <w:rPr>
          <w:b/>
        </w:rPr>
        <w:t>Contexte utile au client:</w:t>
      </w:r>
      <w:r>
        <w:br/>
        <w:br/>
      </w:r>
    </w:p>
    <w:p>
      <w:r>
        <w:rPr>
          <w:b/>
        </w:rPr>
        <w:t>Fait vérifié / montant démontré:</w:t>
      </w:r>
      <w:r>
        <w:br/>
        <w:br/>
      </w:r>
    </w:p>
    <w:p>
      <w:r>
        <w:rPr>
          <w:b/>
        </w:rPr>
        <w:t>Demande formulée:</w:t>
      </w:r>
      <w:r>
        <w:br/>
        <w:br/>
      </w:r>
    </w:p>
    <w:p>
      <w:r>
        <w:rPr>
          <w:b/>
        </w:rPr>
        <w:t>Suite proposée sans menace ni décision non validée:</w:t>
      </w:r>
      <w:r>
        <w:br/>
        <w:br/>
      </w:r>
    </w:p>
    <w:p>
      <w:pPr>
        <w:pStyle w:val="Heading1"/>
      </w:pPr>
      <w:r>
        <w:t>Contrôle avant envoi</w:t>
      </w:r>
    </w:p>
    <w:p>
      <w:pPr>
        <w:pStyle w:val="ListBullet"/>
      </w:pPr>
      <w:r>
        <w:t>Le montant annoncé correspond au solde reconstitué.</w:t>
      </w:r>
    </w:p>
    <w:p>
      <w:pPr>
        <w:pStyle w:val="ListBullet"/>
      </w:pPr>
      <w:r>
        <w:t>Le litige ou l’incertitude éventuelle est visible.</w:t>
      </w:r>
    </w:p>
    <w:p>
      <w:pPr>
        <w:pStyle w:val="ListBullet"/>
      </w:pPr>
      <w:r>
        <w:t>Le ton est professionnel et l’action attendue est explicite.</w:t>
      </w:r>
    </w:p>
    <w:p>
      <w:pPr>
        <w:pStyle w:val="ListBullet"/>
      </w:pPr>
      <w:r>
        <w:t>Les pièces annoncées sont réellement jointes.</w:t>
      </w:r>
    </w:p>
    <w:p>
      <w:pPr>
        <w:pStyle w:val="ListBullet"/>
      </w:pPr>
      <w:r>
        <w:t>Aucune décision réservée au dirigeant n’est prise dans le courriel.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