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R01 — 1083 : repères pour comprendre l’entreprise et son fonctionnement</w:t>
      </w:r>
    </w:p>
    <w:p>
      <w:pPr>
        <w:pStyle w:val="Subtitle"/>
      </w:pPr>
      <w:r>
        <w:rPr>
          <w:color w:val="667985"/>
        </w:rPr>
        <w:t>Ressource de travail — Situation 1 et situation 5</w:t>
      </w:r>
    </w:p>
    <w:tbl>
      <w:tblPr>
        <w:tblW w:type="auto" w:w="0"/>
        <w:jc w:val="center"/>
        <w:tblLayout w:type="autofit"/>
        <w:tblLook w:firstColumn="1" w:firstRow="1" w:lastColumn="0" w:lastRow="0" w:noHBand="0" w:noVBand="1" w:val="04A0"/>
      </w:tblPr>
      <w:tblGrid>
        <w:gridCol w:w="10426"/>
      </w:tblGrid>
      <w:tr>
        <w:tc>
          <w:tcPr>
            <w:tcW w:type="dxa" w:w="10426"/>
            <w:shd w:fill="EAF2F6"/>
            <w:tcMar>
              <w:top w:w="140" w:type="dxa"/>
              <w:start w:w="160" w:type="dxa"/>
              <w:bottom w:w="140" w:type="dxa"/>
              <w:end w:w="160" w:type="dxa"/>
            </w:tcMar>
          </w:tcPr>
          <w:p>
            <w:r>
              <w:rPr>
                <w:b/>
                <w:color w:val="315D77"/>
              </w:rPr>
              <w:t>À quoi sert cette fiche ?</w:t>
            </w:r>
            <w:r>
              <w:br/>
              <w:t>Elle rassemble des informations réelles et vérifiables sur 1083 afin de présenter l’entreprise, comprendre son fonctionnement et construire sa chaîne de valeur. Elle ne décrit pas les incidents, créances, dispositifs de sécurité ou autres données internes créées pour le scénario du TP.</w:t>
            </w:r>
          </w:p>
        </w:tc>
      </w:tr>
    </w:tbl>
    <w:p>
      <w:pPr>
        <w:spacing w:after="0"/>
      </w:pPr>
    </w:p>
    <w:tbl>
      <w:tblPr>
        <w:tblW w:type="auto" w:w="0"/>
        <w:jc w:val="center"/>
        <w:tblLayout w:type="autofit"/>
        <w:tblLook w:firstColumn="1" w:firstRow="1" w:lastColumn="0" w:lastRow="0" w:noHBand="0" w:noVBand="1" w:val="04A0"/>
      </w:tblPr>
      <w:tblGrid>
        <w:gridCol w:w="10426"/>
      </w:tblGrid>
      <w:tr>
        <w:tc>
          <w:tcPr>
            <w:tcW w:type="dxa" w:w="10426"/>
            <w:shd w:fill="EDF7F0"/>
            <w:tcMar>
              <w:top w:w="140" w:type="dxa"/>
              <w:start w:w="160" w:type="dxa"/>
              <w:bottom w:w="140" w:type="dxa"/>
              <w:end w:w="160" w:type="dxa"/>
            </w:tcMar>
          </w:tcPr>
          <w:p>
            <w:r>
              <w:rPr>
                <w:b/>
                <w:color w:val="315D77"/>
              </w:rPr>
              <w:t>Repère de lecture</w:t>
            </w:r>
            <w:r>
              <w:br/>
              <w:t>Dans R01, les informations concernent réellement 1083 et peuvent être vérifiées dans les sources indiquées. Dans les autres ressources du TP, certaines données sont créées pour la simulation : elles doivent être utilisées pour travailler sur le cas, mais ne doivent pas être présentées comme des informations réelles sur 1083.</w:t>
            </w:r>
          </w:p>
        </w:tc>
      </w:tr>
    </w:tbl>
    <w:p>
      <w:pPr>
        <w:spacing w:after="0"/>
      </w:pPr>
    </w:p>
    <w:p>
      <w:pPr>
        <w:pStyle w:val="Heading1"/>
      </w:pPr>
      <w:r>
        <w:t>1. Identité, activité et offre</w:t>
      </w:r>
    </w:p>
    <w:p>
      <w:pPr>
        <w:pStyle w:val="ListBullet"/>
        <w:spacing w:after="40"/>
      </w:pPr>
      <w:r>
        <w:t>La SAS L’ÉQUIPE 1083 a été créée le 16 juillet 2007 et est implantée à Romans-sur-Isère, 49 avenue Gambetta. SIRET : 498 845 064 00019 ; RCS Romans.</w:t>
      </w:r>
    </w:p>
    <w:p>
      <w:pPr>
        <w:pStyle w:val="ListBullet"/>
      </w:pPr>
      <w:r>
        <w:t>Son activité principale actuellement enregistrée relève de la fabrication de vêtements de dessus (NAF/APE 14.13Z), notamment des jeans.</w:t>
      </w:r>
    </w:p>
    <w:p>
      <w:pPr>
        <w:pStyle w:val="ListBullet"/>
        <w:spacing w:after="40"/>
      </w:pPr>
      <w:r>
        <w:t>La marque 1083, distincte de la date de création de la société, a été lancée en 2013. Elle commercialise notamment des jeans, d’autres vêtements et des chaussures fabriqués en France.</w:t>
      </w:r>
    </w:p>
    <w:p>
      <w:pPr>
        <w:pStyle w:val="ListBullet"/>
        <w:spacing w:after="40"/>
      </w:pPr>
      <w:r>
        <w:t>1083 met en avant la relocalisation de la filière textile française et la fabrication dans un rayon maximal de 1083 km pour les étapes revendiquées par la marque.</w:t>
      </w:r>
    </w:p>
    <w:p>
      <w:pPr>
        <w:pStyle w:val="ListBullet"/>
        <w:spacing w:after="40"/>
      </w:pPr>
      <w:r>
        <w:t>La marque indique que ses jeans sont certifiés Origine France Garantie.</w:t>
      </w:r>
    </w:p>
    <w:p>
      <w:r>
        <w:rPr>
          <w:b/>
        </w:rPr>
        <w:t xml:space="preserve">À ne pas confondre : </w:t>
      </w:r>
      <w:r>
        <w:t>la société L’ÉQUIPE 1083 a été créée en 2007 ; 2013 correspond au lancement de la marque 1083.</w:t>
      </w:r>
    </w:p>
    <w:p>
      <w:pPr>
        <w:pStyle w:val="Heading1"/>
      </w:pPr>
      <w:r>
        <w:t>2. Commercialisation : B2C et B2B</w:t>
      </w:r>
    </w:p>
    <w:p>
      <w:pPr>
        <w:pStyle w:val="ListBullet"/>
        <w:spacing w:after="40"/>
      </w:pPr>
      <w:r>
        <w:t>Vente directe aux particuliers (B2C) : site e-commerce 1083.fr, boutiques officielles de Paris, Lyon (Croix-Rousse), Nantes et Grenoble, ainsi que le magasin d’usine de Romans-sur-Isère.</w:t>
      </w:r>
    </w:p>
    <w:p>
      <w:pPr>
        <w:pStyle w:val="ListBullet"/>
        <w:spacing w:after="40"/>
      </w:pPr>
      <w:r>
        <w:t>Vente via des professionnels (B2B) : réseau d’environ 130 boutiques revendeuses en France.</w:t>
      </w:r>
    </w:p>
    <w:p>
      <w:pPr>
        <w:pStyle w:val="ListBullet"/>
        <w:spacing w:after="40"/>
      </w:pPr>
      <w:r>
        <w:t>1083 combine ainsi un circuit direct vers le consommateur et un circuit de distribution passant par des revendeurs professionnels.</w:t>
      </w:r>
    </w:p>
    <w:p>
      <w:pPr>
        <w:pStyle w:val="Heading1"/>
      </w:pPr>
      <w:r>
        <w:t>3. Implantations et organisation de la production utiles au TP</w:t>
      </w:r>
    </w:p>
    <w:tbl>
      <w:tblPr>
        <w:tblStyle w:val="TableGrid"/>
        <w:tblW w:type="auto" w:w="0"/>
        <w:jc w:val="center"/>
        <w:tblLayout w:type="fixed"/>
        <w:tblLook w:firstColumn="1" w:firstRow="1" w:lastColumn="0" w:lastRow="0" w:noHBand="0" w:noVBand="1" w:val="04A0"/>
      </w:tblPr>
      <w:tblGrid>
        <w:gridCol w:w="5213"/>
        <w:gridCol w:w="5213"/>
      </w:tblGrid>
      <w:tr>
        <w:trPr>
          <w:tblHeader w:val="true"/>
          <w:cantSplit/>
        </w:trPr>
        <w:tc>
          <w:tcPr>
            <w:tcW w:type="dxa" w:w="2438"/>
            <w:shd w:fill="315D77"/>
            <w:vAlign w:val="center"/>
            <w:tcMar>
              <w:top w:w="80" w:type="dxa"/>
              <w:start w:w="90" w:type="dxa"/>
              <w:bottom w:w="80" w:type="dxa"/>
              <w:end w:w="90" w:type="dxa"/>
            </w:tcMar>
          </w:tcPr>
          <w:p>
            <w:r>
              <w:rPr>
                <w:b/>
                <w:color w:val="FFFFFF"/>
                <w:sz w:val="18"/>
              </w:rPr>
              <w:t>Lieu / ensemble</w:t>
            </w:r>
          </w:p>
        </w:tc>
        <w:tc>
          <w:tcPr>
            <w:tcW w:type="dxa" w:w="6860"/>
            <w:shd w:fill="315D77"/>
            <w:vAlign w:val="center"/>
            <w:tcMar>
              <w:top w:w="80" w:type="dxa"/>
              <w:start w:w="90" w:type="dxa"/>
              <w:bottom w:w="80" w:type="dxa"/>
              <w:end w:w="90" w:type="dxa"/>
            </w:tcMar>
          </w:tcPr>
          <w:p>
            <w:r>
              <w:rPr>
                <w:b/>
                <w:color w:val="FFFFFF"/>
                <w:sz w:val="18"/>
              </w:rPr>
              <w:t>Ce que les sources permettent d’affirmer</w:t>
            </w:r>
          </w:p>
        </w:tc>
      </w:tr>
      <w:tr>
        <w:trPr>
          <w:cantSplit/>
        </w:trPr>
        <w:tc>
          <w:tcPr>
            <w:tcW w:type="dxa" w:w="2438"/>
            <w:tcMar>
              <w:top w:w="75" w:type="dxa"/>
              <w:start w:w="85" w:type="dxa"/>
              <w:bottom w:w="75" w:type="dxa"/>
              <w:end w:w="85" w:type="dxa"/>
            </w:tcMar>
            <w:vAlign w:val="top"/>
          </w:tcPr>
          <w:p>
            <w:r>
              <w:rPr>
                <w:sz w:val="18"/>
              </w:rPr>
              <w:t>Romans-sur-Isère</w:t>
            </w:r>
          </w:p>
        </w:tc>
        <w:tc>
          <w:tcPr>
            <w:tcW w:type="dxa" w:w="6860"/>
            <w:tcMar>
              <w:top w:w="75" w:type="dxa"/>
              <w:start w:w="85" w:type="dxa"/>
              <w:bottom w:w="75" w:type="dxa"/>
              <w:end w:w="85" w:type="dxa"/>
            </w:tcMar>
            <w:vAlign w:val="top"/>
          </w:tcPr>
          <w:p>
            <w:r>
              <w:rPr>
                <w:sz w:val="18"/>
              </w:rPr>
              <w:t>Siège social ; magasin d’usine ; premier atelier de confection créé par 1083 en 2014.</w:t>
            </w:r>
          </w:p>
        </w:tc>
      </w:tr>
      <w:tr>
        <w:trPr>
          <w:cantSplit/>
        </w:trPr>
        <w:tc>
          <w:tcPr>
            <w:tcW w:type="dxa" w:w="2438"/>
            <w:tcMar>
              <w:top w:w="75" w:type="dxa"/>
              <w:start w:w="85" w:type="dxa"/>
              <w:bottom w:w="75" w:type="dxa"/>
              <w:end w:w="85" w:type="dxa"/>
            </w:tcMar>
            <w:vAlign w:val="top"/>
          </w:tcPr>
          <w:p>
            <w:r>
              <w:rPr>
                <w:sz w:val="18"/>
              </w:rPr>
              <w:t>Vosges</w:t>
            </w:r>
          </w:p>
        </w:tc>
        <w:tc>
          <w:tcPr>
            <w:tcW w:type="dxa" w:w="6860"/>
            <w:tcMar>
              <w:top w:w="75" w:type="dxa"/>
              <w:start w:w="85" w:type="dxa"/>
              <w:bottom w:w="75" w:type="dxa"/>
              <w:end w:w="85" w:type="dxa"/>
            </w:tcMar>
            <w:vAlign w:val="top"/>
          </w:tcPr>
          <w:p>
            <w:r>
              <w:rPr>
                <w:sz w:val="18"/>
              </w:rPr>
              <w:t>Tissage de France à Rupt-sur-Moselle et atelier 1083 Vosges ; la marque indique que cet atelier produit des jeans.</w:t>
            </w:r>
          </w:p>
        </w:tc>
      </w:tr>
      <w:tr>
        <w:trPr>
          <w:cantSplit/>
        </w:trPr>
        <w:tc>
          <w:tcPr>
            <w:tcW w:type="dxa" w:w="2438"/>
            <w:tcMar>
              <w:top w:w="75" w:type="dxa"/>
              <w:start w:w="85" w:type="dxa"/>
              <w:bottom w:w="75" w:type="dxa"/>
              <w:end w:w="85" w:type="dxa"/>
            </w:tcMar>
            <w:vAlign w:val="top"/>
          </w:tcPr>
          <w:p>
            <w:r>
              <w:rPr>
                <w:sz w:val="18"/>
              </w:rPr>
              <w:t>Réseau français</w:t>
            </w:r>
          </w:p>
        </w:tc>
        <w:tc>
          <w:tcPr>
            <w:tcW w:type="dxa" w:w="6860"/>
            <w:tcMar>
              <w:top w:w="75" w:type="dxa"/>
              <w:start w:w="85" w:type="dxa"/>
              <w:bottom w:w="75" w:type="dxa"/>
              <w:end w:w="85" w:type="dxa"/>
            </w:tcMar>
            <w:vAlign w:val="top"/>
          </w:tcPr>
          <w:p>
            <w:r>
              <w:rPr>
                <w:sz w:val="18"/>
              </w:rPr>
              <w:t>Environ 30 ateliers partenaires contribuent à différentes étapes de la filière.</w:t>
            </w:r>
          </w:p>
        </w:tc>
      </w:tr>
      <w:tr>
        <w:trPr>
          <w:cantSplit/>
        </w:trPr>
        <w:tc>
          <w:tcPr>
            <w:tcW w:type="dxa" w:w="2438"/>
            <w:tcMar>
              <w:top w:w="75" w:type="dxa"/>
              <w:start w:w="85" w:type="dxa"/>
              <w:bottom w:w="75" w:type="dxa"/>
              <w:end w:w="85" w:type="dxa"/>
            </w:tcMar>
            <w:vAlign w:val="top"/>
          </w:tcPr>
          <w:p>
            <w:r>
              <w:t>Points de vente directs</w:t>
            </w:r>
          </w:p>
        </w:tc>
        <w:tc>
          <w:tcPr>
            <w:tcW w:type="dxa" w:w="6860"/>
            <w:tcMar>
              <w:top w:w="75" w:type="dxa"/>
              <w:start w:w="85" w:type="dxa"/>
              <w:bottom w:w="75" w:type="dxa"/>
              <w:end w:w="85" w:type="dxa"/>
            </w:tcMar>
            <w:vAlign w:val="top"/>
          </w:tcPr>
          <w:p>
            <w:r>
              <w:t>Boutiques officielles à Paris, Lyon (Croix-Rousse), Nantes et Grenoble ; magasin d’usine à Romans-sur-Isère.</w:t>
            </w:r>
          </w:p>
        </w:tc>
      </w:tr>
      <w:tr>
        <w:trPr>
          <w:cantSplit/>
        </w:trPr>
        <w:tc>
          <w:tcPr>
            <w:tcW w:type="dxa" w:w="2438"/>
            <w:tcMar>
              <w:top w:w="75" w:type="dxa"/>
              <w:start w:w="85" w:type="dxa"/>
              <w:bottom w:w="75" w:type="dxa"/>
              <w:end w:w="85" w:type="dxa"/>
            </w:tcMar>
            <w:vAlign w:val="top"/>
          </w:tcPr>
          <w:p>
            <w:r>
              <w:rPr>
                <w:sz w:val="18"/>
              </w:rPr>
              <w:t>Entrepôt distinct</w:t>
            </w:r>
          </w:p>
        </w:tc>
        <w:tc>
          <w:tcPr>
            <w:tcW w:type="dxa" w:w="6860"/>
            <w:tcMar>
              <w:top w:w="75" w:type="dxa"/>
              <w:start w:w="85" w:type="dxa"/>
              <w:bottom w:w="75" w:type="dxa"/>
              <w:end w:w="85" w:type="dxa"/>
            </w:tcMar>
            <w:vAlign w:val="top"/>
          </w:tcPr>
          <w:p>
            <w:r>
              <w:rPr>
                <w:sz w:val="18"/>
              </w:rPr>
              <w:t>Aucun entrepôt distinct n’est identifié dans cette ressource : ne pas en inventer un. Si cette information devient nécessaire, elle devra être recherchée ou demandée.</w:t>
            </w:r>
          </w:p>
        </w:tc>
      </w:tr>
    </w:tbl>
    <w:p>
      <w:pPr>
        <w:pStyle w:val="Heading1"/>
      </w:pPr>
      <w:r>
        <w:t>4. Étapes de fabrication et choix d’organisation</w:t>
      </w:r>
    </w:p>
    <w:p>
      <w:r>
        <w:t xml:space="preserve">La fabrication d’un jean mobilise plusieurs étapes : </w:t>
      </w:r>
      <w:r>
        <w:rPr>
          <w:b/>
        </w:rPr>
        <w:t>conception, matières, filature, teinture, tissage, ennoblissement, coupe, confection et finitions</w:t>
      </w:r>
      <w:r>
        <w:t>. Ces étapes peuvent être réalisées dans les structures de 1083 ou avec des partenaires. Le modèle de Porter permettra de les organiser en activités principales et activités de soutien.</w:t>
      </w:r>
    </w:p>
    <w:tbl>
      <w:tblPr>
        <w:tblW w:type="auto" w:w="0"/>
        <w:jc w:val="center"/>
        <w:tblLayout w:type="autofit"/>
        <w:tblLook w:firstColumn="1" w:firstRow="1" w:lastColumn="0" w:lastRow="0" w:noHBand="0" w:noVBand="1" w:val="04A0"/>
      </w:tblPr>
      <w:tblGrid>
        <w:gridCol w:w="10426"/>
      </w:tblGrid>
      <w:tr>
        <w:tc>
          <w:tcPr>
            <w:tcW w:type="dxa" w:w="10426"/>
            <w:shd w:fill="FFF6DF"/>
            <w:tcMar>
              <w:top w:w="140" w:type="dxa"/>
              <w:start w:w="160" w:type="dxa"/>
              <w:bottom w:w="140" w:type="dxa"/>
              <w:end w:w="160" w:type="dxa"/>
            </w:tcMar>
          </w:tcPr>
          <w:p>
            <w:r>
              <w:rPr>
                <w:b/>
                <w:color w:val="315D77"/>
              </w:rPr>
              <w:t>Un exemple public particulièrement utile pour raisonner</w:t>
            </w:r>
            <w:r>
              <w:br/>
              <w:t>En 2023, 1083 indique que la fermeture soudaine de son principal sous-traitant de coupe a fait chuter la production, le temps de réintégrer ce savoir-faire en interne. Cet épisode montre qu’une activité importante peut être externalisée, puis réinternalisée, et qu’un choix d’organisation peut créer ou réduire des dépendances.</w:t>
            </w:r>
          </w:p>
        </w:tc>
      </w:tr>
    </w:tbl>
    <w:p>
      <w:pPr>
        <w:spacing w:after="0"/>
      </w:pPr>
    </w:p>
    <w:p>
      <w:pPr>
        <w:pStyle w:val="Heading1"/>
      </w:pPr>
      <w:r>
        <w:t>5. Ce que R01 ne permet pas de conclure</w:t>
      </w:r>
    </w:p>
    <w:p>
      <w:pPr>
        <w:pStyle w:val="ListBullet"/>
        <w:spacing w:after="40"/>
      </w:pPr>
      <w:r>
        <w:t>R01 ne permet pas de connaître la fréquence réelle des incidents internes, des impayés, des cyberattaques ou des défauts qualité.</w:t>
      </w:r>
    </w:p>
    <w:p>
      <w:pPr>
        <w:pStyle w:val="ListBullet"/>
        <w:spacing w:after="40"/>
      </w:pPr>
      <w:r>
        <w:t>R01 ne décrit pas l’ensemble des moyens de protection et de prévention réellement en place dans l’entreprise.</w:t>
      </w:r>
    </w:p>
    <w:p>
      <w:pPr>
        <w:pStyle w:val="ListBullet"/>
        <w:spacing w:after="40"/>
      </w:pPr>
      <w:r>
        <w:t>Lorsqu’une information nécessaire à la cotation d’un risque manque, il faut la signaler plutôt que l’inventer.</w:t>
      </w:r>
    </w:p>
    <w:p>
      <w:pPr>
        <w:pStyle w:val="Heading1"/>
      </w:pPr>
      <w:r>
        <w:t>6. Sources publiques vérifiées le 19 septembre 2026</w:t>
      </w:r>
    </w:p>
    <w:p>
      <w:pPr/>
      <w:r>
        <w:t>Annuaire des entreprises : https://annuaire-entreprises.data.gouv.fr/entreprise/l-equipe-1083-498845064</w:t>
      </w:r>
    </w:p>
    <w:p>
      <w:r>
        <w:rPr>
          <w:sz w:val="18"/>
        </w:rPr>
        <w:t>Mentions légales : https://www.1083.fr/mentions-legales.html</w:t>
      </w:r>
    </w:p>
    <w:p>
      <w:r>
        <w:rPr>
          <w:sz w:val="18"/>
        </w:rPr>
        <w:t>Histoire de 1083 : https://www.1083.fr/histoire-1083.html</w:t>
      </w:r>
    </w:p>
    <w:p>
      <w:r>
        <w:rPr>
          <w:sz w:val="18"/>
        </w:rPr>
        <w:t>Boutiques et revendeurs : https://www.1083.fr/boutiques.html</w:t>
      </w:r>
    </w:p>
    <w:p>
      <w:r>
        <w:rPr>
          <w:sz w:val="18"/>
        </w:rPr>
        <w:t>Certification Origine France Garantie : https://www.originefrancegarantie.fr/cahier-des-charges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315D77"/>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C74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w:hAnsi="Aptos"/>
      <w:b/>
      <w:color w:val="315D7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