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7F4E8" w14:textId="35C1B3DA" w:rsidR="00564174" w:rsidRDefault="00FB53AA" w:rsidP="00FB53AA">
      <w:pPr>
        <w:spacing w:after="120"/>
        <w:rPr>
          <w:rFonts w:ascii="Montserrat" w:hAnsi="Montserrat"/>
          <w:b/>
          <w:color w:val="C00000"/>
          <w:sz w:val="36"/>
        </w:rPr>
      </w:pPr>
      <w:r>
        <w:rPr>
          <w:rFonts w:ascii="Montserrat" w:hAnsi="Montserrat"/>
          <w:b/>
          <w:color w:val="C00000"/>
          <w:sz w:val="36"/>
        </w:rPr>
        <w:t>R03 â€” DUERP : extrait de travail, cotation et prÃ©vention</w:t>
      </w:r>
    </w:p>
    <w:p w14:paraId="7FD423F7" w14:textId="0874A86E" w:rsidR="00FB53AA" w:rsidRDefault="00FB53AA" w:rsidP="00FB53AA">
      <w:pPr>
        <w:spacing w:after="200"/>
        <w:rPr>
          <w:rFonts w:ascii="Montserrat" w:hAnsi="Montserrat"/>
          <w:b/>
          <w:color w:val="000000"/>
          <w:sz w:val="18"/>
        </w:rPr>
      </w:pPr>
      <w:r>
        <w:rPr>
          <w:rFonts w:ascii="Montserrat" w:hAnsi="Montserrat"/>
          <w:b/>
          <w:color w:val="000000"/>
          <w:sz w:val="18"/>
        </w:rPr>
        <w:t>DOCUMENT CRÃ‰Ã‰ POUR LE TP â€” Les situations, mesures et Ã©valuations ci-dessous sont fictives et ne dÃ©crivent pas le DUERP rÃ©el de 1083.</w:t>
      </w:r>
    </w:p>
    <w:p w14:paraId="64DE9A88" w14:textId="4ADB3856" w:rsidR="00FB53AA" w:rsidRDefault="00FB53AA" w:rsidP="00FB53AA">
      <w:pPr>
        <w:rPr>
          <w:rFonts w:ascii="Montserrat" w:hAnsi="Montserrat"/>
          <w:b/>
          <w:color w:val="000000"/>
          <w:sz w:val="28"/>
        </w:rPr>
      </w:pPr>
      <w:r>
        <w:rPr>
          <w:rFonts w:ascii="Montserrat" w:hAnsi="Montserrat"/>
          <w:b/>
          <w:color w:val="000000"/>
          <w:sz w:val="28"/>
        </w:rPr>
        <w:t>1. Extrait du DUERP avant rÃ©Ã©valuation â€” situation au 15/09/2026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43"/>
        <w:gridCol w:w="2044"/>
        <w:gridCol w:w="2042"/>
        <w:gridCol w:w="2043"/>
        <w:gridCol w:w="2044"/>
      </w:tblGrid>
      <w:tr w:rsidR="00FB53AA" w:rsidRPr="00FB53AA" w14:paraId="7A683DE8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3E380F0E" w14:textId="5E9A687F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 w:rsidRPr="00FB53AA">
              <w:rPr>
                <w:rFonts w:ascii="Montserrat" w:hAnsi="Montserrat"/>
                <w:b/>
                <w:color w:val="000000"/>
                <w:sz w:val="15"/>
              </w:rPr>
              <w:t>UnitÃ© de travail</w:t>
            </w:r>
          </w:p>
        </w:tc>
        <w:tc>
          <w:tcPr>
            <w:tcW w:w="2045" w:type="dxa"/>
          </w:tcPr>
          <w:p w14:paraId="07A66AF3" w14:textId="64A7C972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 w:rsidRPr="00FB53AA">
              <w:rPr>
                <w:rFonts w:ascii="Montserrat" w:hAnsi="Montserrat"/>
                <w:b/>
                <w:color w:val="000000"/>
                <w:sz w:val="15"/>
              </w:rPr>
              <w:t>Danger / situation</w:t>
            </w:r>
          </w:p>
        </w:tc>
        <w:tc>
          <w:tcPr>
            <w:tcW w:w="2045" w:type="dxa"/>
          </w:tcPr>
          <w:p w14:paraId="16619E1C" w14:textId="13E7F72E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 w:rsidRPr="00FB53AA">
              <w:rPr>
                <w:rFonts w:ascii="Montserrat" w:hAnsi="Montserrat"/>
                <w:b/>
                <w:color w:val="000000"/>
                <w:sz w:val="15"/>
              </w:rPr>
              <w:t>Risque identifiÃ©</w:t>
            </w:r>
          </w:p>
        </w:tc>
        <w:tc>
          <w:tcPr>
            <w:tcW w:w="2045" w:type="dxa"/>
          </w:tcPr>
          <w:p w14:paraId="39FB43A2" w14:textId="45024E3E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 w:rsidRPr="00FB53AA">
              <w:rPr>
                <w:rFonts w:ascii="Montserrat" w:hAnsi="Montserrat"/>
                <w:b/>
                <w:color w:val="000000"/>
                <w:sz w:val="15"/>
              </w:rPr>
              <w:t>Mesures indiquÃ©es dans ancien DUERP</w:t>
            </w:r>
          </w:p>
        </w:tc>
        <w:tc>
          <w:tcPr>
            <w:tcW w:w="2046" w:type="dxa"/>
          </w:tcPr>
          <w:p w14:paraId="775E5ED0" w14:textId="048072A6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 w:rsidRPr="00FB53AA">
              <w:rPr>
                <w:rFonts w:ascii="Montserrat" w:hAnsi="Montserrat"/>
                <w:b/>
                <w:color w:val="000000"/>
                <w:sz w:val="15"/>
              </w:rPr>
              <w:t>Ã‰valuation prÃ©cÃ©dente</w:t>
            </w:r>
          </w:p>
        </w:tc>
      </w:tr>
      <w:tr w:rsidR="00FB53AA" w:rsidRPr="00FB53AA" w14:paraId="3C38B8A3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0C1BE04D" w14:textId="4EBB00C7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Atelier coupe</w:t>
            </w:r>
          </w:p>
        </w:tc>
        <w:tc>
          <w:tcPr>
            <w:tcW w:w="2045" w:type="dxa"/>
          </w:tcPr>
          <w:p w14:paraId="2478968F" w14:textId="7719AE27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Machine de coupe et lames</w:t>
            </w:r>
          </w:p>
        </w:tc>
        <w:tc>
          <w:tcPr>
            <w:tcW w:w="2045" w:type="dxa"/>
          </w:tcPr>
          <w:p w14:paraId="4134A259" w14:textId="2F3B0288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Coupure / contact avec organe dangereux</w:t>
            </w:r>
          </w:p>
        </w:tc>
        <w:tc>
          <w:tcPr>
            <w:tcW w:w="2045" w:type="dxa"/>
          </w:tcPr>
          <w:p w14:paraId="1B45053A" w14:textId="05DCF8B2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Protecteur ; arrÃªt urgence ; consignes</w:t>
            </w:r>
          </w:p>
        </w:tc>
        <w:tc>
          <w:tcPr>
            <w:tcW w:w="2046" w:type="dxa"/>
          </w:tcPr>
          <w:p w14:paraId="41E65431" w14:textId="093D7D9D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P=2 ; G=5 ; C=10</w:t>
            </w:r>
          </w:p>
        </w:tc>
      </w:tr>
      <w:tr w:rsidR="00FB53AA" w:rsidRPr="00FB53AA" w14:paraId="6A640B70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67102113" w14:textId="1708A550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Atelier confection</w:t>
            </w:r>
          </w:p>
        </w:tc>
        <w:tc>
          <w:tcPr>
            <w:tcW w:w="2045" w:type="dxa"/>
          </w:tcPr>
          <w:p w14:paraId="70D1CA43" w14:textId="41BAA728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Gestes rÃ©pÃ©titifs et posture</w:t>
            </w:r>
          </w:p>
        </w:tc>
        <w:tc>
          <w:tcPr>
            <w:tcW w:w="2045" w:type="dxa"/>
          </w:tcPr>
          <w:p w14:paraId="3B496FEA" w14:textId="30AB931B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TMS</w:t>
            </w:r>
          </w:p>
        </w:tc>
        <w:tc>
          <w:tcPr>
            <w:tcW w:w="2045" w:type="dxa"/>
          </w:tcPr>
          <w:p w14:paraId="0B573C5A" w14:textId="41374A06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SiÃ¨ges rÃ©glables ; pauses libres</w:t>
            </w:r>
          </w:p>
        </w:tc>
        <w:tc>
          <w:tcPr>
            <w:tcW w:w="2046" w:type="dxa"/>
          </w:tcPr>
          <w:p w14:paraId="2CB30218" w14:textId="011FB282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P=4 ; G=2 ; C=8</w:t>
            </w:r>
          </w:p>
        </w:tc>
      </w:tr>
      <w:tr w:rsidR="00FB53AA" w:rsidRPr="00FB53AA" w14:paraId="68D3A1B8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1B17B4C9" w14:textId="380FCF0A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RÃ©ception / stock</w:t>
            </w:r>
          </w:p>
        </w:tc>
        <w:tc>
          <w:tcPr>
            <w:tcW w:w="2045" w:type="dxa"/>
          </w:tcPr>
          <w:p w14:paraId="777F487A" w14:textId="518673BF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Manutention manuelle</w:t>
            </w:r>
          </w:p>
        </w:tc>
        <w:tc>
          <w:tcPr>
            <w:tcW w:w="2045" w:type="dxa"/>
          </w:tcPr>
          <w:p w14:paraId="690C58C5" w14:textId="2E1345C6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TMS</w:t>
            </w:r>
          </w:p>
        </w:tc>
        <w:tc>
          <w:tcPr>
            <w:tcW w:w="2045" w:type="dxa"/>
          </w:tcPr>
          <w:p w14:paraId="19B65F80" w14:textId="3468792C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Diable / chariots</w:t>
            </w:r>
          </w:p>
        </w:tc>
        <w:tc>
          <w:tcPr>
            <w:tcW w:w="2046" w:type="dxa"/>
          </w:tcPr>
          <w:p w14:paraId="047A747D" w14:textId="26FD6853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P=3 ; G=3 ; C=9</w:t>
            </w:r>
          </w:p>
        </w:tc>
      </w:tr>
      <w:tr w:rsidR="00FB53AA" w:rsidRPr="00FB53AA" w14:paraId="35D34EDE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19F00688" w14:textId="6297FBBC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RÃ©ception / stock</w:t>
            </w:r>
          </w:p>
        </w:tc>
        <w:tc>
          <w:tcPr>
            <w:tcW w:w="2045" w:type="dxa"/>
          </w:tcPr>
          <w:p w14:paraId="28375E75" w14:textId="7BA1555A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Circulation interne</w:t>
            </w:r>
          </w:p>
        </w:tc>
        <w:tc>
          <w:tcPr>
            <w:tcW w:w="2045" w:type="dxa"/>
          </w:tcPr>
          <w:p w14:paraId="6F2F7A2E" w14:textId="775459C6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Heurt / collision</w:t>
            </w:r>
          </w:p>
        </w:tc>
        <w:tc>
          <w:tcPr>
            <w:tcW w:w="2045" w:type="dxa"/>
          </w:tcPr>
          <w:p w14:paraId="0B6F2216" w14:textId="7A04F956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Marquage au sol partiel</w:t>
            </w:r>
          </w:p>
        </w:tc>
        <w:tc>
          <w:tcPr>
            <w:tcW w:w="2046" w:type="dxa"/>
          </w:tcPr>
          <w:p w14:paraId="417B64B5" w14:textId="2BDE548D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P=3 ; G=3 ; C=9</w:t>
            </w:r>
          </w:p>
        </w:tc>
      </w:tr>
      <w:tr w:rsidR="00FB53AA" w:rsidRPr="00FB53AA" w14:paraId="38D9DEB7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06856FB2" w14:textId="0B5E65E4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RÃ©ception / stock</w:t>
            </w:r>
          </w:p>
        </w:tc>
        <w:tc>
          <w:tcPr>
            <w:tcW w:w="2045" w:type="dxa"/>
          </w:tcPr>
          <w:p w14:paraId="481AB95C" w14:textId="3F7785F0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RÃ©ception et stabilitÃ© des charges</w:t>
            </w:r>
          </w:p>
        </w:tc>
        <w:tc>
          <w:tcPr>
            <w:tcW w:w="2045" w:type="dxa"/>
          </w:tcPr>
          <w:p w14:paraId="4445D304" w14:textId="675A252C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Chute objet</w:t>
            </w:r>
          </w:p>
        </w:tc>
        <w:tc>
          <w:tcPr>
            <w:tcW w:w="2045" w:type="dxa"/>
          </w:tcPr>
          <w:p w14:paraId="45BD1D11" w14:textId="0850F2C9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ContrÃ´le visuel des palettes</w:t>
            </w:r>
          </w:p>
        </w:tc>
        <w:tc>
          <w:tcPr>
            <w:tcW w:w="2046" w:type="dxa"/>
          </w:tcPr>
          <w:p w14:paraId="0310DC23" w14:textId="247ECEC8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P=3 ; G=3 ; C=9</w:t>
            </w:r>
          </w:p>
        </w:tc>
      </w:tr>
      <w:tr w:rsidR="00FB53AA" w:rsidRPr="00FB53AA" w14:paraId="098A1266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1941EE93" w14:textId="2FCF8641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E-commerce / prÃ©paration</w:t>
            </w:r>
          </w:p>
        </w:tc>
        <w:tc>
          <w:tcPr>
            <w:tcW w:w="2045" w:type="dxa"/>
          </w:tcPr>
          <w:p w14:paraId="116A2A96" w14:textId="475E3CE9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Postures, rÃ©pÃ©titivitÃ©, table fixe</w:t>
            </w:r>
          </w:p>
        </w:tc>
        <w:tc>
          <w:tcPr>
            <w:tcW w:w="2045" w:type="dxa"/>
          </w:tcPr>
          <w:p w14:paraId="30F08446" w14:textId="0553938F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TMS</w:t>
            </w:r>
          </w:p>
        </w:tc>
        <w:tc>
          <w:tcPr>
            <w:tcW w:w="2045" w:type="dxa"/>
          </w:tcPr>
          <w:p w14:paraId="160F4BB9" w14:textId="7250916A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Pauses libres ; rappel ergonomique</w:t>
            </w:r>
          </w:p>
        </w:tc>
        <w:tc>
          <w:tcPr>
            <w:tcW w:w="2046" w:type="dxa"/>
          </w:tcPr>
          <w:p w14:paraId="63D8A6F6" w14:textId="17E77FC1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P=3 ; G=2 ; C=6</w:t>
            </w:r>
          </w:p>
        </w:tc>
      </w:tr>
      <w:tr w:rsidR="00FB53AA" w:rsidRPr="00FB53AA" w14:paraId="4D55B59B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10F07D2B" w14:textId="271CC67D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E-commerce / prÃ©paration</w:t>
            </w:r>
          </w:p>
        </w:tc>
        <w:tc>
          <w:tcPr>
            <w:tcW w:w="2045" w:type="dxa"/>
          </w:tcPr>
          <w:p w14:paraId="74FE913E" w14:textId="15F765CE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Picking et circulation</w:t>
            </w:r>
          </w:p>
        </w:tc>
        <w:tc>
          <w:tcPr>
            <w:tcW w:w="2045" w:type="dxa"/>
          </w:tcPr>
          <w:p w14:paraId="6516E152" w14:textId="4F0952BF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Chute de plain-pied</w:t>
            </w:r>
          </w:p>
        </w:tc>
        <w:tc>
          <w:tcPr>
            <w:tcW w:w="2045" w:type="dxa"/>
          </w:tcPr>
          <w:p w14:paraId="39CEF2E9" w14:textId="33B84B18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DÃ©marche 5S en cours</w:t>
            </w:r>
          </w:p>
        </w:tc>
        <w:tc>
          <w:tcPr>
            <w:tcW w:w="2046" w:type="dxa"/>
          </w:tcPr>
          <w:p w14:paraId="5349B29B" w14:textId="4025AC2A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P=3 ; G=2 ; C=6</w:t>
            </w:r>
          </w:p>
        </w:tc>
      </w:tr>
      <w:tr w:rsidR="00FB53AA" w:rsidRPr="00FB53AA" w14:paraId="297E388E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6C24D838" w14:textId="004A95F0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Boutique</w:t>
            </w:r>
          </w:p>
        </w:tc>
        <w:tc>
          <w:tcPr>
            <w:tcW w:w="2045" w:type="dxa"/>
          </w:tcPr>
          <w:p w14:paraId="5C87BF2C" w14:textId="4866C106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Sol et zone entrÃ©e</w:t>
            </w:r>
          </w:p>
        </w:tc>
        <w:tc>
          <w:tcPr>
            <w:tcW w:w="2045" w:type="dxa"/>
          </w:tcPr>
          <w:p w14:paraId="5EBDEB4D" w14:textId="2907DCCC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Chute de plain-pied</w:t>
            </w:r>
          </w:p>
        </w:tc>
        <w:tc>
          <w:tcPr>
            <w:tcW w:w="2045" w:type="dxa"/>
          </w:tcPr>
          <w:p w14:paraId="36F8CD87" w14:textId="2DAE4944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Tapis absorbant</w:t>
            </w:r>
          </w:p>
        </w:tc>
        <w:tc>
          <w:tcPr>
            <w:tcW w:w="2046" w:type="dxa"/>
          </w:tcPr>
          <w:p w14:paraId="01F184BF" w14:textId="123D704D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P=2 ; G=3 ; C=6</w:t>
            </w:r>
          </w:p>
        </w:tc>
      </w:tr>
      <w:tr w:rsidR="00FB53AA" w:rsidRPr="00FB53AA" w14:paraId="5DF36C9B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045" w:type="dxa"/>
          </w:tcPr>
          <w:p w14:paraId="6A4C56A9" w14:textId="5A09EF18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Boutique</w:t>
            </w:r>
          </w:p>
        </w:tc>
        <w:tc>
          <w:tcPr>
            <w:tcW w:w="2045" w:type="dxa"/>
          </w:tcPr>
          <w:p w14:paraId="0DA56F48" w14:textId="4A26639B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RÃ©serve et Ã©tagÃ¨res hautes</w:t>
            </w:r>
          </w:p>
        </w:tc>
        <w:tc>
          <w:tcPr>
            <w:tcW w:w="2045" w:type="dxa"/>
          </w:tcPr>
          <w:p w14:paraId="1EAAE77D" w14:textId="3DC7FCC3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Chute de hauteur</w:t>
            </w:r>
          </w:p>
        </w:tc>
        <w:tc>
          <w:tcPr>
            <w:tcW w:w="2045" w:type="dxa"/>
          </w:tcPr>
          <w:p w14:paraId="1D7F6115" w14:textId="3C389B4F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Escabeau</w:t>
            </w:r>
          </w:p>
        </w:tc>
        <w:tc>
          <w:tcPr>
            <w:tcW w:w="2046" w:type="dxa"/>
          </w:tcPr>
          <w:p w14:paraId="3ABC1EB9" w14:textId="62AAF0B3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5"/>
              </w:rPr>
            </w:pPr>
            <w:r>
              <w:rPr>
                <w:rFonts w:ascii="Montserrat" w:hAnsi="Montserrat"/>
                <w:b/>
                <w:color w:val="000000"/>
                <w:sz w:val="15"/>
              </w:rPr>
              <w:t>P=2 ; G=3 ; C=6</w:t>
            </w:r>
          </w:p>
        </w:tc>
      </w:tr>
    </w:tbl>
    <w:p w14:paraId="2A08CE29" w14:textId="77777777" w:rsidR="00FB53AA" w:rsidRDefault="00FB53AA" w:rsidP="00FB53AA">
      <w:pPr>
        <w:rPr>
          <w:rFonts w:ascii="Montserrat" w:hAnsi="Montserrat"/>
          <w:b/>
          <w:color w:val="000000"/>
          <w:sz w:val="28"/>
        </w:rPr>
      </w:pPr>
    </w:p>
    <w:p w14:paraId="1C402BE0" w14:textId="64E00125" w:rsidR="00FB53AA" w:rsidRDefault="00FB53AA" w:rsidP="00FB53AA">
      <w:pPr>
        <w:rPr>
          <w:rFonts w:ascii="Montserrat" w:hAnsi="Montserrat"/>
          <w:color w:val="000000"/>
          <w:sz w:val="18"/>
        </w:rPr>
      </w:pPr>
      <w:r>
        <w:rPr>
          <w:rFonts w:ascii="Montserrat" w:hAnsi="Montserrat"/>
          <w:color w:val="000000"/>
          <w:sz w:val="18"/>
        </w:rPr>
        <w:t>Lecture : la cotation prÃ©cÃ©dente constitue seulement un repÃ¨re historique. Les mesures inscrites au document ne prouvent ni leur disponibilitÃ© rÃ©elle, ni leur utilisation, ni leur efficacitÃ©.</w:t>
      </w:r>
    </w:p>
    <w:p w14:paraId="0408204B" w14:textId="46CB7E24" w:rsidR="00FB53AA" w:rsidRDefault="00FB53AA">
      <w:pPr>
        <w:rPr>
          <w:rFonts w:ascii="Montserrat" w:hAnsi="Montserrat"/>
          <w:color w:val="000000"/>
          <w:sz w:val="18"/>
        </w:rPr>
      </w:pPr>
      <w:r>
        <w:rPr>
          <w:rFonts w:ascii="Montserrat" w:hAnsi="Montserrat"/>
          <w:color w:val="000000"/>
          <w:sz w:val="18"/>
        </w:rPr>
        <w:br w:type="page"/>
      </w:r>
    </w:p>
    <w:p w14:paraId="07B30674" w14:textId="7A0B3C6C" w:rsidR="00FB53AA" w:rsidRDefault="00FB53AA" w:rsidP="00FB53AA">
      <w:pPr>
        <w:rPr>
          <w:rFonts w:ascii="Montserrat" w:hAnsi="Montserrat"/>
          <w:b/>
          <w:color w:val="000000"/>
          <w:sz w:val="28"/>
        </w:rPr>
      </w:pPr>
      <w:r>
        <w:rPr>
          <w:rFonts w:ascii="Montserrat" w:hAnsi="Montserrat"/>
          <w:b/>
          <w:color w:val="000000"/>
          <w:sz w:val="28"/>
        </w:rPr>
        <w:t>2. Historique et Ã©tat des mesures de prÃ©vention</w:t>
      </w:r>
    </w:p>
    <w:p w14:paraId="28129494" w14:textId="3EB7250C" w:rsidR="00FB53AA" w:rsidRDefault="00FB53AA" w:rsidP="00FB53AA">
      <w:pPr>
        <w:rPr>
          <w:rFonts w:ascii="Montserrat" w:hAnsi="Montserrat"/>
          <w:color w:val="000000"/>
          <w:sz w:val="19"/>
        </w:rPr>
      </w:pPr>
      <w:r>
        <w:rPr>
          <w:rFonts w:ascii="Montserrat" w:hAnsi="Montserrat"/>
          <w:color w:val="000000"/>
          <w:sz w:val="19"/>
        </w:rPr>
        <w:t>Croisez les dates des Ã©vÃ©nements de R02 avec celles des mesures. Une mesure mise en Å“uvre aprÃ¨s un Ã©vÃ©nement ne peut pas expliquer la maÃ®trise antÃ©rieure du risque. Une mesure prÃ©vue mais non rÃ©alisÃ©e ne rÃ©duit pas le risque actuel. Une mesure en place doit encore Ãªtre Ã©valuÃ©e.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2"/>
        <w:gridCol w:w="2554"/>
        <w:gridCol w:w="2555"/>
        <w:gridCol w:w="2555"/>
      </w:tblGrid>
      <w:tr w:rsidR="00FB53AA" w:rsidRPr="00FB53AA" w14:paraId="68C12AA8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2C784DD6" w14:textId="1365B701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4"/>
              </w:rPr>
            </w:pPr>
            <w:r w:rsidRPr="00FB53AA">
              <w:rPr>
                <w:rFonts w:ascii="Montserrat" w:hAnsi="Montserrat"/>
                <w:b/>
                <w:color w:val="000000"/>
                <w:sz w:val="14"/>
              </w:rPr>
              <w:t>Risque</w:t>
            </w:r>
          </w:p>
        </w:tc>
        <w:tc>
          <w:tcPr>
            <w:tcW w:w="2556" w:type="dxa"/>
          </w:tcPr>
          <w:p w14:paraId="1E4ED2E7" w14:textId="402A525E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4"/>
              </w:rPr>
            </w:pPr>
            <w:r w:rsidRPr="00FB53AA">
              <w:rPr>
                <w:rFonts w:ascii="Montserrat" w:hAnsi="Montserrat"/>
                <w:b/>
                <w:color w:val="000000"/>
                <w:sz w:val="14"/>
              </w:rPr>
              <w:t>Mesure et date</w:t>
            </w:r>
          </w:p>
        </w:tc>
        <w:tc>
          <w:tcPr>
            <w:tcW w:w="2557" w:type="dxa"/>
          </w:tcPr>
          <w:p w14:paraId="50FD9852" w14:textId="32A6BD8C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4"/>
              </w:rPr>
            </w:pPr>
            <w:r w:rsidRPr="00FB53AA">
              <w:rPr>
                <w:rFonts w:ascii="Montserrat" w:hAnsi="Montserrat"/>
                <w:b/>
                <w:color w:val="000000"/>
                <w:sz w:val="14"/>
              </w:rPr>
              <w:t>Ã‰lÃ©ment efficacitÃ©</w:t>
            </w:r>
          </w:p>
        </w:tc>
        <w:tc>
          <w:tcPr>
            <w:tcW w:w="2557" w:type="dxa"/>
          </w:tcPr>
          <w:p w14:paraId="2BC968AB" w14:textId="41C27A7A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4"/>
              </w:rPr>
            </w:pPr>
            <w:r w:rsidRPr="00FB53AA">
              <w:rPr>
                <w:rFonts w:ascii="Montserrat" w:hAnsi="Montserrat"/>
                <w:b/>
                <w:color w:val="000000"/>
                <w:sz w:val="14"/>
              </w:rPr>
              <w:t>Lecture</w:t>
            </w:r>
          </w:p>
        </w:tc>
      </w:tr>
      <w:tr w:rsidR="00FB53AA" w:rsidRPr="00FB53AA" w14:paraId="1BAF65D9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558E5442" w14:textId="5CE17342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Atelier coupe</w:t>
            </w:r>
          </w:p>
        </w:tc>
        <w:tc>
          <w:tcPr>
            <w:tcW w:w="2556" w:type="dxa"/>
          </w:tcPr>
          <w:p w14:paraId="50435106" w14:textId="500F9C1E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Protecteur â€” 02/09/2024, en service</w:t>
            </w:r>
          </w:p>
        </w:tc>
        <w:tc>
          <w:tcPr>
            <w:tcW w:w="2557" w:type="dxa"/>
          </w:tcPr>
          <w:p w14:paraId="41884658" w14:textId="01E50F62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Presque-accident 19/01/2026 lors dÃ©gagement tissu</w:t>
            </w:r>
          </w:p>
        </w:tc>
        <w:tc>
          <w:tcPr>
            <w:tcW w:w="2557" w:type="dxa"/>
          </w:tcPr>
          <w:p w14:paraId="23FF7EC7" w14:textId="4B8BC5F8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EfficacitÃ© Ã  approfondir</w:t>
            </w:r>
          </w:p>
        </w:tc>
      </w:tr>
      <w:tr w:rsidR="00FB53AA" w:rsidRPr="00FB53AA" w14:paraId="2A32B9E7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32E2E93C" w14:textId="4C368ABF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Atelier coupe</w:t>
            </w:r>
          </w:p>
        </w:tc>
        <w:tc>
          <w:tcPr>
            <w:tcW w:w="2556" w:type="dxa"/>
          </w:tcPr>
          <w:p w14:paraId="461A6D80" w14:textId="63758F16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ArrÃªt urgence â€” 02/09/2024 ; maintenance 05/10/2026</w:t>
            </w:r>
          </w:p>
        </w:tc>
        <w:tc>
          <w:tcPr>
            <w:tcW w:w="2557" w:type="dxa"/>
          </w:tcPr>
          <w:p w14:paraId="7EE7A502" w14:textId="2FFF26B2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Test 03/09/2026 : rÃ©action trop longue</w:t>
            </w:r>
          </w:p>
        </w:tc>
        <w:tc>
          <w:tcPr>
            <w:tcW w:w="2557" w:type="dxa"/>
          </w:tcPr>
          <w:p w14:paraId="17B231F1" w14:textId="6A7C3D20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Anomalie connue ; correction Ã  vÃ©rifier</w:t>
            </w:r>
          </w:p>
        </w:tc>
      </w:tr>
      <w:tr w:rsidR="00FB53AA" w:rsidRPr="00FB53AA" w14:paraId="6CE70892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7712941A" w14:textId="3B41D2E3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Atelier confection TMS</w:t>
            </w:r>
          </w:p>
        </w:tc>
        <w:tc>
          <w:tcPr>
            <w:tcW w:w="2556" w:type="dxa"/>
          </w:tcPr>
          <w:p w14:paraId="1EC8AAB3" w14:textId="67441545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SiÃ¨ges rÃ©glables â€” 10/11/2025</w:t>
            </w:r>
          </w:p>
        </w:tc>
        <w:tc>
          <w:tcPr>
            <w:tcW w:w="2557" w:type="dxa"/>
          </w:tcPr>
          <w:p w14:paraId="1349553E" w14:textId="39F0EADB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Douleurs 03/02 et 09/07 ; rÃ©glages non tracÃ©s</w:t>
            </w:r>
          </w:p>
        </w:tc>
        <w:tc>
          <w:tcPr>
            <w:tcW w:w="2557" w:type="dxa"/>
          </w:tcPr>
          <w:p w14:paraId="7F57F88C" w14:textId="6A6EB7E3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PrÃ©sence ne prouve pas efficacitÃ©</w:t>
            </w:r>
          </w:p>
        </w:tc>
      </w:tr>
      <w:tr w:rsidR="00FB53AA" w:rsidRPr="00FB53AA" w14:paraId="466F5561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7640B0A9" w14:textId="3491619F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RÃ©ception manutention</w:t>
            </w:r>
          </w:p>
        </w:tc>
        <w:tc>
          <w:tcPr>
            <w:tcW w:w="2556" w:type="dxa"/>
          </w:tcPr>
          <w:p w14:paraId="2AC64BB1" w14:textId="485AE8A7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Diable / chariots â€” 15/06/2025</w:t>
            </w:r>
          </w:p>
        </w:tc>
        <w:tc>
          <w:tcPr>
            <w:tcW w:w="2557" w:type="dxa"/>
          </w:tcPr>
          <w:p w14:paraId="1452885D" w14:textId="629C2AFA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Ã‰vÃ©nement 26/02 : diable Ã©loignÃ©</w:t>
            </w:r>
          </w:p>
        </w:tc>
        <w:tc>
          <w:tcPr>
            <w:tcW w:w="2557" w:type="dxa"/>
          </w:tcPr>
          <w:p w14:paraId="3D462111" w14:textId="1C29B0A2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AccessibilitÃ© rÃ©elle Ã  vÃ©rifier</w:t>
            </w:r>
          </w:p>
        </w:tc>
      </w:tr>
      <w:tr w:rsidR="00FB53AA" w:rsidRPr="00FB53AA" w14:paraId="373BBE7A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382B39AA" w14:textId="0669FB57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RÃ©ception circulation</w:t>
            </w:r>
          </w:p>
        </w:tc>
        <w:tc>
          <w:tcPr>
            <w:tcW w:w="2556" w:type="dxa"/>
          </w:tcPr>
          <w:p w14:paraId="6D4FF6E9" w14:textId="2ADBECD5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Marquage â€” 15/05/2026, partiel</w:t>
            </w:r>
          </w:p>
        </w:tc>
        <w:tc>
          <w:tcPr>
            <w:tcW w:w="2557" w:type="dxa"/>
          </w:tcPr>
          <w:p w14:paraId="2FC045C7" w14:textId="52197202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Presque-accident 28/05 dans allÃ©e encombrÃ©e</w:t>
            </w:r>
          </w:p>
        </w:tc>
        <w:tc>
          <w:tcPr>
            <w:tcW w:w="2557" w:type="dxa"/>
          </w:tcPr>
          <w:p w14:paraId="7E41A3F4" w14:textId="35378D45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Mesure partielle</w:t>
            </w:r>
          </w:p>
        </w:tc>
      </w:tr>
      <w:tr w:rsidR="00FB53AA" w:rsidRPr="00FB53AA" w14:paraId="46999B68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0A072B76" w14:textId="2F33620A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RÃ©ception chute objet</w:t>
            </w:r>
          </w:p>
        </w:tc>
        <w:tc>
          <w:tcPr>
            <w:tcW w:w="2556" w:type="dxa"/>
          </w:tcPr>
          <w:p w14:paraId="501AF8E0" w14:textId="6144E888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ContrÃ´le palettes â€” 01/08/2026, aprÃ¨s Ã©vÃ©nement 24/07</w:t>
            </w:r>
          </w:p>
        </w:tc>
        <w:tc>
          <w:tcPr>
            <w:tcW w:w="2557" w:type="dxa"/>
          </w:tcPr>
          <w:p w14:paraId="35CA8D41" w14:textId="2B998D83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Aucun Ã©vÃ©nement ultÃ©rieur disponible</w:t>
            </w:r>
          </w:p>
        </w:tc>
        <w:tc>
          <w:tcPr>
            <w:tcW w:w="2557" w:type="dxa"/>
          </w:tcPr>
          <w:p w14:paraId="3699D553" w14:textId="3CD6A7D7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Trop tÃ´t pour conclure</w:t>
            </w:r>
          </w:p>
        </w:tc>
      </w:tr>
      <w:tr w:rsidR="00FB53AA" w:rsidRPr="00FB53AA" w14:paraId="76BF6DAF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0DEBBED9" w14:textId="11F1C75D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E-commerce TMS</w:t>
            </w:r>
          </w:p>
        </w:tc>
        <w:tc>
          <w:tcPr>
            <w:tcW w:w="2556" w:type="dxa"/>
          </w:tcPr>
          <w:p w14:paraId="28054B0C" w14:textId="0379EF9D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Rappel ergonomique â€” 15/04/2026</w:t>
            </w:r>
          </w:p>
        </w:tc>
        <w:tc>
          <w:tcPr>
            <w:tcW w:w="2557" w:type="dxa"/>
          </w:tcPr>
          <w:p w14:paraId="6E1CD862" w14:textId="77EA0FAE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GÃªne lombaire 29/04</w:t>
            </w:r>
          </w:p>
        </w:tc>
        <w:tc>
          <w:tcPr>
            <w:tcW w:w="2557" w:type="dxa"/>
          </w:tcPr>
          <w:p w14:paraId="63A61D50" w14:textId="69688882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EfficacitÃ© Ã  vÃ©rifier</w:t>
            </w:r>
          </w:p>
        </w:tc>
      </w:tr>
      <w:tr w:rsidR="00FB53AA" w:rsidRPr="00FB53AA" w14:paraId="3D10190D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28DFDACC" w14:textId="6A49DEA2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E-commerce chute</w:t>
            </w:r>
          </w:p>
        </w:tc>
        <w:tc>
          <w:tcPr>
            <w:tcW w:w="2556" w:type="dxa"/>
          </w:tcPr>
          <w:p w14:paraId="2ED98047" w14:textId="2EEECCE9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5S â€” 01/09/2026, pilote</w:t>
            </w:r>
          </w:p>
        </w:tc>
        <w:tc>
          <w:tcPr>
            <w:tcW w:w="2557" w:type="dxa"/>
          </w:tcPr>
          <w:p w14:paraId="691AF829" w14:textId="1A37DB3E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Accident 11/09 avec bac au sol</w:t>
            </w:r>
          </w:p>
        </w:tc>
        <w:tc>
          <w:tcPr>
            <w:tcW w:w="2557" w:type="dxa"/>
          </w:tcPr>
          <w:p w14:paraId="4AAF2AF7" w14:textId="6BE28FC5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MaÃ®trise non dÃ©montrÃ©e</w:t>
            </w:r>
          </w:p>
        </w:tc>
      </w:tr>
      <w:tr w:rsidR="00FB53AA" w:rsidRPr="00FB53AA" w14:paraId="28F3AA4F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2D9DE0F7" w14:textId="6DB265E2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Boutique chute plain-pied</w:t>
            </w:r>
          </w:p>
        </w:tc>
        <w:tc>
          <w:tcPr>
            <w:tcW w:w="2556" w:type="dxa"/>
          </w:tcPr>
          <w:p w14:paraId="1CCC2405" w14:textId="6FFB8FE7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Tapis â€” 01/10/2024</w:t>
            </w:r>
          </w:p>
        </w:tc>
        <w:tc>
          <w:tcPr>
            <w:tcW w:w="2557" w:type="dxa"/>
          </w:tcPr>
          <w:p w14:paraId="5E8EA7CF" w14:textId="20CC740D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Glissade 18/03 ; pas de panneau temporaire</w:t>
            </w:r>
          </w:p>
        </w:tc>
        <w:tc>
          <w:tcPr>
            <w:tcW w:w="2557" w:type="dxa"/>
          </w:tcPr>
          <w:p w14:paraId="21C8A1CB" w14:textId="5E8CD62F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Mesure insuffisante selon conditions</w:t>
            </w:r>
          </w:p>
        </w:tc>
      </w:tr>
      <w:tr w:rsidR="00FB53AA" w:rsidRPr="00FB53AA" w14:paraId="00749430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2556" w:type="dxa"/>
          </w:tcPr>
          <w:p w14:paraId="26D97011" w14:textId="5C01C381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Boutique chute hauteur</w:t>
            </w:r>
          </w:p>
        </w:tc>
        <w:tc>
          <w:tcPr>
            <w:tcW w:w="2556" w:type="dxa"/>
          </w:tcPr>
          <w:p w14:paraId="7EAD0E12" w14:textId="4AB6246C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Escabeau â€” 01/10/2025, autre rÃ©serve</w:t>
            </w:r>
          </w:p>
        </w:tc>
        <w:tc>
          <w:tcPr>
            <w:tcW w:w="2557" w:type="dxa"/>
          </w:tcPr>
          <w:p w14:paraId="5001B6D5" w14:textId="48A0270A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Ã‰vÃ©nement 25/08 avec tabouret</w:t>
            </w:r>
          </w:p>
        </w:tc>
        <w:tc>
          <w:tcPr>
            <w:tcW w:w="2557" w:type="dxa"/>
          </w:tcPr>
          <w:p w14:paraId="6CCFF19A" w14:textId="43068260" w:rsidR="00FB53AA" w:rsidRPr="00FB53AA" w:rsidRDefault="00FB53AA" w:rsidP="00FB53AA">
            <w:pPr>
              <w:rPr>
                <w:rFonts w:ascii="Montserrat" w:hAnsi="Montserrat"/>
                <w:color w:val="000000"/>
                <w:sz w:val="14"/>
              </w:rPr>
            </w:pPr>
            <w:r>
              <w:rPr>
                <w:rFonts w:ascii="Montserrat" w:hAnsi="Montserrat"/>
                <w:color w:val="000000"/>
                <w:sz w:val="14"/>
              </w:rPr>
              <w:t>AccessibilitÃ© insuffisante</w:t>
            </w:r>
          </w:p>
        </w:tc>
      </w:tr>
    </w:tbl>
    <w:p w14:paraId="2C6F8275" w14:textId="77777777" w:rsidR="00FB53AA" w:rsidRDefault="00FB53AA" w:rsidP="00FB53AA">
      <w:pPr>
        <w:rPr>
          <w:rFonts w:ascii="Montserrat" w:hAnsi="Montserrat"/>
          <w:color w:val="000000"/>
          <w:sz w:val="19"/>
        </w:rPr>
      </w:pPr>
    </w:p>
    <w:p w14:paraId="69534FF0" w14:textId="3C2E945D" w:rsidR="00FB53AA" w:rsidRDefault="00FB53AA">
      <w:pPr>
        <w:rPr>
          <w:rFonts w:ascii="Montserrat" w:hAnsi="Montserrat"/>
          <w:color w:val="000000"/>
          <w:sz w:val="19"/>
        </w:rPr>
      </w:pPr>
      <w:r>
        <w:rPr>
          <w:rFonts w:ascii="Montserrat" w:hAnsi="Montserrat"/>
          <w:color w:val="000000"/>
          <w:sz w:val="19"/>
        </w:rPr>
        <w:br w:type="page"/>
      </w:r>
    </w:p>
    <w:p w14:paraId="61FE7605" w14:textId="7A028D88" w:rsidR="00FB53AA" w:rsidRDefault="00FB53AA" w:rsidP="00FB53AA">
      <w:pPr>
        <w:rPr>
          <w:rFonts w:ascii="Montserrat" w:hAnsi="Montserrat"/>
          <w:b/>
          <w:color w:val="000000"/>
          <w:sz w:val="28"/>
        </w:rPr>
      </w:pPr>
      <w:r>
        <w:rPr>
          <w:rFonts w:ascii="Montserrat" w:hAnsi="Montserrat"/>
          <w:b/>
          <w:color w:val="000000"/>
          <w:sz w:val="28"/>
        </w:rPr>
        <w:t>3. Ã‰chelle de cotation utilisÃ©e dans le TP</w:t>
      </w:r>
    </w:p>
    <w:p w14:paraId="4AC45001" w14:textId="2F7F1262" w:rsidR="00FB53AA" w:rsidRDefault="00FB53AA" w:rsidP="00FB53AA">
      <w:pPr>
        <w:rPr>
          <w:rFonts w:ascii="Montserrat" w:hAnsi="Montserrat"/>
          <w:color w:val="000000"/>
          <w:sz w:val="19"/>
        </w:rPr>
      </w:pPr>
      <w:r>
        <w:rPr>
          <w:rFonts w:ascii="Montserrat" w:hAnsi="Montserrat"/>
          <w:color w:val="000000"/>
          <w:sz w:val="19"/>
        </w:rPr>
        <w:t>La cotation est une mÃ©thode interne de priorisation. La frÃ©quence exposition est un indice pour apprÃ©cier P ; elle ne se confond pas avec P. La gravitÃ© correspond au dommage potentiel plausible, pas seulement au dommage observÃ© lors du dernier Ã©vÃ©nement.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04"/>
        <w:gridCol w:w="3406"/>
        <w:gridCol w:w="3406"/>
      </w:tblGrid>
      <w:tr w:rsidR="00FB53AA" w:rsidRPr="00FB53AA" w14:paraId="5C9910C7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3408" w:type="dxa"/>
          </w:tcPr>
          <w:p w14:paraId="4A462822" w14:textId="11257B07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7"/>
              </w:rPr>
            </w:pPr>
            <w:r w:rsidRPr="00FB53AA">
              <w:rPr>
                <w:rFonts w:ascii="Montserrat" w:hAnsi="Montserrat"/>
                <w:b/>
                <w:color w:val="000000"/>
                <w:sz w:val="17"/>
              </w:rPr>
              <w:t>Niveau</w:t>
            </w:r>
          </w:p>
        </w:tc>
        <w:tc>
          <w:tcPr>
            <w:tcW w:w="3409" w:type="dxa"/>
          </w:tcPr>
          <w:p w14:paraId="007E704E" w14:textId="65ED83FF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7"/>
              </w:rPr>
            </w:pPr>
            <w:r w:rsidRPr="00FB53AA">
              <w:rPr>
                <w:rFonts w:ascii="Montserrat" w:hAnsi="Montserrat"/>
                <w:b/>
                <w:color w:val="000000"/>
                <w:sz w:val="17"/>
              </w:rPr>
              <w:t>ProbabilitÃ© / vraisemblance</w:t>
            </w:r>
          </w:p>
        </w:tc>
        <w:tc>
          <w:tcPr>
            <w:tcW w:w="3409" w:type="dxa"/>
          </w:tcPr>
          <w:p w14:paraId="0DA70C8C" w14:textId="63EDC046" w:rsidR="00FB53AA" w:rsidRPr="00FB53AA" w:rsidRDefault="00FB53AA" w:rsidP="00FB53AA">
            <w:pPr>
              <w:rPr>
                <w:rFonts w:ascii="Montserrat" w:hAnsi="Montserrat"/>
                <w:b/>
                <w:color w:val="000000"/>
                <w:sz w:val="17"/>
              </w:rPr>
            </w:pPr>
            <w:r w:rsidRPr="00FB53AA">
              <w:rPr>
                <w:rFonts w:ascii="Montserrat" w:hAnsi="Montserrat"/>
                <w:b/>
                <w:color w:val="000000"/>
                <w:sz w:val="17"/>
              </w:rPr>
              <w:t>GravitÃ© potentielle</w:t>
            </w:r>
          </w:p>
        </w:tc>
      </w:tr>
      <w:tr w:rsidR="00FB53AA" w:rsidRPr="00FB53AA" w14:paraId="0F5B54A4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3408" w:type="dxa"/>
          </w:tcPr>
          <w:p w14:paraId="7725974A" w14:textId="32F63A30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1</w:t>
            </w:r>
          </w:p>
        </w:tc>
        <w:tc>
          <w:tcPr>
            <w:tcW w:w="3409" w:type="dxa"/>
          </w:tcPr>
          <w:p w14:paraId="7829F71A" w14:textId="2B230779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Exceptionnelle</w:t>
            </w:r>
          </w:p>
        </w:tc>
        <w:tc>
          <w:tcPr>
            <w:tcW w:w="3409" w:type="dxa"/>
          </w:tcPr>
          <w:p w14:paraId="7CF99F25" w14:textId="79E28418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Effet faible ou dommage rÃ©versible sans arrÃªt</w:t>
            </w:r>
          </w:p>
        </w:tc>
      </w:tr>
      <w:tr w:rsidR="00FB53AA" w:rsidRPr="00FB53AA" w14:paraId="1B338421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3408" w:type="dxa"/>
          </w:tcPr>
          <w:p w14:paraId="3DCAD758" w14:textId="01F29671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2</w:t>
            </w:r>
          </w:p>
        </w:tc>
        <w:tc>
          <w:tcPr>
            <w:tcW w:w="3409" w:type="dxa"/>
          </w:tcPr>
          <w:p w14:paraId="29B4148D" w14:textId="52821B22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Rare</w:t>
            </w:r>
          </w:p>
        </w:tc>
        <w:tc>
          <w:tcPr>
            <w:tcW w:w="3409" w:type="dxa"/>
          </w:tcPr>
          <w:p w14:paraId="7C8526EE" w14:textId="6457B607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Dommage limitÃ©, soins ou arrÃªt court</w:t>
            </w:r>
          </w:p>
        </w:tc>
      </w:tr>
      <w:tr w:rsidR="00FB53AA" w:rsidRPr="00FB53AA" w14:paraId="5B46EF04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3408" w:type="dxa"/>
          </w:tcPr>
          <w:p w14:paraId="2260AFA5" w14:textId="13EF10C0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3</w:t>
            </w:r>
          </w:p>
        </w:tc>
        <w:tc>
          <w:tcPr>
            <w:tcW w:w="3409" w:type="dxa"/>
          </w:tcPr>
          <w:p w14:paraId="723F159E" w14:textId="55623FEF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Possible</w:t>
            </w:r>
          </w:p>
        </w:tc>
        <w:tc>
          <w:tcPr>
            <w:tcW w:w="3409" w:type="dxa"/>
          </w:tcPr>
          <w:p w14:paraId="792D55F1" w14:textId="353B97C8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Dommage significatif / perturbation mesurable</w:t>
            </w:r>
          </w:p>
        </w:tc>
      </w:tr>
      <w:tr w:rsidR="00FB53AA" w:rsidRPr="00FB53AA" w14:paraId="19C595FB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3408" w:type="dxa"/>
          </w:tcPr>
          <w:p w14:paraId="4B4C5F05" w14:textId="4A3A92F8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4</w:t>
            </w:r>
          </w:p>
        </w:tc>
        <w:tc>
          <w:tcPr>
            <w:tcW w:w="3409" w:type="dxa"/>
          </w:tcPr>
          <w:p w14:paraId="4BE6123D" w14:textId="44252097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Probable</w:t>
            </w:r>
          </w:p>
        </w:tc>
        <w:tc>
          <w:tcPr>
            <w:tcW w:w="3409" w:type="dxa"/>
          </w:tcPr>
          <w:p w14:paraId="54569CAE" w14:textId="5F601B4B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Dommage grave / arrÃªt important</w:t>
            </w:r>
          </w:p>
        </w:tc>
      </w:tr>
      <w:tr w:rsidR="00FB53AA" w:rsidRPr="00FB53AA" w14:paraId="7B97FF2E" w14:textId="77777777" w:rsidTr="00FB53AA">
        <w:tblPrEx>
          <w:tblCellMar>
            <w:top w:w="0" w:type="dxa"/>
            <w:bottom w:w="0" w:type="dxa"/>
          </w:tblCellMar>
        </w:tblPrEx>
        <w:tc>
          <w:tcPr>
            <w:tcW w:w="3408" w:type="dxa"/>
          </w:tcPr>
          <w:p w14:paraId="4C177EB2" w14:textId="0503EF4E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5</w:t>
            </w:r>
          </w:p>
        </w:tc>
        <w:tc>
          <w:tcPr>
            <w:tcW w:w="3409" w:type="dxa"/>
          </w:tcPr>
          <w:p w14:paraId="3C645B90" w14:textId="03003BC3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TrÃ¨s probable / rÃ©currente</w:t>
            </w:r>
          </w:p>
        </w:tc>
        <w:tc>
          <w:tcPr>
            <w:tcW w:w="3409" w:type="dxa"/>
          </w:tcPr>
          <w:p w14:paraId="7119888A" w14:textId="3B0152B3" w:rsidR="00FB53AA" w:rsidRPr="00FB53AA" w:rsidRDefault="00FB53AA" w:rsidP="00FB53AA">
            <w:pPr>
              <w:rPr>
                <w:rFonts w:ascii="Montserrat" w:hAnsi="Montserrat"/>
                <w:color w:val="000000"/>
                <w:sz w:val="17"/>
              </w:rPr>
            </w:pPr>
            <w:r>
              <w:rPr>
                <w:rFonts w:ascii="Montserrat" w:hAnsi="Montserrat"/>
                <w:color w:val="000000"/>
                <w:sz w:val="17"/>
              </w:rPr>
              <w:t>Dommage critique : incapacitÃ©, risque vital ou consÃ©quence majeure</w:t>
            </w:r>
          </w:p>
        </w:tc>
      </w:tr>
    </w:tbl>
    <w:p w14:paraId="127E137F" w14:textId="77777777" w:rsidR="00FB53AA" w:rsidRDefault="00FB53AA" w:rsidP="00FB53AA">
      <w:pPr>
        <w:rPr>
          <w:rFonts w:ascii="Montserrat" w:hAnsi="Montserrat"/>
          <w:color w:val="000000"/>
          <w:sz w:val="19"/>
        </w:rPr>
      </w:pPr>
    </w:p>
    <w:p w14:paraId="571D920C" w14:textId="2478BD2A" w:rsidR="00FB53AA" w:rsidRDefault="00FB53AA" w:rsidP="00FB53AA">
      <w:pPr>
        <w:rPr>
          <w:rFonts w:ascii="Montserrat" w:hAnsi="Montserrat"/>
          <w:b/>
          <w:color w:val="C00000"/>
          <w:sz w:val="19"/>
        </w:rPr>
      </w:pPr>
      <w:r>
        <w:rPr>
          <w:rFonts w:ascii="Montserrat" w:hAnsi="Montserrat"/>
          <w:b/>
          <w:color w:val="C00000"/>
          <w:sz w:val="19"/>
        </w:rPr>
        <w:t>RÃˆGLE DE VIGILANCE â€” Tout risque de gravitÃ© 5 doit faire objet dâ€™un examen spÃ©cifique, mÃªme si sa probabilitÃ© est faible.</w:t>
      </w:r>
    </w:p>
    <w:p w14:paraId="0D4F1B01" w14:textId="2ECBB7AD" w:rsidR="00FB53AA" w:rsidRDefault="00FB53AA" w:rsidP="00FB53AA">
      <w:pPr>
        <w:rPr>
          <w:rFonts w:ascii="Montserrat" w:hAnsi="Montserrat"/>
          <w:b/>
          <w:color w:val="000000"/>
          <w:sz w:val="28"/>
        </w:rPr>
      </w:pPr>
      <w:r>
        <w:rPr>
          <w:rFonts w:ascii="Montserrat" w:hAnsi="Montserrat"/>
          <w:b/>
          <w:color w:val="000000"/>
          <w:sz w:val="28"/>
        </w:rPr>
        <w:t>4. HiÃ©rarchie pratique des actions Ã  discuter</w:t>
      </w:r>
    </w:p>
    <w:p w14:paraId="6541BF08" w14:textId="264A87F3" w:rsidR="00FB53AA" w:rsidRDefault="00FB53AA" w:rsidP="00FB53AA">
      <w:pPr>
        <w:spacing w:after="40"/>
        <w:rPr>
          <w:rFonts w:ascii="Montserrat" w:hAnsi="Montserrat"/>
          <w:color w:val="000000"/>
          <w:sz w:val="19"/>
        </w:rPr>
      </w:pPr>
      <w:r>
        <w:rPr>
          <w:rFonts w:ascii="Montserrat" w:hAnsi="Montserrat"/>
          <w:color w:val="000000"/>
          <w:sz w:val="19"/>
        </w:rPr>
        <w:t>â€¢ Supprimer le danger ou Ã©viter exposition lorsquâ€™une solution rÃ©aliste existe.</w:t>
      </w:r>
    </w:p>
    <w:p w14:paraId="181EE787" w14:textId="74A4D3D2" w:rsidR="00FB53AA" w:rsidRDefault="00FB53AA" w:rsidP="00FB53AA">
      <w:pPr>
        <w:spacing w:after="40"/>
        <w:rPr>
          <w:rFonts w:ascii="Montserrat" w:hAnsi="Montserrat"/>
          <w:color w:val="000000"/>
          <w:sz w:val="19"/>
        </w:rPr>
      </w:pPr>
      <w:r>
        <w:rPr>
          <w:rFonts w:ascii="Montserrat" w:hAnsi="Montserrat"/>
          <w:color w:val="000000"/>
          <w:sz w:val="19"/>
        </w:rPr>
        <w:t>â€¢ PrivilÃ©gier la protection collective et organisationnelle avant de compter uniquement sur un Ã©quipement individuel.</w:t>
      </w:r>
    </w:p>
    <w:p w14:paraId="462E17C2" w14:textId="7152539A" w:rsidR="00FB53AA" w:rsidRDefault="00FB53AA" w:rsidP="00FB53AA">
      <w:pPr>
        <w:spacing w:after="40"/>
        <w:rPr>
          <w:rFonts w:ascii="Montserrat" w:hAnsi="Montserrat"/>
          <w:color w:val="000000"/>
          <w:sz w:val="19"/>
        </w:rPr>
      </w:pPr>
      <w:r>
        <w:rPr>
          <w:rFonts w:ascii="Montserrat" w:hAnsi="Montserrat"/>
          <w:color w:val="000000"/>
          <w:sz w:val="19"/>
        </w:rPr>
        <w:t>â€¢ DÃ©finir un responsable, un dÃ©lai, une preuve de rÃ©alisation et un indicateur efficacitÃ© pour chaque action.</w:t>
      </w:r>
    </w:p>
    <w:p w14:paraId="7DA02EB0" w14:textId="052C0942" w:rsidR="00FB53AA" w:rsidRDefault="00FB53AA" w:rsidP="00FB53AA">
      <w:pPr>
        <w:rPr>
          <w:rFonts w:ascii="Montserrat" w:hAnsi="Montserrat"/>
          <w:color w:val="000000"/>
          <w:sz w:val="19"/>
        </w:rPr>
      </w:pPr>
      <w:r>
        <w:rPr>
          <w:rFonts w:ascii="Montserrat" w:hAnsi="Montserrat"/>
          <w:color w:val="000000"/>
          <w:sz w:val="19"/>
        </w:rPr>
        <w:t>â€¢ PrÃ©voir la date du nouvel examen du risque aprÃ¨s mise en Å“uvre.</w:t>
      </w:r>
    </w:p>
    <w:p w14:paraId="135A3DD2" w14:textId="08025152" w:rsidR="00FB53AA" w:rsidRDefault="00FB53AA" w:rsidP="00FB53AA">
      <w:pPr>
        <w:rPr>
          <w:rFonts w:ascii="Montserrat" w:hAnsi="Montserrat"/>
          <w:b/>
          <w:color w:val="000000"/>
          <w:sz w:val="28"/>
        </w:rPr>
      </w:pPr>
      <w:r>
        <w:rPr>
          <w:rFonts w:ascii="Montserrat" w:hAnsi="Montserrat"/>
          <w:b/>
          <w:color w:val="000000"/>
          <w:sz w:val="28"/>
        </w:rPr>
        <w:t>5. Point de droit Ã  vÃ©rifier</w:t>
      </w:r>
    </w:p>
    <w:p w14:paraId="19D2C7CC" w14:textId="43EFABBD" w:rsidR="00FB53AA" w:rsidRDefault="00FB53AA" w:rsidP="00FB53AA">
      <w:pPr>
        <w:spacing w:after="80"/>
        <w:rPr>
          <w:rFonts w:ascii="Montserrat" w:hAnsi="Montserrat"/>
          <w:color w:val="000000"/>
          <w:sz w:val="19"/>
        </w:rPr>
      </w:pPr>
      <w:r>
        <w:rPr>
          <w:rFonts w:ascii="Montserrat" w:hAnsi="Montserrat"/>
          <w:color w:val="000000"/>
          <w:sz w:val="19"/>
        </w:rPr>
        <w:t>Pour la tÃ¢che 9, vÃ©rifiez sur une source institutionnelle les cas de mise Ã  jour du DUERP ainsi que la conservation et la traÃ§abilitÃ© des versions successives. Relevez la rÃ¨gle utile, citez la source et datez votre consultation. Une recherche libre nâ€™est pas attendue.</w:t>
      </w:r>
    </w:p>
    <w:p w14:paraId="75060847" w14:textId="03788B06" w:rsidR="00FB53AA" w:rsidRDefault="00FB53AA" w:rsidP="00FB53AA">
      <w:pPr>
        <w:spacing w:after="60"/>
        <w:rPr>
          <w:rFonts w:ascii="Montserrat" w:hAnsi="Montserrat"/>
          <w:color w:val="000000"/>
          <w:sz w:val="18"/>
        </w:rPr>
      </w:pPr>
      <w:r>
        <w:rPr>
          <w:rFonts w:ascii="Montserrat" w:hAnsi="Montserrat"/>
          <w:color w:val="000000"/>
          <w:sz w:val="18"/>
        </w:rPr>
        <w:t>Sources ciblÃ©es : Code du travail, art. R4121-2 et R4121-4 sur LÃ©gifrance ; MinistÃ¨re du Travail â€” page DUERP.</w:t>
      </w:r>
    </w:p>
    <w:p w14:paraId="63891A40" w14:textId="1DC0F0BA" w:rsidR="00FB53AA" w:rsidRDefault="00FB53AA" w:rsidP="00FB53AA">
      <w:pPr>
        <w:spacing w:after="40"/>
        <w:rPr>
          <w:rFonts w:ascii="Montserrat" w:hAnsi="Montserrat"/>
          <w:color w:val="000000"/>
          <w:sz w:val="17"/>
        </w:rPr>
      </w:pPr>
      <w:r>
        <w:rPr>
          <w:rFonts w:ascii="Montserrat" w:hAnsi="Montserrat"/>
          <w:color w:val="000000"/>
          <w:sz w:val="17"/>
        </w:rPr>
        <w:t>LÃ©gifrance R4121-2 : https://www.legifrance.gouv.fr/codes/article_lc/LEGIARTI000045386446</w:t>
      </w:r>
    </w:p>
    <w:p w14:paraId="61271D08" w14:textId="3491A7F4" w:rsidR="00FB53AA" w:rsidRDefault="00FB53AA" w:rsidP="00FB53AA">
      <w:pPr>
        <w:spacing w:after="120"/>
        <w:rPr>
          <w:rFonts w:ascii="Montserrat" w:hAnsi="Montserrat"/>
          <w:color w:val="000000"/>
          <w:sz w:val="17"/>
        </w:rPr>
      </w:pPr>
      <w:r>
        <w:rPr>
          <w:rFonts w:ascii="Montserrat" w:hAnsi="Montserrat"/>
          <w:color w:val="000000"/>
          <w:sz w:val="17"/>
        </w:rPr>
        <w:t>MinistÃ¨re du Travail â€” DUERP : https://travail-emploi.gouv.fr/le-document-unique-devaluation-des-risques-professionnels-duerp</w:t>
      </w:r>
    </w:p>
    <w:p w14:paraId="3908A645" w14:textId="77777777" w:rsidR="00FB53AA" w:rsidRPr="00FB53AA" w:rsidRDefault="00FB53AA" w:rsidP="00FB53AA">
      <w:pPr>
        <w:spacing w:after="120"/>
        <w:rPr>
          <w:rFonts w:ascii="Montserrat" w:hAnsi="Montserrat"/>
          <w:color w:val="000000"/>
          <w:sz w:val="17"/>
        </w:rPr>
      </w:pPr>
    </w:p>
    <w:sectPr w:rsidR="00FB53AA" w:rsidRPr="00FB53AA" w:rsidSect="00FB53AA">
      <w:pgSz w:w="11906" w:h="16838"/>
      <w:pgMar w:top="840" w:right="840" w:bottom="840" w:left="8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3AA"/>
    <w:rsid w:val="00046E3B"/>
    <w:rsid w:val="00124B5E"/>
    <w:rsid w:val="00154D80"/>
    <w:rsid w:val="00204C6A"/>
    <w:rsid w:val="004937A9"/>
    <w:rsid w:val="004A507D"/>
    <w:rsid w:val="004C6DD2"/>
    <w:rsid w:val="00516701"/>
    <w:rsid w:val="00564174"/>
    <w:rsid w:val="005A5265"/>
    <w:rsid w:val="0081515F"/>
    <w:rsid w:val="00924178"/>
    <w:rsid w:val="00A07DAD"/>
    <w:rsid w:val="00A676B1"/>
    <w:rsid w:val="00B05AA4"/>
    <w:rsid w:val="00BB4E0D"/>
    <w:rsid w:val="00BC76D1"/>
    <w:rsid w:val="00C13E66"/>
    <w:rsid w:val="00CF2F40"/>
    <w:rsid w:val="00D36291"/>
    <w:rsid w:val="00D47E9B"/>
    <w:rsid w:val="00D66192"/>
    <w:rsid w:val="00DF7A87"/>
    <w:rsid w:val="00FB53AA"/>
    <w:rsid w:val="00FB7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5869A"/>
  <w15:chartTrackingRefBased/>
  <w15:docId w15:val="{DC03B19A-E531-46B3-8A0D-0BC7EF77C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53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5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53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5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53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5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5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5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5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53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53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53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53A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53A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53A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53A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53A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53A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5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5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53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5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53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53A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53A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53A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53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53A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53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783</Words>
  <Characters>4308</Characters>
  <Application>Microsoft Office Word</Application>
  <DocSecurity>0</DocSecurity>
  <Lines>35</Lines>
  <Paragraphs>10</Paragraphs>
  <ScaleCrop>false</ScaleCrop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THIBAUD COUSIN</dc:creator>
  <cp:keywords/>
  <dc:description/>
  <cp:lastModifiedBy>THIBAUD COUSIN</cp:lastModifiedBy>
  <cp:revision>1</cp:revision>
  <dcterms:created xsi:type="dcterms:W3CDTF">2026-09-21T18:26:00Z</dcterms:created>
  <dcterms:modified xsi:type="dcterms:W3CDTF">2026-09-21T18:26:00Z</dcterms:modified>
</cp:coreProperties>
</file>