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0E695" w14:textId="77777777" w:rsidR="000C7065" w:rsidRPr="00F9393E" w:rsidRDefault="000C7065" w:rsidP="00F9393E">
      <w:pPr>
        <w:pStyle w:val="1"/>
      </w:pPr>
      <w:r w:rsidRPr="00F9393E">
        <w:t>黃頁的前世今生</w:t>
      </w:r>
    </w:p>
    <w:p w14:paraId="25C0A350" w14:textId="736B07F2" w:rsidR="000C7065" w:rsidRPr="0080594B" w:rsidRDefault="000C7065" w:rsidP="0080594B">
      <w:pPr>
        <w:autoSpaceDE w:val="0"/>
        <w:autoSpaceDN w:val="0"/>
        <w:adjustRightInd w:val="0"/>
        <w:rPr>
          <w:rFonts w:ascii="Helvetica Neue" w:hAnsi="Helvetica Neue" w:cs="Helvetica Neue"/>
          <w:kern w:val="0"/>
          <w:sz w:val="26"/>
          <w:szCs w:val="26"/>
        </w:rPr>
      </w:pPr>
      <w:r>
        <w:t>作者王台鳳</w:t>
      </w:r>
    </w:p>
    <w:p w14:paraId="1C81C93D" w14:textId="2CCAEE5F" w:rsidR="000C7065" w:rsidRPr="00F9393E" w:rsidRDefault="000C7065" w:rsidP="00F9393E">
      <w:pPr>
        <w:rPr>
          <w:b/>
          <w:bCs/>
        </w:rPr>
      </w:pPr>
      <w:r>
        <w:t>「電子商務」是黃頁的今生；「黃頁」則是電子商務的前世。</w:t>
      </w:r>
    </w:p>
    <w:p w14:paraId="5D4F6819" w14:textId="00277640" w:rsidR="000C7065" w:rsidRDefault="000C7065" w:rsidP="00F9393E">
      <w:r>
        <w:t>’‘</w:t>
      </w:r>
      <w:r>
        <w:t>古早人在黃頁中「找」資訊；現代人在搜尋引擎</w:t>
      </w:r>
      <w:r>
        <w:t>App</w:t>
      </w:r>
      <w:r>
        <w:t>「搜尋」資訊。</w:t>
      </w:r>
      <w:r>
        <w:t>’‘</w:t>
      </w:r>
    </w:p>
    <w:p w14:paraId="4A596471" w14:textId="77777777" w:rsidR="000C7065" w:rsidRDefault="000C7065" w:rsidP="00F9393E">
      <w:r>
        <w:t>1991</w:t>
      </w:r>
      <w:r>
        <w:t>年，我在中華電信任職期間，奉調進入黃頁（電話號碼簿）領域，擔任行政主管工作。從此與黃頁媒體結下不解之緣。一晃我的後半生職埸生涯，付出了</w:t>
      </w:r>
      <w:r>
        <w:t>25</w:t>
      </w:r>
      <w:r>
        <w:t>年的漫長歲月。</w:t>
      </w:r>
    </w:p>
    <w:p w14:paraId="626F2953" w14:textId="77777777" w:rsidR="000C7065" w:rsidRDefault="000C7065" w:rsidP="00F9393E"/>
    <w:p w14:paraId="5D915308" w14:textId="77777777" w:rsidR="000C7065" w:rsidRDefault="000C7065" w:rsidP="00F9393E">
      <w:r>
        <w:t>1886-2015</w:t>
      </w:r>
      <w:r>
        <w:t>年，自世界上第一本黃頁誕生到黃頁的鼎盛時期，黃頁是家戶必備的查詢商家、商品及資訊工具書。</w:t>
      </w:r>
      <w:r>
        <w:t>1970-1990</w:t>
      </w:r>
      <w:r>
        <w:t>年期間面臨網際網路的崛起發展，</w:t>
      </w:r>
      <w:r>
        <w:t xml:space="preserve">1990 </w:t>
      </w:r>
      <w:r>
        <w:t>年代，亞馬遜（</w:t>
      </w:r>
      <w:r>
        <w:t>Amazon</w:t>
      </w:r>
      <w:r>
        <w:t>）、</w:t>
      </w:r>
      <w:r>
        <w:t xml:space="preserve">eBay </w:t>
      </w:r>
      <w:r>
        <w:t>知名跨境電商平台崛起電子商務市場的興起，黃頁面臨市場環境改變開始逐漸走向下坡，直到退出市場；印刷（紙本）黃頁終不敵數位媒體的替代性。身為黃頁人爲黃頁在台灣市場的奮鬥歷程，實難以「艱辛」一辭來銓釋理解蓋括了结。謹以親身經歷回憶產業興衰更迭慘痛的歷史教訓，希望能喚起世人面對環境趨勢丕變的警覺注意力。</w:t>
      </w:r>
    </w:p>
    <w:p w14:paraId="2B2B39BE" w14:textId="77777777" w:rsidR="000C7065" w:rsidRDefault="000C7065" w:rsidP="00F9393E">
      <w:pPr>
        <w:rPr>
          <w:b/>
          <w:bCs/>
        </w:rPr>
      </w:pPr>
    </w:p>
    <w:p w14:paraId="6C764817" w14:textId="5A0BF98E" w:rsidR="000C7065" w:rsidRDefault="000C7065" w:rsidP="0080594B">
      <w:pPr>
        <w:pStyle w:val="2"/>
      </w:pPr>
      <w:r>
        <w:t>Part 1</w:t>
      </w:r>
      <w:r w:rsidR="0080594B">
        <w:rPr>
          <w:rFonts w:hint="eastAsia"/>
        </w:rPr>
        <w:t>:</w:t>
      </w:r>
      <w:r w:rsidR="0080594B">
        <w:t xml:space="preserve"> </w:t>
      </w:r>
      <w:r>
        <w:t>黃頁（</w:t>
      </w:r>
      <w:r>
        <w:t>Yellow Pages)</w:t>
      </w:r>
    </w:p>
    <w:p w14:paraId="120EB427" w14:textId="77777777" w:rsidR="000C7065" w:rsidRDefault="000C7065" w:rsidP="0080594B">
      <w:r>
        <w:t>一般見過、使用過黃頁者，今天，都已經高齡可稱謂老年人了。年輕人對黃員，已經不知所指為何物。</w:t>
      </w:r>
    </w:p>
    <w:p w14:paraId="09CD5242" w14:textId="77777777" w:rsidR="000C7065" w:rsidRDefault="000C7065" w:rsidP="0080594B">
      <w:r>
        <w:lastRenderedPageBreak/>
        <w:t>在網路及行動世代來臨的上一個世代，你很難想像黃頁出版品，可是大眾生活上不可或缺，必須仰賴的消費指南及工商採購查找一本工具書。無論商家或是住家，家家戶戶在客廳或廚房顕見之處，一般都會必備有乙本。當時發行量大，普及率高的第五大媒體。僅次於電視、報紙、廣播、雜誌等四大媒體。</w:t>
      </w:r>
    </w:p>
    <w:p w14:paraId="434E475F" w14:textId="77777777" w:rsidR="000C7065" w:rsidRDefault="000C7065" w:rsidP="0080594B">
      <w:r>
        <w:t>黃頁在國內熟稱「電話號碼簿」，係指各國電信業者，在每一國家各地區域內發行，刋載有當地商家名稱、地址、電話號碼、網址、電子信箱等資料的工商名錄。採用行業分類（</w:t>
      </w:r>
      <w:r>
        <w:t>heading )</w:t>
      </w:r>
      <w:r>
        <w:t>方式編輯，版面開放有分類廣告之刋登。在慣例上，均採用黃色紙張印製。故又稱為「黃頁」（</w:t>
      </w:r>
      <w:r>
        <w:t>Yellow Pages)</w:t>
      </w:r>
      <w:r>
        <w:t>。</w:t>
      </w:r>
    </w:p>
    <w:p w14:paraId="15EDA1AC" w14:textId="77777777" w:rsidR="000C7065" w:rsidRDefault="000C7065" w:rsidP="0080594B"/>
    <w:p w14:paraId="585FF456" w14:textId="47042BCF" w:rsidR="000C7065" w:rsidRDefault="0080594B" w:rsidP="000C7065">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6756DA68" wp14:editId="03B7B5B2">
            <wp:extent cx="2921000" cy="4381501"/>
            <wp:effectExtent l="0" t="0" r="0"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4568" cy="4446853"/>
                    </a:xfrm>
                    <a:prstGeom prst="rect">
                      <a:avLst/>
                    </a:prstGeom>
                    <a:noFill/>
                    <a:ln>
                      <a:noFill/>
                    </a:ln>
                  </pic:spPr>
                </pic:pic>
              </a:graphicData>
            </a:graphic>
          </wp:inline>
        </w:drawing>
      </w:r>
      <w:r>
        <w:rPr>
          <w:rFonts w:ascii="Helvetica Neue" w:hAnsi="Helvetica Neue" w:cs="Helvetica Neue"/>
          <w:noProof/>
          <w:kern w:val="0"/>
          <w:sz w:val="26"/>
          <w:szCs w:val="26"/>
        </w:rPr>
        <w:drawing>
          <wp:inline distT="0" distB="0" distL="0" distR="0" wp14:anchorId="2CCC5420" wp14:editId="04B397C2">
            <wp:extent cx="3734764" cy="4208145"/>
            <wp:effectExtent l="0" t="0" r="0" b="0"/>
            <wp:docPr id="5" name="圖片 5"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地圖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0621" cy="4259814"/>
                    </a:xfrm>
                    <a:prstGeom prst="rect">
                      <a:avLst/>
                    </a:prstGeom>
                    <a:noFill/>
                    <a:ln>
                      <a:noFill/>
                    </a:ln>
                  </pic:spPr>
                </pic:pic>
              </a:graphicData>
            </a:graphic>
          </wp:inline>
        </w:drawing>
      </w:r>
    </w:p>
    <w:p w14:paraId="742D7190" w14:textId="5B2DC077" w:rsidR="000C7065" w:rsidRDefault="000C7065" w:rsidP="000C7065">
      <w:pPr>
        <w:autoSpaceDE w:val="0"/>
        <w:autoSpaceDN w:val="0"/>
        <w:adjustRightInd w:val="0"/>
        <w:rPr>
          <w:rFonts w:ascii="Helvetica Neue" w:hAnsi="Helvetica Neue" w:cs="Helvetica Neue"/>
          <w:kern w:val="0"/>
          <w:sz w:val="26"/>
          <w:szCs w:val="26"/>
        </w:rPr>
      </w:pPr>
    </w:p>
    <w:p w14:paraId="0E6A97DA" w14:textId="472000E1" w:rsidR="000C7065" w:rsidRDefault="000C7065" w:rsidP="000C7065">
      <w:pPr>
        <w:autoSpaceDE w:val="0"/>
        <w:autoSpaceDN w:val="0"/>
        <w:adjustRightInd w:val="0"/>
        <w:rPr>
          <w:rFonts w:ascii="Helvetica Neue" w:hAnsi="Helvetica Neue" w:cs="Helvetica Neue"/>
          <w:kern w:val="0"/>
          <w:sz w:val="26"/>
          <w:szCs w:val="26"/>
        </w:rPr>
      </w:pPr>
    </w:p>
    <w:p w14:paraId="2A504776" w14:textId="17898B88" w:rsidR="000C7065" w:rsidRDefault="0080594B" w:rsidP="000C7065">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2BA9C94" wp14:editId="1C1587C6">
            <wp:extent cx="1256064" cy="1117600"/>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7939" cy="1128166"/>
                    </a:xfrm>
                    <a:prstGeom prst="rect">
                      <a:avLst/>
                    </a:prstGeom>
                    <a:noFill/>
                    <a:ln>
                      <a:noFill/>
                    </a:ln>
                  </pic:spPr>
                </pic:pic>
              </a:graphicData>
            </a:graphic>
          </wp:inline>
        </w:drawing>
      </w:r>
      <w:r w:rsidR="000C7065">
        <w:rPr>
          <w:rFonts w:ascii="Helvetica Neue" w:hAnsi="Helvetica Neue" w:cs="Helvetica Neue"/>
          <w:noProof/>
          <w:kern w:val="0"/>
          <w:sz w:val="26"/>
          <w:szCs w:val="26"/>
        </w:rPr>
        <w:drawing>
          <wp:inline distT="0" distB="0" distL="0" distR="0" wp14:anchorId="368A78DA" wp14:editId="4AB2F5D7">
            <wp:extent cx="5190067" cy="2952283"/>
            <wp:effectExtent l="0" t="0" r="4445" b="0"/>
            <wp:docPr id="4" name="圖片 4" descr="一張含有 文字, 報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報紙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3486" cy="2971293"/>
                    </a:xfrm>
                    <a:prstGeom prst="rect">
                      <a:avLst/>
                    </a:prstGeom>
                    <a:noFill/>
                    <a:ln>
                      <a:noFill/>
                    </a:ln>
                  </pic:spPr>
                </pic:pic>
              </a:graphicData>
            </a:graphic>
          </wp:inline>
        </w:drawing>
      </w:r>
    </w:p>
    <w:p w14:paraId="64D2355C" w14:textId="77777777" w:rsidR="000C7065" w:rsidRDefault="000C7065" w:rsidP="0080594B"/>
    <w:p w14:paraId="62226403" w14:textId="77777777" w:rsidR="000C7065" w:rsidRDefault="000C7065" w:rsidP="0080594B">
      <w:r>
        <w:t>任職黃頁主管初期，適逢各國黃頁業者熟衷台灣的黃頁市場，紛紛前來到台灣市場採礦，期待與我方合作開發黄頁市場。一時黃頁成為各國黃頁兵家必爭之地。主因在於黃頁產業市場在歐、美、日等先進國家已經是一個成熟獲利豐盛的產業。而在國內台灣中華電信由於一直處在非主流業務階段</w:t>
      </w:r>
      <w:r>
        <w:t xml:space="preserve"> </w:t>
      </w:r>
      <w:r>
        <w:t>。黃頁市場在當時前景看好，炙手可熱。</w:t>
      </w:r>
    </w:p>
    <w:p w14:paraId="5C63C006" w14:textId="77777777" w:rsidR="000C7065" w:rsidRDefault="000C7065" w:rsidP="0080594B"/>
    <w:p w14:paraId="79CA8676" w14:textId="77777777" w:rsidR="000C7065" w:rsidRDefault="000C7065" w:rsidP="0080594B">
      <w:r>
        <w:t>1993</w:t>
      </w:r>
      <w:r>
        <w:t>年開始，加拿大、美國通用電話電子公司（</w:t>
      </w:r>
      <w:r>
        <w:t>GTE)</w:t>
      </w:r>
      <w:r>
        <w:t>，及耐能資訊資源股份有限公司（</w:t>
      </w:r>
      <w:proofErr w:type="spellStart"/>
      <w:r>
        <w:t>NyNex</w:t>
      </w:r>
      <w:proofErr w:type="spellEnd"/>
      <w:r>
        <w:t xml:space="preserve"> Information Resources Company)</w:t>
      </w:r>
      <w:r>
        <w:t>多次派專業主管前來台灣從事輔導培訓、開發及探勘市場。</w:t>
      </w:r>
      <w:r>
        <w:t>1997</w:t>
      </w:r>
      <w:r>
        <w:t>年香港電訊（</w:t>
      </w:r>
      <w:r>
        <w:t>Telecom Directories Limited TDL)</w:t>
      </w:r>
      <w:r>
        <w:t>、新加坡綜合資訊有限公司及日本</w:t>
      </w:r>
      <w:r>
        <w:t>NTT</w:t>
      </w:r>
      <w:r>
        <w:t>電信等各國國際黃頁業者均相繼爭先派高階主管前來商冾擬合作開發台灣的潛在黃頁市場。在此期間，非常幸運地接受各國黃頁先進業者派遣前來台灣顧問的專業技術培訓。並由各國業者安排前往美國、香港、新加坡、日本當地考察黃頁公司及當地印刷廠。快</w:t>
      </w:r>
      <w:r>
        <w:lastRenderedPageBreak/>
        <w:t>速學習進入瞭解黃頁市場。黃頁市場被評估有新台幣數十億至百億的市場價值。在當時中國尚未崛起的年代，台灣與中國相較，台灣市場更勝一籌。因而美、日、新加坡業者更積極爭取台灣。一時之間洛陽紙貴，水漲船高，傳統不被看好的黃頁業務，竟然成為各方爭取的目標。</w:t>
      </w:r>
    </w:p>
    <w:p w14:paraId="6995465D" w14:textId="77777777" w:rsidR="000C7065" w:rsidRDefault="000C7065" w:rsidP="0080594B"/>
    <w:p w14:paraId="1EB95466" w14:textId="77777777" w:rsidR="000C7065" w:rsidRDefault="000C7065" w:rsidP="0080594B">
      <w:r>
        <w:t>台灣黃頁市場雖被各國先進黃頁頁者一致看好的黃金市場。但是，相反地黃頁出版品營收却逐年大幅下降。雖然在出版品及廣告產品大幅增加及改善，銷售團隊全員行銷等各種方式，都未能阻止營收下滑趨勢。決策當局下猛藥於</w:t>
      </w:r>
      <w:r>
        <w:t>1996</w:t>
      </w:r>
      <w:r>
        <w:t>、</w:t>
      </w:r>
      <w:r>
        <w:t>1999</w:t>
      </w:r>
      <w:r>
        <w:t>年進行組織調整。</w:t>
      </w:r>
    </w:p>
    <w:p w14:paraId="46E79523" w14:textId="77777777" w:rsidR="000C7065" w:rsidRDefault="000C7065" w:rsidP="0080594B">
      <w:r>
        <w:t>可惜因為沒有完善的細部規劃配套措施，造成黃頁成員實際運作困難呈現離職潮而大幅凋零，業績衰退情勢更形嚴峻，以致造成黃頁經營上的困難，組織改造失敗。</w:t>
      </w:r>
    </w:p>
    <w:p w14:paraId="3D512F84" w14:textId="77777777" w:rsidR="000C7065" w:rsidRDefault="000C7065" w:rsidP="0080594B"/>
    <w:p w14:paraId="6E989F96" w14:textId="77777777" w:rsidR="000C7065" w:rsidRDefault="000C7065" w:rsidP="0080594B">
      <w:r>
        <w:t>1996</w:t>
      </w:r>
      <w:r>
        <w:t>年</w:t>
      </w:r>
      <w:r>
        <w:t>7</w:t>
      </w:r>
      <w:r>
        <w:t>月</w:t>
      </w:r>
      <w:r>
        <w:t>1</w:t>
      </w:r>
      <w:r>
        <w:t>日中華電信股份有限公司成立改制國營公司。</w:t>
      </w:r>
      <w:r>
        <w:t>2005</w:t>
      </w:r>
      <w:r>
        <w:t>年</w:t>
      </w:r>
      <w:r>
        <w:t>8</w:t>
      </w:r>
      <w:r>
        <w:t>月</w:t>
      </w:r>
      <w:r>
        <w:t>12</w:t>
      </w:r>
      <w:r>
        <w:t>日民營公司成立。十年期間黃頁（電話號碼簿業務）</w:t>
      </w:r>
    </w:p>
    <w:p w14:paraId="702F2604" w14:textId="77777777" w:rsidR="000C7065" w:rsidRDefault="000C7065" w:rsidP="0080594B">
      <w:r>
        <w:t>成立子公司經營，一直都是公司主要的實施政策目標。漫長的等待期間，在黃頁有欠適當的組織架構下運作困難重重，可謂是黃頁的黑暗時期。網路普及電子商務雨後春竹，直接威脅印刷品市場，更嚴重的是國內黄頁印刷廠商生態丕變，不肖業者勾結覬覦黃頁印刷品印刷廠商利益糾葛，造成黃頁從業人員陷入誣告訴訟的陷井危險中。決策主管一再頻藉組織調整調度人力重整，不但無法有效從事改革黃頁產業</w:t>
      </w:r>
      <w:r>
        <w:lastRenderedPageBreak/>
        <w:t>的經營，反將黃頁從業人員推入風暴中，在驚心動魄風浪中難以度日。</w:t>
      </w:r>
    </w:p>
    <w:p w14:paraId="5BD25047" w14:textId="77777777" w:rsidR="000C7065" w:rsidRDefault="000C7065" w:rsidP="0080594B"/>
    <w:p w14:paraId="2E5E9221" w14:textId="77777777" w:rsidR="000C7065" w:rsidRDefault="000C7065" w:rsidP="0080594B">
      <w:r>
        <w:t>筆者在黃頁產業界深耕二十五年。經歷過黄頁產業的盛衰。領悟到任一產業、行業經營的成功，都必須要採取專業技術人才及團隊組織運作經營。經營者必須正視產業市場消長趨勢環境的丕變，若一昧藉由「組織調整」「組織重組」，採取非專業方式經營，逆勢反其道而行，終因決策方向方法錯誤，再多的努力，實也無力挽回天。</w:t>
      </w:r>
    </w:p>
    <w:p w14:paraId="7D18C9C3" w14:textId="77777777" w:rsidR="000C7065" w:rsidRDefault="000C7065" w:rsidP="0080594B"/>
    <w:p w14:paraId="3B012C82" w14:textId="77777777" w:rsidR="000C7065" w:rsidRDefault="000C7065" w:rsidP="0080594B">
      <w:r>
        <w:t>恩格斯說：「歷史是我們的一切。」</w:t>
      </w:r>
    </w:p>
    <w:p w14:paraId="37155C02" w14:textId="77777777" w:rsidR="000C7065" w:rsidRDefault="000C7065" w:rsidP="0080594B">
      <w:r>
        <w:t>看懂過去；才能看清未來。</w:t>
      </w:r>
    </w:p>
    <w:p w14:paraId="497777F7" w14:textId="77777777" w:rsidR="000C7065" w:rsidRDefault="000C7065" w:rsidP="0080594B"/>
    <w:p w14:paraId="36B42873" w14:textId="38A8F00B" w:rsidR="000C7065" w:rsidRPr="0080594B" w:rsidRDefault="000C7065" w:rsidP="0080594B">
      <w:pPr>
        <w:pStyle w:val="2"/>
      </w:pPr>
      <w:r>
        <w:t>Part 2</w:t>
      </w:r>
      <w:r w:rsidR="0080594B">
        <w:rPr>
          <w:rFonts w:hint="eastAsia"/>
        </w:rPr>
        <w:t>:</w:t>
      </w:r>
      <w:r w:rsidR="0080594B">
        <w:t xml:space="preserve"> </w:t>
      </w:r>
      <w:r>
        <w:t>電子商務（</w:t>
      </w:r>
      <w:r>
        <w:t>Electronic Commerce)</w:t>
      </w:r>
    </w:p>
    <w:p w14:paraId="3880A616" w14:textId="77777777" w:rsidR="000C7065" w:rsidRDefault="000C7065" w:rsidP="00D73338">
      <w:r>
        <w:t>    1998</w:t>
      </w:r>
      <w:r>
        <w:t>年，筆者赴美國波士頓</w:t>
      </w:r>
      <w:r>
        <w:t>Verizon</w:t>
      </w:r>
      <w:r>
        <w:t>通訊公司（</w:t>
      </w:r>
      <w:r>
        <w:t>Verizon communications)</w:t>
      </w:r>
      <w:r>
        <w:t>考察研習電子商務、黃頁缐上網站。回國後隨即投入黃頁缐上網站的創建。</w:t>
      </w:r>
    </w:p>
    <w:p w14:paraId="3A705975" w14:textId="77777777" w:rsidR="000C7065" w:rsidRDefault="000C7065" w:rsidP="00D73338"/>
    <w:p w14:paraId="0324B194" w14:textId="77777777" w:rsidR="000C7065" w:rsidRDefault="000C7065" w:rsidP="00D73338">
      <w:r>
        <w:t>黃頁業務團隊聯合電信研究所技術團隊，開發智慧型電子商塲型行錄目録服務（</w:t>
      </w:r>
      <w:proofErr w:type="spellStart"/>
      <w:r>
        <w:t>HiGo</w:t>
      </w:r>
      <w:proofErr w:type="spellEnd"/>
      <w:r>
        <w:t>)</w:t>
      </w:r>
      <w:r>
        <w:t>。雷同商品街，僅提供商業及商品資訊及廣告，並未提供買賣雙方商務交易。此為網路黃頁（</w:t>
      </w:r>
      <w:r>
        <w:t>Internet Yellow Pages  IYP)</w:t>
      </w:r>
      <w:r>
        <w:t>的前身。</w:t>
      </w:r>
    </w:p>
    <w:p w14:paraId="407E9F64" w14:textId="77777777" w:rsidR="000C7065" w:rsidRDefault="000C7065" w:rsidP="00D73338">
      <w:pPr>
        <w:rPr>
          <w:rFonts w:ascii="Helvetica Neue" w:hAnsi="Helvetica Neue" w:cs="Helvetica Neue"/>
          <w:kern w:val="0"/>
          <w:sz w:val="26"/>
          <w:szCs w:val="26"/>
        </w:rPr>
      </w:pPr>
    </w:p>
    <w:p w14:paraId="54B587B5" w14:textId="46C2B7CF" w:rsidR="000C7065" w:rsidRDefault="000C7065" w:rsidP="00D73338">
      <w:pPr>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794B17C9" wp14:editId="221C54EC">
            <wp:extent cx="6815667" cy="3998241"/>
            <wp:effectExtent l="0" t="0" r="4445"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5823" cy="4021798"/>
                    </a:xfrm>
                    <a:prstGeom prst="rect">
                      <a:avLst/>
                    </a:prstGeom>
                    <a:noFill/>
                    <a:ln>
                      <a:noFill/>
                    </a:ln>
                  </pic:spPr>
                </pic:pic>
              </a:graphicData>
            </a:graphic>
          </wp:inline>
        </w:drawing>
      </w:r>
    </w:p>
    <w:p w14:paraId="5324166D" w14:textId="77777777" w:rsidR="000C7065" w:rsidRDefault="000C7065" w:rsidP="00D73338"/>
    <w:p w14:paraId="2A7D2E1D" w14:textId="77777777" w:rsidR="000C7065" w:rsidRDefault="000C7065" w:rsidP="00D73338">
      <w:r>
        <w:t>2001</w:t>
      </w:r>
      <w:r>
        <w:t>年</w:t>
      </w:r>
      <w:r>
        <w:t>5</w:t>
      </w:r>
      <w:r>
        <w:t>月</w:t>
      </w:r>
      <w:r>
        <w:t>8</w:t>
      </w:r>
      <w:r>
        <w:t>日中華黃頁</w:t>
      </w:r>
      <w:proofErr w:type="spellStart"/>
      <w:r>
        <w:t>hiPage</w:t>
      </w:r>
      <w:proofErr w:type="spellEnd"/>
      <w:r>
        <w:t>網站開站國內最先成立的</w:t>
      </w:r>
      <w:r>
        <w:t>Internet Yellow Pages(IYP)</w:t>
      </w:r>
      <w:r>
        <w:t>。</w:t>
      </w:r>
    </w:p>
    <w:p w14:paraId="1F5ED233" w14:textId="77777777" w:rsidR="000C7065" w:rsidRDefault="000C7065" w:rsidP="00D73338">
      <w:r>
        <w:t>中華黃頁</w:t>
      </w:r>
      <w:proofErr w:type="spellStart"/>
      <w:r>
        <w:t>hiPage</w:t>
      </w:r>
      <w:proofErr w:type="spellEnd"/>
      <w:r>
        <w:t>網站架構及商業模式，與各國黃頁業者所經營的網站相同。例如：美國</w:t>
      </w:r>
      <w:r>
        <w:t>Superpages.com  </w:t>
      </w:r>
      <w:r>
        <w:t>英國</w:t>
      </w:r>
      <w:r>
        <w:t>Yell.com</w:t>
      </w:r>
      <w:r>
        <w:t>。均係以平面黃頁</w:t>
      </w:r>
      <w:r>
        <w:t>e</w:t>
      </w:r>
      <w:r>
        <w:t>化</w:t>
      </w:r>
      <w:r>
        <w:rPr>
          <w:rFonts w:ascii="PMingLiU-ExtB" w:eastAsia="PMingLiU-ExtB" w:hAnsi="PMingLiU-ExtB" w:cs="PMingLiU-ExtB" w:hint="eastAsia"/>
        </w:rPr>
        <w:t>𤔡</w:t>
      </w:r>
      <w:r>
        <w:t>架構，定位在媒體，商業模式在平面十網路組合行銷。廣告收入為主要來源。其與阿里巴巴網站直接進化，以電子商務為商業模組迥異。</w:t>
      </w:r>
    </w:p>
    <w:p w14:paraId="13B2A2D5" w14:textId="77777777" w:rsidR="000C7065" w:rsidRDefault="000C7065" w:rsidP="00D73338"/>
    <w:p w14:paraId="471D709D" w14:textId="77777777" w:rsidR="000C7065" w:rsidRDefault="000C7065" w:rsidP="00D73338">
      <w:r>
        <w:t>中華黃頁</w:t>
      </w:r>
      <w:proofErr w:type="spellStart"/>
      <w:r>
        <w:t>hiPage</w:t>
      </w:r>
      <w:proofErr w:type="spellEnd"/>
      <w:r>
        <w:t>網站，發展初期，由於大衆尚不熟悉網路及電商，推展網路廣告，遭遇困難。且網路黃頁被強迫與黃頁印刷品分屬不同的組織。延滯網路黃頁的推動進展。</w:t>
      </w:r>
    </w:p>
    <w:p w14:paraId="4F760975" w14:textId="77777777" w:rsidR="000C7065" w:rsidRDefault="000C7065" w:rsidP="00D73338">
      <w:r>
        <w:t>直到</w:t>
      </w:r>
      <w:r>
        <w:t>2007</w:t>
      </w:r>
      <w:r>
        <w:t>年</w:t>
      </w:r>
      <w:r>
        <w:t>2</w:t>
      </w:r>
      <w:r>
        <w:t>月</w:t>
      </w:r>
      <w:r>
        <w:t>1</w:t>
      </w:r>
      <w:r>
        <w:t>日成立中華黃頁多媒體整合行銷股份有限公司</w:t>
      </w:r>
      <w:r>
        <w:lastRenderedPageBreak/>
        <w:t>（原名中華國際黃頁股份有限公司）後，網路黃頁才回歸子公司。</w:t>
      </w:r>
    </w:p>
    <w:p w14:paraId="7E559FD9" w14:textId="77777777" w:rsidR="000C7065" w:rsidRDefault="000C7065" w:rsidP="00D73338"/>
    <w:p w14:paraId="35E23993" w14:textId="77777777" w:rsidR="000C7065" w:rsidRDefault="000C7065" w:rsidP="00D73338">
      <w:r>
        <w:t>試想倘若中華黃頁</w:t>
      </w:r>
      <w:proofErr w:type="spellStart"/>
      <w:r>
        <w:t>hiPage</w:t>
      </w:r>
      <w:proofErr w:type="spellEnd"/>
      <w:r>
        <w:t>網站未建立。</w:t>
      </w:r>
    </w:p>
    <w:p w14:paraId="42C78C0D" w14:textId="77777777" w:rsidR="000C7065" w:rsidRDefault="000C7065" w:rsidP="00D73338">
      <w:r>
        <w:t>中華國際黃頁股份有限公司於</w:t>
      </w:r>
      <w:r>
        <w:t>2007</w:t>
      </w:r>
      <w:r>
        <w:t>年就沒有成立的價值。身為黃頁的行政最高主管，</w:t>
      </w:r>
    </w:p>
    <w:p w14:paraId="7C54ABC8" w14:textId="77777777" w:rsidR="000C7065" w:rsidRDefault="000C7065" w:rsidP="00D73338">
      <w:r>
        <w:t>基於趨勢掌握，排除萬難情況下，架設網站</w:t>
      </w:r>
    </w:p>
    <w:p w14:paraId="574F086C" w14:textId="77777777" w:rsidR="000C7065" w:rsidRDefault="000C7065" w:rsidP="00D73338">
      <w:r>
        <w:t>挽救了黃頁的衰退頹勢。可惜的是在策略上沒有乘勝追急，以傳統黃頁思維固守在黃頁的商業模式，採以廣告營收為主要的收入來源。而非電子商務模式，建立金流、物流，直接從事電子商務，實為扼腕。獲得的教訓就是創新本應該大破大立，而非守成模仿。</w:t>
      </w:r>
    </w:p>
    <w:p w14:paraId="0E02FF50" w14:textId="77777777" w:rsidR="000C7065" w:rsidRDefault="000C7065" w:rsidP="00D73338"/>
    <w:p w14:paraId="24095F01" w14:textId="77777777" w:rsidR="000C7065" w:rsidRDefault="000C7065" w:rsidP="00D73338">
      <w:r>
        <w:t xml:space="preserve"> </w:t>
      </w:r>
      <w:r>
        <w:t>「電話號碼簿公司成立計畫」自</w:t>
      </w:r>
      <w:r>
        <w:t>1997</w:t>
      </w:r>
      <w:r>
        <w:t>年</w:t>
      </w:r>
      <w:r>
        <w:t>6</w:t>
      </w:r>
      <w:r>
        <w:t>月</w:t>
      </w:r>
      <w:r>
        <w:t>4</w:t>
      </w:r>
      <w:r>
        <w:t>日成立推動小組，一直到</w:t>
      </w:r>
      <w:r>
        <w:t>2005</w:t>
      </w:r>
      <w:r>
        <w:t>年</w:t>
      </w:r>
      <w:r>
        <w:t>9</w:t>
      </w:r>
      <w:r>
        <w:t>月</w:t>
      </w:r>
      <w:r>
        <w:t>4</w:t>
      </w:r>
      <w:r>
        <w:t>月十年期間不斷提案討論，均未有成果。</w:t>
      </w:r>
    </w:p>
    <w:p w14:paraId="168E7305" w14:textId="77777777" w:rsidR="000C7065" w:rsidRDefault="000C7065" w:rsidP="00D73338">
      <w:r>
        <w:t>主因在於中華電信股份有限公司（母公司）民營化於</w:t>
      </w:r>
      <w:r>
        <w:t>2005</w:t>
      </w:r>
      <w:r>
        <w:t>年</w:t>
      </w:r>
      <w:r>
        <w:t>8</w:t>
      </w:r>
      <w:r>
        <w:t>月</w:t>
      </w:r>
      <w:r>
        <w:t>12</w:t>
      </w:r>
      <w:r>
        <w:t>日成立。直到賀陳董事長旦於</w:t>
      </w:r>
      <w:r>
        <w:t>2003</w:t>
      </w:r>
      <w:r>
        <w:t>年</w:t>
      </w:r>
      <w:r>
        <w:t>1</w:t>
      </w:r>
      <w:r>
        <w:t>月到任，才排除眾議</w:t>
      </w:r>
    </w:p>
    <w:p w14:paraId="71DF4F7E" w14:textId="77777777" w:rsidR="000C7065" w:rsidRDefault="000C7065" w:rsidP="00D73338">
      <w:r>
        <w:t>一切阻礙，邀請內外部黃頁專業人士組成團隊，</w:t>
      </w:r>
      <w:r>
        <w:t>2007</w:t>
      </w:r>
      <w:r>
        <w:t>年</w:t>
      </w:r>
      <w:r>
        <w:t>2</w:t>
      </w:r>
      <w:r>
        <w:t>月</w:t>
      </w:r>
      <w:r>
        <w:t>1</w:t>
      </w:r>
      <w:r>
        <w:t>日中華國際黃頁股份有限公司成立。</w:t>
      </w:r>
    </w:p>
    <w:p w14:paraId="1EF99C52" w14:textId="77777777" w:rsidR="000C7065" w:rsidRDefault="000C7065" w:rsidP="00D73338"/>
    <w:p w14:paraId="68EEBFE4" w14:textId="77777777" w:rsidR="000C7065" w:rsidRDefault="000C7065" w:rsidP="00D73338">
      <w:r>
        <w:t>筆者自中華電信母公司辦理退休。前往子公司任職。</w:t>
      </w:r>
    </w:p>
    <w:p w14:paraId="2A448052" w14:textId="77777777" w:rsidR="000C7065" w:rsidRDefault="000C7065" w:rsidP="00D73338">
      <w:pPr>
        <w:rPr>
          <w:rFonts w:ascii="Helvetica Neue" w:hAnsi="Helvetica Neue" w:cs="Helvetica Neue"/>
          <w:b/>
          <w:bCs/>
          <w:kern w:val="0"/>
          <w:sz w:val="26"/>
          <w:szCs w:val="26"/>
        </w:rPr>
      </w:pPr>
    </w:p>
    <w:p w14:paraId="6E264729" w14:textId="684B7262" w:rsidR="000C7065" w:rsidRPr="0080594B" w:rsidRDefault="000C7065" w:rsidP="0080594B">
      <w:pPr>
        <w:pStyle w:val="2"/>
      </w:pPr>
      <w:r>
        <w:t>Part 3</w:t>
      </w:r>
      <w:r w:rsidR="0080594B">
        <w:rPr>
          <w:rFonts w:hint="eastAsia"/>
        </w:rPr>
        <w:t>:</w:t>
      </w:r>
      <w:r w:rsidR="0080594B">
        <w:t xml:space="preserve"> </w:t>
      </w:r>
      <w:r>
        <w:t>阿里巴巴集團</w:t>
      </w:r>
      <w:r>
        <w:t>/</w:t>
      </w:r>
      <w:r>
        <w:t>馬雲</w:t>
      </w:r>
    </w:p>
    <w:p w14:paraId="4D84ECA6" w14:textId="77777777" w:rsidR="000C7065" w:rsidRDefault="000C7065" w:rsidP="00D73338"/>
    <w:p w14:paraId="1C8474A8" w14:textId="160B26B8" w:rsidR="000C7065" w:rsidRDefault="000C7065" w:rsidP="00D73338">
      <w:r>
        <w:rPr>
          <w:noProof/>
        </w:rPr>
        <w:lastRenderedPageBreak/>
        <w:drawing>
          <wp:inline distT="0" distB="0" distL="0" distR="0" wp14:anchorId="50DC7CFE" wp14:editId="00CBFFB6">
            <wp:extent cx="2099733" cy="2792406"/>
            <wp:effectExtent l="0" t="0" r="0" b="1905"/>
            <wp:docPr id="2" name="圖片 2" descr="一張含有 個人, 牆, 服飾, 套裝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個人, 牆, 服飾, 套裝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2099" cy="2835448"/>
                    </a:xfrm>
                    <a:prstGeom prst="rect">
                      <a:avLst/>
                    </a:prstGeom>
                    <a:noFill/>
                    <a:ln>
                      <a:noFill/>
                    </a:ln>
                  </pic:spPr>
                </pic:pic>
              </a:graphicData>
            </a:graphic>
          </wp:inline>
        </w:drawing>
      </w:r>
    </w:p>
    <w:p w14:paraId="207BFF57" w14:textId="77777777" w:rsidR="000C7065" w:rsidRDefault="000C7065" w:rsidP="00D73338">
      <w:r>
        <w:t>馬雲擁有黃頁的基因（</w:t>
      </w:r>
      <w:r>
        <w:t>DNA</w:t>
      </w:r>
      <w:r>
        <w:t>）。</w:t>
      </w:r>
    </w:p>
    <w:p w14:paraId="148B867E" w14:textId="5DD7B04A" w:rsidR="000C7065" w:rsidRDefault="000C7065" w:rsidP="00D73338">
      <w:r>
        <w:t>1995</w:t>
      </w:r>
      <w:r>
        <w:t>年，馬雲赴美初次接觸到網際網路（</w:t>
      </w:r>
      <w:r>
        <w:t>Internet)</w:t>
      </w:r>
      <w:r>
        <w:t>，察覺到黃頁出版品內記載著地區所有公司行號中、小、微型企業資料信息，可作為媒體的商業模式，吸引了他的関注力。</w:t>
      </w:r>
      <w:r>
        <w:t>1995</w:t>
      </w:r>
      <w:r>
        <w:t>年</w:t>
      </w:r>
      <w:r>
        <w:t>4</w:t>
      </w:r>
      <w:r>
        <w:t>月，隨即回國着手建立中國黃頁（</w:t>
      </w:r>
      <w:r>
        <w:t>B2B</w:t>
      </w:r>
      <w:r>
        <w:t>商業網站）。首個網站是英文全球批發贸易市塲阿里巴巴。同年另推出專注於國批發贸易的中國交易市塲（</w:t>
      </w:r>
      <w:r>
        <w:t>1688</w:t>
      </w:r>
      <w:r>
        <w:t>）。在網路萌芽的年代，它是中國第一個利用網路發布中小企業訊息的網站</w:t>
      </w:r>
    </w:p>
    <w:p w14:paraId="434A3E5F" w14:textId="77777777" w:rsidR="000C7065" w:rsidRDefault="000C7065" w:rsidP="00D73338">
      <w:r>
        <w:t>阿里巴巴集團宗旨，就是替中小企業提供更完善的服務，「讓天下沒有難做生意」這個使命。阿里巴巴集團的靈感源自於黄頁産業的商業模式，而其使命及價值觀均在為中、小、微型企業打造有利的商務環境，創造商機及市場價值。</w:t>
      </w:r>
      <w:r>
        <w:t xml:space="preserve">  </w:t>
      </w:r>
    </w:p>
    <w:p w14:paraId="5E8B4E48" w14:textId="77777777" w:rsidR="000C7065" w:rsidRDefault="000C7065" w:rsidP="00D73338">
      <w:r>
        <w:t>雖然成功的商業模式，是不可以複製的；但是，成功的經驗，卻是可以借鏡學習的。</w:t>
      </w:r>
    </w:p>
    <w:p w14:paraId="21470E61" w14:textId="77777777" w:rsidR="000C7065" w:rsidRDefault="000C7065" w:rsidP="00D73338"/>
    <w:p w14:paraId="3DFF5A22" w14:textId="77777777" w:rsidR="000C7065" w:rsidRDefault="000C7065" w:rsidP="00D73338">
      <w:r>
        <w:lastRenderedPageBreak/>
        <w:t>黃頁產業邁向電子商務市場發展</w:t>
      </w:r>
    </w:p>
    <w:p w14:paraId="08319B5A" w14:textId="77777777" w:rsidR="000C7065" w:rsidRDefault="000C7065" w:rsidP="00D73338">
      <w:pPr>
        <w:rPr>
          <w:color w:val="DCA10D"/>
        </w:rPr>
      </w:pPr>
      <w:r>
        <w:t>阿里巴巴（</w:t>
      </w:r>
      <w:r>
        <w:t>Alibaba.com</w:t>
      </w:r>
      <w:r>
        <w:t>）</w:t>
      </w:r>
      <w:r>
        <w:fldChar w:fldCharType="begin"/>
      </w:r>
      <w:r>
        <w:instrText>HYPERLINK "https://baike.baidu.com/item/Alibaba.com"</w:instrText>
      </w:r>
      <w:r>
        <w:fldChar w:fldCharType="separate"/>
      </w:r>
    </w:p>
    <w:p w14:paraId="62A1C0B4" w14:textId="42FF359E" w:rsidR="000C7065" w:rsidRDefault="000C7065" w:rsidP="00D73338">
      <w:r>
        <w:fldChar w:fldCharType="end"/>
      </w:r>
      <w:r>
        <w:t>是阿里巴巴集團提供（</w:t>
      </w:r>
      <w:r>
        <w:t>B2B)</w:t>
      </w:r>
      <w:r>
        <w:t>电子商务平台。目前包含</w:t>
      </w:r>
      <w:r>
        <w:t>B2B</w:t>
      </w:r>
      <w:r>
        <w:t>、</w:t>
      </w:r>
      <w:r>
        <w:t>C2C</w:t>
      </w:r>
      <w:r>
        <w:t>商家。協助買賣雙方完成交易。阿里巴巴（</w:t>
      </w:r>
      <w:r>
        <w:t>Alibaba.com)</w:t>
      </w:r>
      <w:r>
        <w:t>提供企業</w:t>
      </w:r>
      <w:r>
        <w:t>VS.</w:t>
      </w:r>
      <w:r>
        <w:t>企業</w:t>
      </w:r>
      <w:r>
        <w:t xml:space="preserve"> B2B </w:t>
      </w:r>
      <w:r>
        <w:t>消費</w:t>
      </w:r>
      <w:r>
        <w:t>VS.</w:t>
      </w:r>
      <w:r>
        <w:t>消費，作到媒合、客戶管理、商貿機會、金物流交易、信用查證等等附加功能。一個完整的</w:t>
      </w:r>
      <w:r>
        <w:t>B2B</w:t>
      </w:r>
      <w:r>
        <w:t>平台。從產品展示、搜尋、詢價到最後的金流及物流提供，</w:t>
      </w:r>
      <w:r>
        <w:t>B2B</w:t>
      </w:r>
      <w:r>
        <w:t>網站可以協助買方和賣方完成的所有的交易流程，也解決了複雜的媒合及國際貿易相關程序。</w:t>
      </w:r>
    </w:p>
    <w:p w14:paraId="53B8CF5B" w14:textId="6029F536" w:rsidR="0080594B" w:rsidRPr="0080594B" w:rsidRDefault="0080594B" w:rsidP="00D73338">
      <w:r>
        <w:rPr>
          <w:noProof/>
        </w:rPr>
        <w:drawing>
          <wp:inline distT="0" distB="0" distL="0" distR="0" wp14:anchorId="44B0FF58" wp14:editId="767CC88C">
            <wp:extent cx="6993467" cy="5085631"/>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55694" cy="5203602"/>
                    </a:xfrm>
                    <a:prstGeom prst="rect">
                      <a:avLst/>
                    </a:prstGeom>
                    <a:noFill/>
                    <a:ln>
                      <a:noFill/>
                    </a:ln>
                  </pic:spPr>
                </pic:pic>
              </a:graphicData>
            </a:graphic>
          </wp:inline>
        </w:drawing>
      </w:r>
    </w:p>
    <w:p w14:paraId="0156854D" w14:textId="77777777" w:rsidR="000C7065" w:rsidRDefault="000C7065" w:rsidP="00D73338"/>
    <w:p w14:paraId="6F449F14" w14:textId="77777777" w:rsidR="000C7065" w:rsidRDefault="000C7065" w:rsidP="00D73338">
      <w:r>
        <w:lastRenderedPageBreak/>
        <w:t>馬雲曾任亞洲首富、阿里巴巴集團董事局主席（董事長）。淘寶網、支付寶的創始人。</w:t>
      </w:r>
    </w:p>
    <w:p w14:paraId="3697C6BE" w14:textId="77777777" w:rsidR="000C7065" w:rsidRDefault="000C7065" w:rsidP="00D73338">
      <w:r>
        <w:t>馬雲對中國網際網路經濟的發展做出了不小的貢獻。馬雲是電商的引領者，也是電子支付的創始者。網購的出行和普及，阿里功不可沒，徹底改變了國人的購物方式。而支付寶更是極大的方便了支付，讓人們不再用帶現金，帶錢包，提高了效率。馬雲對購物新方式的預言，多次準確地實現了。可見馬雲的遠見已經獲得證實。</w:t>
      </w:r>
    </w:p>
    <w:p w14:paraId="77B02B6E" w14:textId="77777777" w:rsidR="000C7065" w:rsidRDefault="000C7065" w:rsidP="00D73338">
      <w:pPr>
        <w:rPr>
          <w:color w:val="DCA10D"/>
        </w:rPr>
      </w:pPr>
      <w:r>
        <w:fldChar w:fldCharType="begin"/>
      </w:r>
      <w:r>
        <w:instrText>HYPERLINK "https://chtseng.files.wordpress.com/2014/12/image0022.png"</w:instrText>
      </w:r>
      <w:r>
        <w:fldChar w:fldCharType="separate"/>
      </w:r>
    </w:p>
    <w:p w14:paraId="3C7F14F2" w14:textId="77777777" w:rsidR="000C7065" w:rsidRDefault="000C7065" w:rsidP="00D73338">
      <w:r>
        <w:fldChar w:fldCharType="end"/>
      </w:r>
      <w:r>
        <w:t>反觀各國先進黃頁產業經營者，並回顧國內中華電信對黃頁產業的經營，僅在網路崛起時代，將平面出版品</w:t>
      </w:r>
      <w:r>
        <w:t>e</w:t>
      </w:r>
      <w:r>
        <w:t>化成為網路電話簿（</w:t>
      </w:r>
      <w:r>
        <w:t>Internet Yellow Pages IYP)</w:t>
      </w:r>
      <w:r>
        <w:t>，定位在媒體業的經營，以廣告收入為營收主要來源的商業模式，始終不變。由於太著重於傳統產業眼前營收的考量，以致忽略了處在網路快朽的世代，新商業模式產品及平台朝生暮死更迭快速，必須掦棄傳統，大破大立的創新及開發。才能在當前的競爭環境下，求生存發展。</w:t>
      </w:r>
    </w:p>
    <w:p w14:paraId="725356A9" w14:textId="77777777" w:rsidR="000C7065" w:rsidRDefault="000C7065" w:rsidP="00D73338"/>
    <w:p w14:paraId="02308DEE" w14:textId="77777777" w:rsidR="000C7065" w:rsidRDefault="000C7065" w:rsidP="00D73338">
      <w:r>
        <w:t>2019/1/21</w:t>
      </w:r>
      <w:r>
        <w:t>美國《外交政策》雜誌日前評選出過去</w:t>
      </w:r>
      <w:r>
        <w:t>10</w:t>
      </w:r>
      <w:r>
        <w:t>年全球十大思想者榜單，阿里巴巴創始人馬雲成為唯一獲選的中國企業家，也是十大思想者中排名最高的企業家。</w:t>
      </w:r>
    </w:p>
    <w:p w14:paraId="1BC192BE" w14:textId="77777777" w:rsidR="000C7065" w:rsidRDefault="000C7065" w:rsidP="00D73338"/>
    <w:p w14:paraId="6C274E1A" w14:textId="77777777" w:rsidR="000C7065" w:rsidRDefault="000C7065" w:rsidP="00D73338">
      <w:r>
        <w:t>馬雲在全球經濟發展和變革方面的聲音，早已超越網際網路業界，更多地影響到整個國際社會。作為全球最大的零售平臺，阿里巴巴正成為全球商業變革和自由貿易的關鍵驅動者。</w:t>
      </w:r>
    </w:p>
    <w:p w14:paraId="3AEC2C70" w14:textId="77777777" w:rsidR="000C7065" w:rsidRDefault="000C7065" w:rsidP="00D73338"/>
    <w:p w14:paraId="11719B3C" w14:textId="77777777" w:rsidR="000C7065" w:rsidRDefault="000C7065" w:rsidP="00D73338">
      <w:r>
        <w:t>動了「誰」的奶酪</w:t>
      </w:r>
    </w:p>
    <w:p w14:paraId="4E5CF868" w14:textId="77777777" w:rsidR="000C7065" w:rsidRDefault="000C7065" w:rsidP="00D73338">
      <w:r>
        <w:t>馬雲的螞蟻集團原預定</w:t>
      </w:r>
      <w:r>
        <w:t>2020</w:t>
      </w:r>
      <w:r>
        <w:t>年</w:t>
      </w:r>
      <w:r>
        <w:t>11</w:t>
      </w:r>
      <w:r>
        <w:t>月</w:t>
      </w:r>
      <w:r>
        <w:t>5</w:t>
      </w:r>
      <w:r>
        <w:t>日在香港與上海同步上市。該首度公開募股（</w:t>
      </w:r>
      <w:r>
        <w:t>IPO</w:t>
      </w:r>
      <w:r>
        <w:t>）規模達</w:t>
      </w:r>
      <w:r>
        <w:t>370</w:t>
      </w:r>
      <w:r>
        <w:t>億美元（約台幣</w:t>
      </w:r>
      <w:r>
        <w:t>1.063</w:t>
      </w:r>
      <w:r>
        <w:t>兆元，下同），號稱史上最大，強壓現有</w:t>
      </w:r>
      <w:r>
        <w:t>IPO</w:t>
      </w:r>
      <w:r>
        <w:t>紀錄沙烏地阿美（</w:t>
      </w:r>
      <w:r>
        <w:t>Saudi Aramco</w:t>
      </w:r>
      <w:r>
        <w:t>）的</w:t>
      </w:r>
      <w:r>
        <w:t>256</w:t>
      </w:r>
      <w:r>
        <w:t>億美元。</w:t>
      </w:r>
    </w:p>
    <w:p w14:paraId="5FB27CAE" w14:textId="77777777" w:rsidR="000C7065" w:rsidRDefault="000C7065" w:rsidP="00D73338"/>
    <w:p w14:paraId="5D660350" w14:textId="77777777" w:rsidR="000C7065" w:rsidRDefault="000C7065" w:rsidP="00D73338">
      <w:r>
        <w:t>2020</w:t>
      </w:r>
      <w:r>
        <w:t>年</w:t>
      </w:r>
      <w:r>
        <w:t>10</w:t>
      </w:r>
      <w:r>
        <w:t>月</w:t>
      </w:r>
      <w:r>
        <w:t>24</w:t>
      </w:r>
      <w:r>
        <w:t>日馬雲在上海外灘金融論壇上的大鳴大放批評當局金融監管後，遭遇大麻煩：「馬雲被四大金融監管部門約談，螞蟻集團的上市計劃被緊急叫停；阿里巴巴被以違反《反壟斷法》為名罰款</w:t>
      </w:r>
      <w:r>
        <w:t xml:space="preserve"> 182 </w:t>
      </w:r>
      <w:r>
        <w:t>億人民幣；馬雲等人創設的湖畔大學也在今年</w:t>
      </w:r>
      <w:r>
        <w:t xml:space="preserve"> 5 </w:t>
      </w:r>
      <w:r>
        <w:t>月被迫改名為「湖畔創研中心」；甚至馬雲本人消失較長一段時間，頻傳被關「黑屋子」之類的消息。」馬雲䧟入三宗罪疑雲。</w:t>
      </w:r>
    </w:p>
    <w:p w14:paraId="2D9A07AE" w14:textId="77777777" w:rsidR="000C7065" w:rsidRDefault="000C7065" w:rsidP="00D73338"/>
    <w:p w14:paraId="09255C1B" w14:textId="77777777" w:rsidR="000C7065" w:rsidRDefault="000C7065" w:rsidP="00D73338">
      <w:r>
        <w:t>綜觀黃頁的前世今生，崎嶇難行。黃頁人的黎明與黑暗交錯，不勝唏噓感嘆！始終相信黎明縂會在黑夜過後出現曙光。期盼馬雲東山再起。</w:t>
      </w:r>
    </w:p>
    <w:p w14:paraId="794B2CA1" w14:textId="77777777" w:rsidR="000C7065" w:rsidRDefault="000C7065" w:rsidP="00D73338"/>
    <w:p w14:paraId="53FC1EDD" w14:textId="01FEB4BB" w:rsidR="000C7065" w:rsidRPr="0080594B" w:rsidRDefault="00D73338" w:rsidP="00D73338">
      <w:hyperlink r:id="rId13" w:history="1">
        <w:r w:rsidR="000C7065" w:rsidRPr="0080594B">
          <w:rPr>
            <w:rStyle w:val="a4"/>
          </w:rPr>
          <w:t>未来電商或将被淘汰</w:t>
        </w:r>
        <w:r w:rsidR="000C7065" w:rsidRPr="0080594B">
          <w:rPr>
            <w:rStyle w:val="a4"/>
          </w:rPr>
          <w:t>?</w:t>
        </w:r>
      </w:hyperlink>
      <w:r w:rsidR="000C7065">
        <w:t>馬雲预言又成功了，購物新模式已推出</w:t>
      </w:r>
      <w:r w:rsidR="000C7065">
        <w:t xml:space="preserve"> - </w:t>
      </w:r>
      <w:r w:rsidR="000C7065">
        <w:t>今日頭條</w:t>
      </w:r>
      <w:r w:rsidR="0080594B">
        <w:rPr>
          <w:rFonts w:hint="eastAsia"/>
        </w:rPr>
        <w:t xml:space="preserve"> </w:t>
      </w:r>
      <w:r w:rsidR="0080594B">
        <w:t xml:space="preserve">https://m.toutiao.com/is/R6jEgHg/ </w:t>
      </w:r>
    </w:p>
    <w:p w14:paraId="42FEBFAD" w14:textId="77777777" w:rsidR="000C7065" w:rsidRDefault="000C7065" w:rsidP="00D73338"/>
    <w:p w14:paraId="420C28F0" w14:textId="78B3305A" w:rsidR="000C7065" w:rsidRDefault="00D73338" w:rsidP="00D73338">
      <w:hyperlink r:id="rId14" w:history="1">
        <w:r w:rsidR="000C7065" w:rsidRPr="0080594B">
          <w:rPr>
            <w:rStyle w:val="a4"/>
          </w:rPr>
          <w:t>馬雲预言，電商即将走向下坡</w:t>
        </w:r>
        <w:r w:rsidR="000C7065" w:rsidRPr="0080594B">
          <w:rPr>
            <w:rStyle w:val="a4"/>
          </w:rPr>
          <w:t>?</w:t>
        </w:r>
        <w:r w:rsidR="000C7065" w:rsidRPr="0080594B">
          <w:rPr>
            <w:rStyle w:val="a4"/>
          </w:rPr>
          <w:t>未来實體将在全国覆盖</w:t>
        </w:r>
      </w:hyperlink>
      <w:r w:rsidR="000C7065">
        <w:t xml:space="preserve"> - </w:t>
      </w:r>
      <w:r w:rsidR="000C7065">
        <w:t>今日頭條</w:t>
      </w:r>
    </w:p>
    <w:p w14:paraId="678B57E7" w14:textId="77777777" w:rsidR="000C7065" w:rsidRDefault="000C7065" w:rsidP="00D73338">
      <w:r>
        <w:t>https://m.toutiao.com/is/R66SF9G/</w:t>
      </w:r>
    </w:p>
    <w:p w14:paraId="67B81527" w14:textId="77777777" w:rsidR="000C7065" w:rsidRDefault="000C7065" w:rsidP="00D73338"/>
    <w:p w14:paraId="1C106A03" w14:textId="77777777" w:rsidR="000C7065" w:rsidRDefault="000C7065" w:rsidP="00D73338"/>
    <w:p w14:paraId="3CBFBDB2" w14:textId="77777777" w:rsidR="000C7065" w:rsidRDefault="000C7065" w:rsidP="00D73338">
      <w:r>
        <w:t>三宗罪</w:t>
      </w:r>
    </w:p>
    <w:p w14:paraId="22DD2FE1" w14:textId="73349C3D" w:rsidR="000C7065" w:rsidRPr="0080594B" w:rsidRDefault="000C7065" w:rsidP="00D73338">
      <w:pPr>
        <w:pStyle w:val="a3"/>
        <w:numPr>
          <w:ilvl w:val="0"/>
          <w:numId w:val="4"/>
        </w:numPr>
        <w:ind w:leftChars="0"/>
      </w:pPr>
      <w:r w:rsidRPr="0080594B">
        <w:t>以金融科技為代表的新金融是有特殊風險的，部分大型科技公司金融價值觀扭曲，誘導過度負債消費，且容易有市場壟斷和不公平競爭、侵犯客戶隱私的問題。</w:t>
      </w:r>
    </w:p>
    <w:p w14:paraId="1A8298E4" w14:textId="77ED5C09" w:rsidR="000C7065" w:rsidRPr="0080594B" w:rsidRDefault="000C7065" w:rsidP="00D73338">
      <w:pPr>
        <w:pStyle w:val="a3"/>
        <w:numPr>
          <w:ilvl w:val="0"/>
          <w:numId w:val="4"/>
        </w:numPr>
        <w:ind w:leftChars="0"/>
      </w:pPr>
      <w:r w:rsidRPr="0080594B">
        <w:t>螞蟻集團個人用戶逾</w:t>
      </w:r>
      <w:r w:rsidRPr="0080594B">
        <w:t>10</w:t>
      </w:r>
      <w:r w:rsidRPr="0080594B">
        <w:t>億，機構用戶逾</w:t>
      </w:r>
      <w:r w:rsidRPr="0080594B">
        <w:t>8000</w:t>
      </w:r>
      <w:r w:rsidRPr="0080594B">
        <w:t>萬家，支付寶過去一年總交易規模達</w:t>
      </w:r>
      <w:r w:rsidRPr="0080594B">
        <w:t>118</w:t>
      </w:r>
      <w:r w:rsidRPr="0080594B">
        <w:t>萬億元人民幣，其上市市值可能創歷史紀錄。一旦出現風險暴露，將引發嚴重的風險傳染。</w:t>
      </w:r>
    </w:p>
    <w:p w14:paraId="1F30279D" w14:textId="67F0CBD7" w:rsidR="000C7065" w:rsidRPr="0080594B" w:rsidRDefault="000C7065" w:rsidP="00D73338">
      <w:pPr>
        <w:pStyle w:val="a3"/>
        <w:numPr>
          <w:ilvl w:val="0"/>
          <w:numId w:val="4"/>
        </w:numPr>
        <w:ind w:leftChars="0"/>
      </w:pPr>
      <w:r w:rsidRPr="0080594B">
        <w:rPr>
          <w:rFonts w:hint="eastAsia"/>
        </w:rPr>
        <w:t>螞蟻集團旗下「花唄」和「借唄」，其利率沒有按規定折算為年化形式；在「雙</w:t>
      </w:r>
      <w:r w:rsidRPr="0080594B">
        <w:t>11</w:t>
      </w:r>
      <w:r w:rsidRPr="0080594B">
        <w:rPr>
          <w:rFonts w:hint="eastAsia"/>
        </w:rPr>
        <w:t>」等時期常常被設為付款的默認選擇，客戶很容易就「被貸款」；並透過</w:t>
      </w:r>
      <w:r w:rsidRPr="0080594B">
        <w:t>App</w:t>
      </w:r>
      <w:r w:rsidRPr="0080594B">
        <w:rPr>
          <w:rFonts w:hint="eastAsia"/>
        </w:rPr>
        <w:t>強制獲取客戶通訊錄等信息，若客戶違約，催收公司往往向通訊錄中的相關聯繫人催收，損害當事人權益。</w:t>
      </w:r>
    </w:p>
    <w:p w14:paraId="6653ACA1" w14:textId="77777777" w:rsidR="002F7B3D" w:rsidRDefault="00D73338" w:rsidP="00D73338"/>
    <w:p w14:paraId="48207265" w14:textId="77777777" w:rsidR="00D73338" w:rsidRDefault="00D73338"/>
    <w:sectPr w:rsidR="00D73338" w:rsidSect="0080594B">
      <w:pgSz w:w="12240" w:h="15840"/>
      <w:pgMar w:top="720" w:right="720" w:bottom="720" w:left="720" w:header="720" w:footer="720" w:gutter="0"/>
      <w:cols w:space="720"/>
      <w:noEndnote/>
      <w:docGrid w:linePitch="4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楷體-繁">
    <w:panose1 w:val="02010600040101010101"/>
    <w:charset w:val="88"/>
    <w:family w:val="auto"/>
    <w:pitch w:val="variable"/>
    <w:sig w:usb0="80000287" w:usb1="280F3C52" w:usb2="00000016" w:usb3="00000000" w:csb0="0014001F" w:csb1="00000000"/>
  </w:font>
  <w:font w:name="Times New Roman (本文 CS 字型)">
    <w:altName w:val="新細明體"/>
    <w:panose1 w:val="020B0604020202020204"/>
    <w:charset w:val="88"/>
    <w:family w:val="roman"/>
    <w:notTrueType/>
    <w:pitch w:val="default"/>
  </w:font>
  <w:font w:name="Times New Roman (標題 CS 字型)">
    <w:altName w:val="新細明體"/>
    <w:panose1 w:val="020B0604020202020204"/>
    <w:charset w:val="88"/>
    <w:family w:val="roman"/>
    <w:pitch w:val="default"/>
  </w:font>
  <w:font w:name="Calibri Light">
    <w:panose1 w:val="020F0302020204030204"/>
    <w:charset w:val="00"/>
    <w:family w:val="swiss"/>
    <w:pitch w:val="variable"/>
    <w:sig w:usb0="E0002AFF" w:usb1="C000247B" w:usb2="00000009" w:usb3="00000000" w:csb0="000001FF" w:csb1="00000000"/>
  </w:font>
  <w:font w:name="KAITI TC BLACK">
    <w:panose1 w:val="02010600040101010101"/>
    <w:charset w:val="88"/>
    <w:family w:val="auto"/>
    <w:pitch w:val="variable"/>
    <w:sig w:usb0="80000287" w:usb1="280F3C52" w:usb2="00000016" w:usb3="00000000" w:csb0="0014001F" w:csb1="00000000"/>
  </w:font>
  <w:font w:name="Helvetica Neue">
    <w:panose1 w:val="02000503000000020004"/>
    <w:charset w:val="00"/>
    <w:family w:val="auto"/>
    <w:pitch w:val="variable"/>
    <w:sig w:usb0="E50002FF" w:usb1="500079DB" w:usb2="00000010" w:usb3="00000000" w:csb0="00000001" w:csb1="00000000"/>
  </w:font>
  <w:font w:name="PMingLiU-ExtB">
    <w:panose1 w:val="02020500000000000000"/>
    <w:charset w:val="88"/>
    <w:family w:val="roman"/>
    <w:pitch w:val="variable"/>
    <w:sig w:usb0="8000002F" w:usb1="0A080008" w:usb2="00000010"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C2B"/>
    <w:multiLevelType w:val="hybridMultilevel"/>
    <w:tmpl w:val="8F3A47B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11440DA9"/>
    <w:multiLevelType w:val="hybridMultilevel"/>
    <w:tmpl w:val="69207C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BC80352"/>
    <w:multiLevelType w:val="hybridMultilevel"/>
    <w:tmpl w:val="FE70A4C0"/>
    <w:lvl w:ilvl="0" w:tplc="F9CCCE1E">
      <w:start w:val="1"/>
      <w:numFmt w:val="taiwaneseCountingThousand"/>
      <w:lvlText w:val="%1、"/>
      <w:lvlJc w:val="left"/>
      <w:pPr>
        <w:ind w:left="720" w:hanging="72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45A674E"/>
    <w:multiLevelType w:val="hybridMultilevel"/>
    <w:tmpl w:val="149AA1BA"/>
    <w:lvl w:ilvl="0" w:tplc="F9CCCE1E">
      <w:start w:val="1"/>
      <w:numFmt w:val="taiwaneseCountingThousand"/>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65"/>
    <w:rsid w:val="000B5AF1"/>
    <w:rsid w:val="000C7065"/>
    <w:rsid w:val="00405A84"/>
    <w:rsid w:val="00757D5C"/>
    <w:rsid w:val="007E5116"/>
    <w:rsid w:val="0080594B"/>
    <w:rsid w:val="00D6106E"/>
    <w:rsid w:val="00D73338"/>
    <w:rsid w:val="00F03040"/>
    <w:rsid w:val="00F939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E0AE"/>
  <w15:chartTrackingRefBased/>
  <w15:docId w15:val="{5C9B58F0-55C7-F048-A9FD-FBD25A17A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93E"/>
    <w:pPr>
      <w:widowControl w:val="0"/>
    </w:pPr>
    <w:rPr>
      <w:rFonts w:ascii="Arial" w:eastAsia="楷體-繁" w:hAnsi="Arial" w:cs="Times New Roman (本文 CS 字型)"/>
      <w:sz w:val="36"/>
    </w:rPr>
  </w:style>
  <w:style w:type="paragraph" w:styleId="1">
    <w:name w:val="heading 1"/>
    <w:basedOn w:val="a"/>
    <w:next w:val="a"/>
    <w:link w:val="10"/>
    <w:autoRedefine/>
    <w:uiPriority w:val="9"/>
    <w:qFormat/>
    <w:rsid w:val="00F9393E"/>
    <w:pPr>
      <w:keepNext/>
      <w:spacing w:after="120"/>
      <w:outlineLvl w:val="0"/>
    </w:pPr>
    <w:rPr>
      <w:rFonts w:cs="Times New Roman (標題 CS 字型)"/>
      <w:b/>
      <w:bCs/>
      <w:kern w:val="52"/>
      <w:sz w:val="48"/>
      <w:szCs w:val="52"/>
    </w:rPr>
  </w:style>
  <w:style w:type="paragraph" w:styleId="2">
    <w:name w:val="heading 2"/>
    <w:basedOn w:val="a"/>
    <w:next w:val="a"/>
    <w:link w:val="20"/>
    <w:autoRedefine/>
    <w:uiPriority w:val="9"/>
    <w:unhideWhenUsed/>
    <w:qFormat/>
    <w:rsid w:val="0080594B"/>
    <w:pPr>
      <w:keepNext/>
      <w:outlineLvl w:val="1"/>
    </w:pPr>
    <w:rPr>
      <w:rFonts w:asciiTheme="majorHAnsi" w:eastAsia="KAITI TC BLACK" w:hAnsiTheme="majorHAnsi" w:cstheme="majorBidi"/>
      <w:b/>
      <w:bCs/>
      <w:sz w:val="44"/>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9393E"/>
    <w:rPr>
      <w:rFonts w:ascii="Arial" w:eastAsia="楷體-繁" w:hAnsi="Arial" w:cs="Times New Roman (標題 CS 字型)"/>
      <w:b/>
      <w:bCs/>
      <w:kern w:val="52"/>
      <w:sz w:val="48"/>
      <w:szCs w:val="52"/>
    </w:rPr>
  </w:style>
  <w:style w:type="character" w:customStyle="1" w:styleId="20">
    <w:name w:val="標題 2 字元"/>
    <w:basedOn w:val="a0"/>
    <w:link w:val="2"/>
    <w:uiPriority w:val="9"/>
    <w:rsid w:val="0080594B"/>
    <w:rPr>
      <w:rFonts w:asciiTheme="majorHAnsi" w:eastAsia="KAITI TC BLACK" w:hAnsiTheme="majorHAnsi" w:cstheme="majorBidi"/>
      <w:b/>
      <w:bCs/>
      <w:sz w:val="44"/>
      <w:szCs w:val="48"/>
    </w:rPr>
  </w:style>
  <w:style w:type="paragraph" w:styleId="a3">
    <w:name w:val="List Paragraph"/>
    <w:basedOn w:val="a"/>
    <w:uiPriority w:val="34"/>
    <w:qFormat/>
    <w:rsid w:val="0080594B"/>
    <w:pPr>
      <w:ind w:leftChars="200" w:left="480"/>
    </w:pPr>
  </w:style>
  <w:style w:type="character" w:styleId="a4">
    <w:name w:val="Hyperlink"/>
    <w:basedOn w:val="a0"/>
    <w:uiPriority w:val="99"/>
    <w:unhideWhenUsed/>
    <w:rsid w:val="0080594B"/>
    <w:rPr>
      <w:color w:val="0563C1" w:themeColor="hyperlink"/>
      <w:u w:val="single"/>
    </w:rPr>
  </w:style>
  <w:style w:type="character" w:styleId="a5">
    <w:name w:val="Unresolved Mention"/>
    <w:basedOn w:val="a0"/>
    <w:uiPriority w:val="99"/>
    <w:semiHidden/>
    <w:unhideWhenUsed/>
    <w:rsid w:val="008059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toutiao.com/is/R6jEgHg/" TargetMode="Externa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m.toutiao.com/is/R66SF9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C7705-153A-4343-BE6F-483BE5C5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2418</Words>
  <Characters>2685</Characters>
  <Application>Microsoft Office Word</Application>
  <DocSecurity>0</DocSecurity>
  <Lines>127</Lines>
  <Paragraphs>62</Paragraphs>
  <ScaleCrop>false</ScaleCrop>
  <Manager/>
  <Company/>
  <LinksUpToDate>false</LinksUpToDate>
  <CharactersWithSpaces>5041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Tai-Chung Wang</dc:creator>
  <cp:keywords/>
  <dc:description/>
  <cp:lastModifiedBy>Tai-Chung Wang</cp:lastModifiedBy>
  <cp:revision>5</cp:revision>
  <dcterms:created xsi:type="dcterms:W3CDTF">2021-11-02T11:45:00Z</dcterms:created>
  <dcterms:modified xsi:type="dcterms:W3CDTF">2021-11-02T11:57:00Z</dcterms:modified>
  <cp:category/>
</cp:coreProperties>
</file>