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D81C35" w:rsidP="002A6D55">
      <w:pPr>
        <w:spacing w:line="240" w:lineRule="auto"/>
      </w:pPr>
      <w:r>
        <w:t>April</w:t>
      </w:r>
      <w:r w:rsidR="00C62B72">
        <w:t xml:space="preserve"> </w:t>
      </w:r>
      <w:r>
        <w:t>4</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B27FC3" w:rsidP="00AC5669">
      <w:pPr>
        <w:spacing w:line="360" w:lineRule="auto"/>
        <w:jc w:val="center"/>
      </w:pPr>
      <w:r>
        <w:t>Moment of Inertia</w:t>
      </w:r>
    </w:p>
    <w:p w:rsidR="00AC5669" w:rsidRDefault="00AC5669" w:rsidP="00AC5669">
      <w:pPr>
        <w:spacing w:line="360" w:lineRule="auto"/>
      </w:pPr>
      <w:r>
        <w:t>Statement of Purpose:</w:t>
      </w:r>
    </w:p>
    <w:p w:rsidR="00C62B72" w:rsidRDefault="002A6D55" w:rsidP="00C62B72">
      <w:pPr>
        <w:spacing w:line="360" w:lineRule="auto"/>
      </w:pPr>
      <w:r>
        <w:tab/>
        <w:t xml:space="preserve">Our group will observe </w:t>
      </w:r>
      <w:r w:rsidR="00C62B72">
        <w:t xml:space="preserve">the </w:t>
      </w:r>
      <w:r w:rsidR="004C00D4">
        <w:t xml:space="preserve">state of </w:t>
      </w:r>
      <w:r w:rsidR="006A4D41">
        <w:t>inertia in a ring and compare it to the expected values calculated from mass and radius of the ring.</w:t>
      </w:r>
    </w:p>
    <w:p w:rsidR="00C62B72" w:rsidRDefault="00C62B72" w:rsidP="00C62B72">
      <w:pPr>
        <w:spacing w:line="360" w:lineRule="auto"/>
      </w:pPr>
      <w:r>
        <w:t>Introduction:</w:t>
      </w:r>
    </w:p>
    <w:p w:rsidR="00F230E9" w:rsidRDefault="002A6D55" w:rsidP="00AC5669">
      <w:pPr>
        <w:spacing w:line="360" w:lineRule="auto"/>
      </w:pPr>
      <w:r>
        <w:tab/>
      </w:r>
      <w:r w:rsidR="00F230E9">
        <w:t xml:space="preserve">Our group </w:t>
      </w:r>
      <w:r w:rsidR="00DB3EBB">
        <w:t>used a contraption co</w:t>
      </w:r>
      <w:r w:rsidR="00C62B72">
        <w:t xml:space="preserve">nsisting of a </w:t>
      </w:r>
      <w:r w:rsidR="006A4D41">
        <w:t xml:space="preserve">circular plate, string, and a hanging mass. The mass was allowed to fall and drag the disk and plate in a spinning motion. We then used data from a smart pulley to determine the average acceleration of the mass and </w:t>
      </w:r>
      <w:r w:rsidR="00E76475">
        <w:t>the system's inertia.</w:t>
      </w:r>
    </w:p>
    <w:p w:rsidR="00485964" w:rsidRDefault="00485964" w:rsidP="00AC5669">
      <w:pPr>
        <w:spacing w:line="360" w:lineRule="auto"/>
      </w:pPr>
      <w:r>
        <w:t>Equipment:</w:t>
      </w:r>
    </w:p>
    <w:p w:rsidR="00F230E9" w:rsidRDefault="00BF7E06" w:rsidP="00AC5669">
      <w:pPr>
        <w:spacing w:line="360" w:lineRule="auto"/>
      </w:pPr>
      <w:r>
        <w:t>Spinning plate, string, mass, ring, smart pulley, balance</w:t>
      </w:r>
    </w:p>
    <w:p w:rsidR="00C03C59" w:rsidRDefault="00485964" w:rsidP="002039EA">
      <w:pPr>
        <w:spacing w:line="360" w:lineRule="auto"/>
      </w:pPr>
      <w:r>
        <w:t>Procedure:</w:t>
      </w:r>
    </w:p>
    <w:p w:rsidR="00BF7E06" w:rsidRDefault="005F5504" w:rsidP="002039EA">
      <w:pPr>
        <w:pStyle w:val="ListParagraph"/>
        <w:numPr>
          <w:ilvl w:val="0"/>
          <w:numId w:val="4"/>
        </w:numPr>
        <w:spacing w:line="360" w:lineRule="auto"/>
      </w:pPr>
      <w:r>
        <w:t>Turn on the computer and open Datastud</w:t>
      </w:r>
      <w:r w:rsidR="00DB3EBB">
        <w:t>io</w:t>
      </w:r>
    </w:p>
    <w:p w:rsidR="00BF7E06" w:rsidRDefault="00BF7E06" w:rsidP="002039EA">
      <w:pPr>
        <w:pStyle w:val="ListParagraph"/>
        <w:numPr>
          <w:ilvl w:val="0"/>
          <w:numId w:val="4"/>
        </w:numPr>
        <w:spacing w:line="360" w:lineRule="auto"/>
      </w:pPr>
      <w:r>
        <w:t>Measure the mass of the free weight and the radius of the drum and ring</w:t>
      </w:r>
    </w:p>
    <w:p w:rsidR="00BF7E06" w:rsidRDefault="00BF7E06" w:rsidP="002039EA">
      <w:pPr>
        <w:pStyle w:val="ListParagraph"/>
        <w:numPr>
          <w:ilvl w:val="0"/>
          <w:numId w:val="4"/>
        </w:numPr>
        <w:spacing w:line="360" w:lineRule="auto"/>
      </w:pPr>
      <w:r>
        <w:t>Set up the contraption with the mass hanging from a wound string</w:t>
      </w:r>
    </w:p>
    <w:p w:rsidR="00BF7E06" w:rsidRDefault="00BF7E06" w:rsidP="002039EA">
      <w:pPr>
        <w:pStyle w:val="ListParagraph"/>
        <w:numPr>
          <w:ilvl w:val="0"/>
          <w:numId w:val="4"/>
        </w:numPr>
        <w:spacing w:line="360" w:lineRule="auto"/>
      </w:pPr>
      <w:r>
        <w:t>Allow the mass to drop while recording its acceleration in Datastudio</w:t>
      </w:r>
    </w:p>
    <w:p w:rsidR="00BF7E06" w:rsidRDefault="00BF7E06" w:rsidP="002039EA">
      <w:pPr>
        <w:pStyle w:val="ListParagraph"/>
        <w:numPr>
          <w:ilvl w:val="0"/>
          <w:numId w:val="4"/>
        </w:numPr>
        <w:spacing w:line="360" w:lineRule="auto"/>
      </w:pPr>
      <w:r>
        <w:t>Repeat two more times and record accelerations on sheet</w:t>
      </w:r>
    </w:p>
    <w:p w:rsidR="00BF7E06" w:rsidRDefault="00BF7E06" w:rsidP="002039EA">
      <w:pPr>
        <w:pStyle w:val="ListParagraph"/>
        <w:numPr>
          <w:ilvl w:val="0"/>
          <w:numId w:val="4"/>
        </w:numPr>
        <w:spacing w:line="360" w:lineRule="auto"/>
      </w:pPr>
      <w:r>
        <w:t>Add the ring to the system</w:t>
      </w:r>
    </w:p>
    <w:p w:rsidR="00BF7E06" w:rsidRDefault="00BF7E06" w:rsidP="002039EA">
      <w:pPr>
        <w:pStyle w:val="ListParagraph"/>
        <w:numPr>
          <w:ilvl w:val="0"/>
          <w:numId w:val="4"/>
        </w:numPr>
        <w:spacing w:line="360" w:lineRule="auto"/>
      </w:pPr>
      <w:r>
        <w:t>Allow the mass to drop three times and record acceleration again</w:t>
      </w:r>
    </w:p>
    <w:p w:rsidR="00BF7E06" w:rsidRDefault="00BF7E06" w:rsidP="00BF7E06">
      <w:pPr>
        <w:pStyle w:val="ListParagraph"/>
        <w:numPr>
          <w:ilvl w:val="0"/>
          <w:numId w:val="4"/>
        </w:numPr>
        <w:spacing w:line="360" w:lineRule="auto"/>
      </w:pPr>
      <w:r>
        <w:t>Use equation 7 to calculate the inertia of the disk and ring</w:t>
      </w:r>
    </w:p>
    <w:p w:rsidR="00DB3EBB" w:rsidRDefault="00DB3EBB" w:rsidP="002039EA">
      <w:pPr>
        <w:spacing w:line="360" w:lineRule="auto"/>
      </w:pPr>
      <w:r>
        <w:t>Data:</w:t>
      </w:r>
    </w:p>
    <w:p w:rsidR="005D1FAB" w:rsidRDefault="006539C6" w:rsidP="005D1FAB">
      <w:pPr>
        <w:spacing w:line="360" w:lineRule="auto"/>
      </w:pPr>
      <w:r>
        <w:t>Mass</w:t>
      </w:r>
      <w:r w:rsidR="00BF7E06">
        <w:rPr>
          <w:vertAlign w:val="subscript"/>
        </w:rPr>
        <w:t>disk</w:t>
      </w:r>
      <w:r w:rsidR="00631FF1">
        <w:t xml:space="preserve"> = </w:t>
      </w:r>
      <w:r w:rsidR="00BF7E06">
        <w:t>1.436</w:t>
      </w:r>
      <w:r>
        <w:t>kg</w:t>
      </w:r>
      <w:r w:rsidR="00631FF1">
        <w:tab/>
        <w:t>Mass</w:t>
      </w:r>
      <w:r w:rsidR="00BF7E06">
        <w:rPr>
          <w:vertAlign w:val="subscript"/>
        </w:rPr>
        <w:t>ring</w:t>
      </w:r>
      <w:r w:rsidR="00BF7E06">
        <w:t xml:space="preserve"> = 1.424</w:t>
      </w:r>
      <w:r w:rsidR="00631FF1">
        <w:t>kg</w:t>
      </w:r>
    </w:p>
    <w:p w:rsidR="0068034B" w:rsidRDefault="0068034B" w:rsidP="005D1FAB">
      <w:pPr>
        <w:spacing w:line="360" w:lineRule="auto"/>
      </w:pPr>
      <w:r>
        <w:t>Radius (R) = 0.1165m</w:t>
      </w:r>
      <w:r>
        <w:tab/>
        <w:t>Radius (r) = 0.015m</w:t>
      </w:r>
    </w:p>
    <w:p w:rsidR="0068034B" w:rsidRPr="0068034B" w:rsidRDefault="0068034B" w:rsidP="005D1FAB">
      <w:pPr>
        <w:spacing w:line="360" w:lineRule="auto"/>
      </w:pPr>
      <w:r>
        <w:t>Inner Disk Radius (R</w:t>
      </w:r>
      <w:r>
        <w:rPr>
          <w:vertAlign w:val="subscript"/>
        </w:rPr>
        <w:t>1</w:t>
      </w:r>
      <w:r>
        <w:t>) = 0.0535m</w:t>
      </w:r>
      <w:r>
        <w:tab/>
        <w:t>Outer Disk Radius (R</w:t>
      </w:r>
      <w:r>
        <w:rPr>
          <w:vertAlign w:val="subscript"/>
        </w:rPr>
        <w:t>2</w:t>
      </w:r>
      <w:r>
        <w:t>) = 0.0635m</w:t>
      </w:r>
    </w:p>
    <w:tbl>
      <w:tblPr>
        <w:tblStyle w:val="TableGrid"/>
        <w:tblpPr w:leftFromText="180" w:rightFromText="180" w:vertAnchor="text" w:horzAnchor="margin" w:tblpY="15"/>
        <w:tblW w:w="10056" w:type="dxa"/>
        <w:tblLook w:val="04A0"/>
      </w:tblPr>
      <w:tblGrid>
        <w:gridCol w:w="1932"/>
        <w:gridCol w:w="1955"/>
        <w:gridCol w:w="2107"/>
        <w:gridCol w:w="1994"/>
        <w:gridCol w:w="2068"/>
      </w:tblGrid>
      <w:tr w:rsidR="0068034B" w:rsidTr="0068034B">
        <w:trPr>
          <w:trHeight w:val="372"/>
        </w:trPr>
        <w:tc>
          <w:tcPr>
            <w:tcW w:w="1932" w:type="dxa"/>
            <w:shd w:val="clear" w:color="auto" w:fill="FFFFFF" w:themeFill="background1"/>
          </w:tcPr>
          <w:p w:rsidR="0068034B" w:rsidRDefault="0068034B" w:rsidP="0068034B">
            <w:pPr>
              <w:keepNext/>
              <w:spacing w:line="360" w:lineRule="auto"/>
            </w:pPr>
            <w:r>
              <w:lastRenderedPageBreak/>
              <w:t>Disk</w:t>
            </w:r>
          </w:p>
        </w:tc>
        <w:tc>
          <w:tcPr>
            <w:tcW w:w="1955" w:type="dxa"/>
            <w:shd w:val="clear" w:color="auto" w:fill="FFFFFF" w:themeFill="background1"/>
          </w:tcPr>
          <w:p w:rsidR="0068034B" w:rsidRDefault="0068034B" w:rsidP="0068034B">
            <w:pPr>
              <w:keepNext/>
              <w:spacing w:line="360" w:lineRule="auto"/>
            </w:pPr>
            <w:r>
              <w:t>a (m/s</w:t>
            </w:r>
            <w:r>
              <w:rPr>
                <w:vertAlign w:val="superscript"/>
              </w:rPr>
              <w:t>2</w:t>
            </w:r>
            <w:r>
              <w:t>)</w:t>
            </w:r>
          </w:p>
        </w:tc>
        <w:tc>
          <w:tcPr>
            <w:tcW w:w="2107" w:type="dxa"/>
            <w:shd w:val="clear" w:color="auto" w:fill="FFFFFF" w:themeFill="background1"/>
          </w:tcPr>
          <w:p w:rsidR="0068034B" w:rsidRPr="0068034B" w:rsidRDefault="0068034B" w:rsidP="0068034B">
            <w:pPr>
              <w:keepNext/>
              <w:spacing w:line="360" w:lineRule="auto"/>
            </w:pPr>
            <w:r>
              <w:t>I</w:t>
            </w:r>
            <w:r>
              <w:rPr>
                <w:vertAlign w:val="subscript"/>
              </w:rPr>
              <w:t>disk</w:t>
            </w:r>
            <w:r>
              <w:t xml:space="preserve"> (kg m</w:t>
            </w:r>
            <w:r>
              <w:rPr>
                <w:vertAlign w:val="superscript"/>
              </w:rPr>
              <w:t>2</w:t>
            </w:r>
            <w:r>
              <w:t>)</w:t>
            </w:r>
          </w:p>
        </w:tc>
        <w:tc>
          <w:tcPr>
            <w:tcW w:w="1994" w:type="dxa"/>
            <w:shd w:val="clear" w:color="auto" w:fill="FFFFFF" w:themeFill="background1"/>
          </w:tcPr>
          <w:p w:rsidR="0068034B" w:rsidRPr="008B5153" w:rsidRDefault="0068034B" w:rsidP="0068034B">
            <w:pPr>
              <w:keepNext/>
              <w:spacing w:line="360" w:lineRule="auto"/>
            </w:pPr>
            <w:r>
              <w:t>Avg I</w:t>
            </w:r>
            <w:r>
              <w:rPr>
                <w:vertAlign w:val="subscript"/>
              </w:rPr>
              <w:t>disk</w:t>
            </w:r>
            <w:r>
              <w:t xml:space="preserve"> (kg m</w:t>
            </w:r>
            <w:r>
              <w:rPr>
                <w:vertAlign w:val="superscript"/>
              </w:rPr>
              <w:t>2</w:t>
            </w:r>
            <w:r>
              <w:t>)</w:t>
            </w:r>
          </w:p>
        </w:tc>
        <w:tc>
          <w:tcPr>
            <w:tcW w:w="2068" w:type="dxa"/>
            <w:shd w:val="clear" w:color="auto" w:fill="FFFFFF" w:themeFill="background1"/>
          </w:tcPr>
          <w:p w:rsidR="0068034B" w:rsidRPr="006539C6" w:rsidRDefault="0068034B" w:rsidP="0068034B">
            <w:pPr>
              <w:keepNext/>
              <w:spacing w:line="360" w:lineRule="auto"/>
            </w:pPr>
            <w:r>
              <w:t>% Difference</w:t>
            </w:r>
          </w:p>
        </w:tc>
      </w:tr>
      <w:tr w:rsidR="008D5B0E" w:rsidTr="0068034B">
        <w:trPr>
          <w:trHeight w:val="189"/>
        </w:trPr>
        <w:tc>
          <w:tcPr>
            <w:tcW w:w="1932" w:type="dxa"/>
            <w:shd w:val="clear" w:color="auto" w:fill="FFFFFF" w:themeFill="background1"/>
          </w:tcPr>
          <w:p w:rsidR="008D5B0E" w:rsidRDefault="008D5B0E" w:rsidP="0068034B">
            <w:pPr>
              <w:keepNext/>
              <w:spacing w:line="360" w:lineRule="auto"/>
            </w:pPr>
            <w:r>
              <w:t>Run 1</w:t>
            </w:r>
          </w:p>
        </w:tc>
        <w:tc>
          <w:tcPr>
            <w:tcW w:w="1955" w:type="dxa"/>
          </w:tcPr>
          <w:p w:rsidR="008D5B0E" w:rsidRDefault="008D5B0E" w:rsidP="0068034B">
            <w:pPr>
              <w:keepNext/>
              <w:spacing w:line="360" w:lineRule="auto"/>
            </w:pPr>
            <w:r>
              <w:t>0</w:t>
            </w:r>
            <w:r>
              <w:t>.0437</w:t>
            </w:r>
          </w:p>
        </w:tc>
        <w:tc>
          <w:tcPr>
            <w:tcW w:w="2107" w:type="dxa"/>
          </w:tcPr>
          <w:p w:rsidR="008D5B0E" w:rsidRDefault="008D5B0E" w:rsidP="0068034B">
            <w:pPr>
              <w:keepNext/>
              <w:spacing w:line="360" w:lineRule="auto"/>
            </w:pPr>
            <w:r>
              <w:t>0.</w:t>
            </w:r>
            <w:r>
              <w:t>0100</w:t>
            </w:r>
          </w:p>
        </w:tc>
        <w:tc>
          <w:tcPr>
            <w:tcW w:w="1994" w:type="dxa"/>
            <w:vMerge w:val="restart"/>
          </w:tcPr>
          <w:p w:rsidR="008D5B0E" w:rsidRDefault="008D5B0E" w:rsidP="008D5B0E">
            <w:pPr>
              <w:keepNext/>
              <w:spacing w:line="360" w:lineRule="auto"/>
              <w:ind w:firstLine="720"/>
            </w:pPr>
          </w:p>
          <w:p w:rsidR="008D5B0E" w:rsidRDefault="008D5B0E" w:rsidP="008D5B0E">
            <w:pPr>
              <w:keepNext/>
              <w:spacing w:line="360" w:lineRule="auto"/>
              <w:ind w:firstLine="720"/>
            </w:pPr>
            <w:r>
              <w:t>0.0094</w:t>
            </w:r>
          </w:p>
        </w:tc>
        <w:tc>
          <w:tcPr>
            <w:tcW w:w="2068" w:type="dxa"/>
            <w:vMerge w:val="restart"/>
          </w:tcPr>
          <w:p w:rsidR="008D5B0E" w:rsidRDefault="008D5B0E" w:rsidP="008D5B0E">
            <w:pPr>
              <w:keepNext/>
              <w:spacing w:line="360" w:lineRule="auto"/>
              <w:ind w:firstLine="720"/>
            </w:pPr>
          </w:p>
          <w:p w:rsidR="008D5B0E" w:rsidRDefault="008D5B0E" w:rsidP="008D5B0E">
            <w:pPr>
              <w:keepNext/>
              <w:spacing w:line="360" w:lineRule="auto"/>
              <w:ind w:firstLine="720"/>
            </w:pPr>
            <w:r>
              <w:t>3.19%</w:t>
            </w:r>
          </w:p>
        </w:tc>
      </w:tr>
      <w:tr w:rsidR="008D5B0E" w:rsidTr="0068034B">
        <w:trPr>
          <w:trHeight w:val="189"/>
        </w:trPr>
        <w:tc>
          <w:tcPr>
            <w:tcW w:w="1932" w:type="dxa"/>
            <w:shd w:val="clear" w:color="auto" w:fill="FFFFFF" w:themeFill="background1"/>
          </w:tcPr>
          <w:p w:rsidR="008D5B0E" w:rsidRDefault="008D5B0E" w:rsidP="0068034B">
            <w:pPr>
              <w:keepNext/>
              <w:spacing w:line="360" w:lineRule="auto"/>
            </w:pPr>
            <w:r>
              <w:t>Run 2</w:t>
            </w:r>
          </w:p>
        </w:tc>
        <w:tc>
          <w:tcPr>
            <w:tcW w:w="1955" w:type="dxa"/>
          </w:tcPr>
          <w:p w:rsidR="008D5B0E" w:rsidRDefault="008D5B0E" w:rsidP="0068034B">
            <w:pPr>
              <w:keepNext/>
              <w:spacing w:line="360" w:lineRule="auto"/>
            </w:pPr>
            <w:r>
              <w:t>0.</w:t>
            </w:r>
            <w:r>
              <w:t>0470</w:t>
            </w:r>
          </w:p>
        </w:tc>
        <w:tc>
          <w:tcPr>
            <w:tcW w:w="2107" w:type="dxa"/>
          </w:tcPr>
          <w:p w:rsidR="008D5B0E" w:rsidRDefault="008D5B0E" w:rsidP="0068034B">
            <w:pPr>
              <w:keepNext/>
              <w:spacing w:line="360" w:lineRule="auto"/>
            </w:pPr>
            <w:r>
              <w:t>0.</w:t>
            </w:r>
            <w:r>
              <w:t>0093</w:t>
            </w:r>
          </w:p>
        </w:tc>
        <w:tc>
          <w:tcPr>
            <w:tcW w:w="1994" w:type="dxa"/>
            <w:vMerge/>
          </w:tcPr>
          <w:p w:rsidR="008D5B0E" w:rsidRDefault="008D5B0E" w:rsidP="0068034B">
            <w:pPr>
              <w:keepNext/>
              <w:spacing w:line="360" w:lineRule="auto"/>
            </w:pPr>
          </w:p>
        </w:tc>
        <w:tc>
          <w:tcPr>
            <w:tcW w:w="2068" w:type="dxa"/>
            <w:vMerge/>
          </w:tcPr>
          <w:p w:rsidR="008D5B0E" w:rsidRDefault="008D5B0E" w:rsidP="009F5E2C">
            <w:pPr>
              <w:keepNext/>
              <w:spacing w:line="360" w:lineRule="auto"/>
            </w:pPr>
          </w:p>
        </w:tc>
      </w:tr>
      <w:tr w:rsidR="008D5B0E" w:rsidTr="0068034B">
        <w:trPr>
          <w:trHeight w:val="189"/>
        </w:trPr>
        <w:tc>
          <w:tcPr>
            <w:tcW w:w="1932" w:type="dxa"/>
            <w:shd w:val="clear" w:color="auto" w:fill="FFFFFF" w:themeFill="background1"/>
          </w:tcPr>
          <w:p w:rsidR="008D5B0E" w:rsidRDefault="008D5B0E" w:rsidP="0068034B">
            <w:pPr>
              <w:keepNext/>
              <w:spacing w:line="360" w:lineRule="auto"/>
            </w:pPr>
            <w:r>
              <w:t>Run 3</w:t>
            </w:r>
          </w:p>
        </w:tc>
        <w:tc>
          <w:tcPr>
            <w:tcW w:w="1955" w:type="dxa"/>
          </w:tcPr>
          <w:p w:rsidR="008D5B0E" w:rsidRDefault="008D5B0E" w:rsidP="0068034B">
            <w:pPr>
              <w:keepNext/>
              <w:spacing w:line="360" w:lineRule="auto"/>
            </w:pPr>
            <w:r>
              <w:t>0.</w:t>
            </w:r>
            <w:r>
              <w:t>0498</w:t>
            </w:r>
          </w:p>
        </w:tc>
        <w:tc>
          <w:tcPr>
            <w:tcW w:w="2107" w:type="dxa"/>
          </w:tcPr>
          <w:p w:rsidR="008D5B0E" w:rsidRDefault="008D5B0E" w:rsidP="0068034B">
            <w:pPr>
              <w:keepNext/>
              <w:spacing w:line="360" w:lineRule="auto"/>
            </w:pPr>
            <w:r>
              <w:t>0.</w:t>
            </w:r>
            <w:r>
              <w:t>0088</w:t>
            </w:r>
          </w:p>
        </w:tc>
        <w:tc>
          <w:tcPr>
            <w:tcW w:w="1994" w:type="dxa"/>
            <w:vMerge/>
          </w:tcPr>
          <w:p w:rsidR="008D5B0E" w:rsidRDefault="008D5B0E" w:rsidP="0068034B">
            <w:pPr>
              <w:keepNext/>
              <w:spacing w:line="360" w:lineRule="auto"/>
            </w:pPr>
          </w:p>
        </w:tc>
        <w:tc>
          <w:tcPr>
            <w:tcW w:w="2068" w:type="dxa"/>
            <w:vMerge/>
          </w:tcPr>
          <w:p w:rsidR="008D5B0E" w:rsidRDefault="008D5B0E" w:rsidP="0068034B">
            <w:pPr>
              <w:keepNext/>
              <w:spacing w:line="360" w:lineRule="auto"/>
            </w:pPr>
          </w:p>
        </w:tc>
      </w:tr>
    </w:tbl>
    <w:p w:rsidR="00BF7E06" w:rsidRPr="00631FF1" w:rsidRDefault="00BF7E06" w:rsidP="005D1FAB">
      <w:pPr>
        <w:spacing w:line="360" w:lineRule="auto"/>
      </w:pPr>
    </w:p>
    <w:tbl>
      <w:tblPr>
        <w:tblStyle w:val="TableGrid"/>
        <w:tblpPr w:leftFromText="180" w:rightFromText="180" w:vertAnchor="text" w:horzAnchor="margin" w:tblpY="15"/>
        <w:tblW w:w="10035" w:type="dxa"/>
        <w:tblLook w:val="04A0"/>
      </w:tblPr>
      <w:tblGrid>
        <w:gridCol w:w="1599"/>
        <w:gridCol w:w="1618"/>
        <w:gridCol w:w="1744"/>
        <w:gridCol w:w="1650"/>
        <w:gridCol w:w="1712"/>
        <w:gridCol w:w="1712"/>
      </w:tblGrid>
      <w:tr w:rsidR="00B6259C" w:rsidTr="00B6259C">
        <w:trPr>
          <w:trHeight w:val="346"/>
        </w:trPr>
        <w:tc>
          <w:tcPr>
            <w:tcW w:w="1599" w:type="dxa"/>
            <w:shd w:val="clear" w:color="auto" w:fill="FFFFFF" w:themeFill="background1"/>
          </w:tcPr>
          <w:p w:rsidR="00B6259C" w:rsidRDefault="00B6259C" w:rsidP="00B6259C">
            <w:pPr>
              <w:keepNext/>
              <w:spacing w:line="360" w:lineRule="auto"/>
            </w:pPr>
            <w:r>
              <w:t>With Ring</w:t>
            </w:r>
          </w:p>
        </w:tc>
        <w:tc>
          <w:tcPr>
            <w:tcW w:w="1618" w:type="dxa"/>
            <w:shd w:val="clear" w:color="auto" w:fill="FFFFFF" w:themeFill="background1"/>
          </w:tcPr>
          <w:p w:rsidR="00B6259C" w:rsidRDefault="00B6259C" w:rsidP="00B6259C">
            <w:pPr>
              <w:keepNext/>
              <w:spacing w:line="360" w:lineRule="auto"/>
            </w:pPr>
            <w:r>
              <w:t>a (m/s</w:t>
            </w:r>
            <w:r>
              <w:rPr>
                <w:vertAlign w:val="superscript"/>
              </w:rPr>
              <w:t>2</w:t>
            </w:r>
            <w:r>
              <w:t>)</w:t>
            </w:r>
          </w:p>
        </w:tc>
        <w:tc>
          <w:tcPr>
            <w:tcW w:w="1744" w:type="dxa"/>
            <w:shd w:val="clear" w:color="auto" w:fill="FFFFFF" w:themeFill="background1"/>
          </w:tcPr>
          <w:p w:rsidR="00B6259C" w:rsidRPr="0068034B" w:rsidRDefault="00B6259C" w:rsidP="00B6259C">
            <w:pPr>
              <w:keepNext/>
              <w:spacing w:line="360" w:lineRule="auto"/>
            </w:pPr>
            <w:r>
              <w:t>I</w:t>
            </w:r>
            <w:r>
              <w:rPr>
                <w:vertAlign w:val="subscript"/>
              </w:rPr>
              <w:t>combined</w:t>
            </w:r>
            <w:r>
              <w:t xml:space="preserve"> (kg m</w:t>
            </w:r>
            <w:r>
              <w:rPr>
                <w:vertAlign w:val="superscript"/>
              </w:rPr>
              <w:t>2</w:t>
            </w:r>
            <w:r>
              <w:t>)</w:t>
            </w:r>
          </w:p>
        </w:tc>
        <w:tc>
          <w:tcPr>
            <w:tcW w:w="1650" w:type="dxa"/>
            <w:shd w:val="clear" w:color="auto" w:fill="FFFFFF" w:themeFill="background1"/>
          </w:tcPr>
          <w:p w:rsidR="00B6259C" w:rsidRPr="008B5153" w:rsidRDefault="00B6259C" w:rsidP="00B6259C">
            <w:pPr>
              <w:keepNext/>
              <w:spacing w:line="360" w:lineRule="auto"/>
            </w:pPr>
            <w:r>
              <w:t>Avg I</w:t>
            </w:r>
            <w:r>
              <w:rPr>
                <w:vertAlign w:val="subscript"/>
              </w:rPr>
              <w:t>combined</w:t>
            </w:r>
            <w:r>
              <w:t xml:space="preserve"> (kg m</w:t>
            </w:r>
            <w:r>
              <w:rPr>
                <w:vertAlign w:val="superscript"/>
              </w:rPr>
              <w:t>2</w:t>
            </w:r>
            <w:r>
              <w:t>)</w:t>
            </w:r>
          </w:p>
        </w:tc>
        <w:tc>
          <w:tcPr>
            <w:tcW w:w="1712" w:type="dxa"/>
            <w:shd w:val="clear" w:color="auto" w:fill="FFFFFF" w:themeFill="background1"/>
          </w:tcPr>
          <w:p w:rsidR="00B6259C" w:rsidRPr="00B6259C" w:rsidRDefault="00B6259C" w:rsidP="00B6259C">
            <w:pPr>
              <w:keepNext/>
              <w:spacing w:line="360" w:lineRule="auto"/>
            </w:pPr>
            <w:r>
              <w:t>I</w:t>
            </w:r>
            <w:r>
              <w:rPr>
                <w:vertAlign w:val="subscript"/>
              </w:rPr>
              <w:t>ring</w:t>
            </w:r>
            <w:r>
              <w:t xml:space="preserve"> (kg m</w:t>
            </w:r>
            <w:r>
              <w:rPr>
                <w:vertAlign w:val="superscript"/>
              </w:rPr>
              <w:t>2</w:t>
            </w:r>
            <w:r>
              <w:t>)</w:t>
            </w:r>
          </w:p>
        </w:tc>
        <w:tc>
          <w:tcPr>
            <w:tcW w:w="1712" w:type="dxa"/>
            <w:shd w:val="clear" w:color="auto" w:fill="FFFFFF" w:themeFill="background1"/>
          </w:tcPr>
          <w:p w:rsidR="00B6259C" w:rsidRPr="006539C6" w:rsidRDefault="00B6259C" w:rsidP="00B6259C">
            <w:pPr>
              <w:keepNext/>
              <w:spacing w:line="360" w:lineRule="auto"/>
            </w:pPr>
            <w:r>
              <w:t>% Difference</w:t>
            </w:r>
          </w:p>
        </w:tc>
      </w:tr>
      <w:tr w:rsidR="00B6259C" w:rsidTr="00B6259C">
        <w:trPr>
          <w:trHeight w:val="175"/>
        </w:trPr>
        <w:tc>
          <w:tcPr>
            <w:tcW w:w="1599" w:type="dxa"/>
            <w:shd w:val="clear" w:color="auto" w:fill="FFFFFF" w:themeFill="background1"/>
          </w:tcPr>
          <w:p w:rsidR="00B6259C" w:rsidRDefault="00B6259C" w:rsidP="00B6259C">
            <w:pPr>
              <w:keepNext/>
              <w:spacing w:line="360" w:lineRule="auto"/>
            </w:pPr>
            <w:r>
              <w:t>Run 1</w:t>
            </w:r>
          </w:p>
        </w:tc>
        <w:tc>
          <w:tcPr>
            <w:tcW w:w="1618" w:type="dxa"/>
          </w:tcPr>
          <w:p w:rsidR="00B6259C" w:rsidRDefault="00B6259C" w:rsidP="00B6259C">
            <w:pPr>
              <w:keepNext/>
              <w:spacing w:line="360" w:lineRule="auto"/>
            </w:pPr>
            <w:r>
              <w:t>0.0</w:t>
            </w:r>
            <w:r>
              <w:t>305</w:t>
            </w:r>
          </w:p>
        </w:tc>
        <w:tc>
          <w:tcPr>
            <w:tcW w:w="1744" w:type="dxa"/>
          </w:tcPr>
          <w:p w:rsidR="00B6259C" w:rsidRDefault="00B6259C" w:rsidP="00B6259C">
            <w:pPr>
              <w:keepNext/>
              <w:spacing w:line="360" w:lineRule="auto"/>
            </w:pPr>
            <w:r>
              <w:t>0.01</w:t>
            </w:r>
            <w:r>
              <w:t>44</w:t>
            </w:r>
          </w:p>
        </w:tc>
        <w:tc>
          <w:tcPr>
            <w:tcW w:w="1650" w:type="dxa"/>
            <w:vMerge w:val="restart"/>
          </w:tcPr>
          <w:p w:rsidR="00B6259C" w:rsidRDefault="00B6259C" w:rsidP="00B6259C">
            <w:pPr>
              <w:keepNext/>
              <w:spacing w:line="360" w:lineRule="auto"/>
              <w:ind w:firstLine="720"/>
              <w:jc w:val="both"/>
            </w:pPr>
          </w:p>
          <w:p w:rsidR="00B6259C" w:rsidRDefault="00B6259C" w:rsidP="00B6259C">
            <w:pPr>
              <w:keepNext/>
              <w:spacing w:line="360" w:lineRule="auto"/>
              <w:ind w:firstLine="720"/>
              <w:jc w:val="both"/>
            </w:pPr>
            <w:r>
              <w:t>0.0142</w:t>
            </w:r>
          </w:p>
        </w:tc>
        <w:tc>
          <w:tcPr>
            <w:tcW w:w="1712" w:type="dxa"/>
            <w:vMerge w:val="restart"/>
          </w:tcPr>
          <w:p w:rsidR="00B6259C" w:rsidRDefault="00B6259C" w:rsidP="00B6259C">
            <w:pPr>
              <w:keepNext/>
              <w:spacing w:line="360" w:lineRule="auto"/>
              <w:ind w:firstLine="720"/>
            </w:pPr>
          </w:p>
          <w:p w:rsidR="00B6259C" w:rsidRDefault="00B6259C" w:rsidP="00B6259C">
            <w:pPr>
              <w:keepNext/>
              <w:spacing w:line="360" w:lineRule="auto"/>
              <w:ind w:firstLine="720"/>
            </w:pPr>
            <w:r>
              <w:t>0.0048</w:t>
            </w:r>
          </w:p>
        </w:tc>
        <w:tc>
          <w:tcPr>
            <w:tcW w:w="1712" w:type="dxa"/>
            <w:vMerge w:val="restart"/>
          </w:tcPr>
          <w:p w:rsidR="00B6259C" w:rsidRDefault="00B6259C" w:rsidP="00B6259C">
            <w:pPr>
              <w:keepNext/>
              <w:spacing w:line="360" w:lineRule="auto"/>
              <w:ind w:firstLine="720"/>
            </w:pPr>
          </w:p>
          <w:p w:rsidR="00B6259C" w:rsidRDefault="00B6259C" w:rsidP="00B6259C">
            <w:pPr>
              <w:keepNext/>
              <w:spacing w:line="360" w:lineRule="auto"/>
              <w:ind w:firstLine="720"/>
            </w:pPr>
            <w:r>
              <w:t>2.08</w:t>
            </w:r>
            <w:r>
              <w:t>%</w:t>
            </w:r>
          </w:p>
        </w:tc>
      </w:tr>
      <w:tr w:rsidR="00B6259C" w:rsidTr="00B6259C">
        <w:trPr>
          <w:trHeight w:val="175"/>
        </w:trPr>
        <w:tc>
          <w:tcPr>
            <w:tcW w:w="1599" w:type="dxa"/>
            <w:shd w:val="clear" w:color="auto" w:fill="FFFFFF" w:themeFill="background1"/>
          </w:tcPr>
          <w:p w:rsidR="00B6259C" w:rsidRDefault="00B6259C" w:rsidP="0059690D">
            <w:pPr>
              <w:keepNext/>
              <w:spacing w:line="360" w:lineRule="auto"/>
            </w:pPr>
            <w:r>
              <w:t>Run 2</w:t>
            </w:r>
          </w:p>
        </w:tc>
        <w:tc>
          <w:tcPr>
            <w:tcW w:w="1618" w:type="dxa"/>
          </w:tcPr>
          <w:p w:rsidR="00B6259C" w:rsidRDefault="00B6259C" w:rsidP="00B6259C">
            <w:pPr>
              <w:keepNext/>
              <w:spacing w:line="360" w:lineRule="auto"/>
            </w:pPr>
            <w:r>
              <w:t>0.0</w:t>
            </w:r>
            <w:r>
              <w:t>307</w:t>
            </w:r>
          </w:p>
        </w:tc>
        <w:tc>
          <w:tcPr>
            <w:tcW w:w="1744" w:type="dxa"/>
          </w:tcPr>
          <w:p w:rsidR="00B6259C" w:rsidRDefault="00B6259C" w:rsidP="0059690D">
            <w:pPr>
              <w:keepNext/>
              <w:spacing w:line="360" w:lineRule="auto"/>
            </w:pPr>
            <w:r>
              <w:t>0.0</w:t>
            </w:r>
            <w:r>
              <w:t>143</w:t>
            </w:r>
          </w:p>
        </w:tc>
        <w:tc>
          <w:tcPr>
            <w:tcW w:w="1650" w:type="dxa"/>
            <w:vMerge/>
          </w:tcPr>
          <w:p w:rsidR="00B6259C" w:rsidRDefault="00B6259C" w:rsidP="0059690D">
            <w:pPr>
              <w:keepNext/>
              <w:spacing w:line="360" w:lineRule="auto"/>
            </w:pPr>
          </w:p>
        </w:tc>
        <w:tc>
          <w:tcPr>
            <w:tcW w:w="1712" w:type="dxa"/>
            <w:vMerge/>
          </w:tcPr>
          <w:p w:rsidR="00B6259C" w:rsidRDefault="00B6259C" w:rsidP="0059690D">
            <w:pPr>
              <w:keepNext/>
              <w:spacing w:line="360" w:lineRule="auto"/>
            </w:pPr>
          </w:p>
        </w:tc>
        <w:tc>
          <w:tcPr>
            <w:tcW w:w="1712" w:type="dxa"/>
            <w:vMerge/>
          </w:tcPr>
          <w:p w:rsidR="00B6259C" w:rsidRDefault="00B6259C" w:rsidP="0059690D">
            <w:pPr>
              <w:keepNext/>
              <w:spacing w:line="360" w:lineRule="auto"/>
            </w:pPr>
          </w:p>
        </w:tc>
      </w:tr>
      <w:tr w:rsidR="00B6259C" w:rsidTr="00B6259C">
        <w:trPr>
          <w:trHeight w:val="175"/>
        </w:trPr>
        <w:tc>
          <w:tcPr>
            <w:tcW w:w="1599" w:type="dxa"/>
            <w:shd w:val="clear" w:color="auto" w:fill="FFFFFF" w:themeFill="background1"/>
          </w:tcPr>
          <w:p w:rsidR="00B6259C" w:rsidRDefault="00B6259C" w:rsidP="0059690D">
            <w:pPr>
              <w:keepNext/>
              <w:spacing w:line="360" w:lineRule="auto"/>
            </w:pPr>
            <w:r>
              <w:t>Run 3</w:t>
            </w:r>
          </w:p>
        </w:tc>
        <w:tc>
          <w:tcPr>
            <w:tcW w:w="1618" w:type="dxa"/>
          </w:tcPr>
          <w:p w:rsidR="00B6259C" w:rsidRDefault="00B6259C" w:rsidP="00B6259C">
            <w:pPr>
              <w:keepNext/>
              <w:spacing w:line="360" w:lineRule="auto"/>
            </w:pPr>
            <w:r>
              <w:t>0.0</w:t>
            </w:r>
            <w:r>
              <w:t>315</w:t>
            </w:r>
          </w:p>
        </w:tc>
        <w:tc>
          <w:tcPr>
            <w:tcW w:w="1744" w:type="dxa"/>
          </w:tcPr>
          <w:p w:rsidR="00B6259C" w:rsidRDefault="00B6259C" w:rsidP="0059690D">
            <w:pPr>
              <w:keepNext/>
              <w:spacing w:line="360" w:lineRule="auto"/>
            </w:pPr>
            <w:r>
              <w:t>0.</w:t>
            </w:r>
            <w:r>
              <w:t>1396</w:t>
            </w:r>
          </w:p>
        </w:tc>
        <w:tc>
          <w:tcPr>
            <w:tcW w:w="1650" w:type="dxa"/>
            <w:vMerge/>
          </w:tcPr>
          <w:p w:rsidR="00B6259C" w:rsidRDefault="00B6259C" w:rsidP="0059690D">
            <w:pPr>
              <w:keepNext/>
              <w:spacing w:line="360" w:lineRule="auto"/>
            </w:pPr>
          </w:p>
        </w:tc>
        <w:tc>
          <w:tcPr>
            <w:tcW w:w="1712" w:type="dxa"/>
            <w:vMerge/>
          </w:tcPr>
          <w:p w:rsidR="00B6259C" w:rsidRDefault="00B6259C" w:rsidP="0059690D">
            <w:pPr>
              <w:keepNext/>
              <w:spacing w:line="360" w:lineRule="auto"/>
            </w:pPr>
          </w:p>
        </w:tc>
        <w:tc>
          <w:tcPr>
            <w:tcW w:w="1712" w:type="dxa"/>
            <w:vMerge/>
          </w:tcPr>
          <w:p w:rsidR="00B6259C" w:rsidRDefault="00B6259C" w:rsidP="0059690D">
            <w:pPr>
              <w:keepNext/>
              <w:spacing w:line="360" w:lineRule="auto"/>
            </w:pPr>
          </w:p>
        </w:tc>
      </w:tr>
    </w:tbl>
    <w:p w:rsidR="00C03FD4" w:rsidRDefault="00C03FD4" w:rsidP="002039EA">
      <w:pPr>
        <w:spacing w:line="360" w:lineRule="auto"/>
      </w:pPr>
    </w:p>
    <w:p w:rsidR="00C03FD4" w:rsidRDefault="005938A8" w:rsidP="002039EA">
      <w:pPr>
        <w:spacing w:line="360" w:lineRule="auto"/>
      </w:pPr>
      <w:r>
        <w:t>Theoretical Value:</w:t>
      </w:r>
    </w:p>
    <w:p w:rsidR="005938A8" w:rsidRDefault="005938A8" w:rsidP="002039EA">
      <w:pPr>
        <w:spacing w:line="360" w:lineRule="auto"/>
      </w:pPr>
      <w:r>
        <w:t>I</w:t>
      </w:r>
      <w:r>
        <w:rPr>
          <w:vertAlign w:val="subscript"/>
        </w:rPr>
        <w:t xml:space="preserve">disk </w:t>
      </w:r>
      <w:r>
        <w:t>= (0.5)MR</w:t>
      </w:r>
      <w:r>
        <w:rPr>
          <w:vertAlign w:val="superscript"/>
        </w:rPr>
        <w:t>2</w:t>
      </w:r>
      <w:r>
        <w:t xml:space="preserve"> = 0.0097kgm</w:t>
      </w:r>
      <w:r>
        <w:rPr>
          <w:vertAlign w:val="superscript"/>
        </w:rPr>
        <w:t>2</w:t>
      </w:r>
      <w:r>
        <w:t xml:space="preserve"> </w:t>
      </w:r>
    </w:p>
    <w:p w:rsidR="005938A8" w:rsidRPr="005938A8" w:rsidRDefault="005938A8" w:rsidP="005938A8">
      <w:pPr>
        <w:spacing w:line="360" w:lineRule="auto"/>
      </w:pPr>
      <w:r>
        <w:t>I</w:t>
      </w:r>
      <w:r>
        <w:rPr>
          <w:vertAlign w:val="subscript"/>
        </w:rPr>
        <w:t xml:space="preserve">ring </w:t>
      </w:r>
      <w:r>
        <w:t>= (0.5)M(</w:t>
      </w:r>
      <w:r w:rsidRPr="005938A8">
        <w:t>R</w:t>
      </w:r>
      <w:r>
        <w:rPr>
          <w:vertAlign w:val="subscript"/>
        </w:rPr>
        <w:t>1</w:t>
      </w:r>
      <w:r>
        <w:rPr>
          <w:vertAlign w:val="superscript"/>
        </w:rPr>
        <w:t>2</w:t>
      </w:r>
      <w:r>
        <w:t xml:space="preserve">  + </w:t>
      </w:r>
      <w:r w:rsidRPr="005938A8">
        <w:t>R</w:t>
      </w:r>
      <w:r>
        <w:rPr>
          <w:vertAlign w:val="subscript"/>
        </w:rPr>
        <w:t>2</w:t>
      </w:r>
      <w:r>
        <w:rPr>
          <w:vertAlign w:val="superscript"/>
        </w:rPr>
        <w:t>2</w:t>
      </w:r>
      <w:r>
        <w:t>) = 0.0049kgm</w:t>
      </w:r>
      <w:r>
        <w:rPr>
          <w:vertAlign w:val="superscript"/>
        </w:rPr>
        <w:t>2</w:t>
      </w:r>
    </w:p>
    <w:p w:rsidR="002039EA" w:rsidRDefault="002039EA" w:rsidP="002039EA">
      <w:pPr>
        <w:spacing w:line="360" w:lineRule="auto"/>
      </w:pPr>
      <w:r>
        <w:t>Analysis:</w:t>
      </w:r>
    </w:p>
    <w:p w:rsidR="00BE3488" w:rsidRPr="008E258A" w:rsidRDefault="00C03C59" w:rsidP="00C03C59">
      <w:pPr>
        <w:spacing w:line="360" w:lineRule="auto"/>
        <w:ind w:firstLine="720"/>
      </w:pPr>
      <w:r>
        <w:t xml:space="preserve">The data </w:t>
      </w:r>
      <w:r w:rsidR="00321DB4">
        <w:t xml:space="preserve">we collected </w:t>
      </w:r>
      <w:r w:rsidR="005D1FAB">
        <w:t xml:space="preserve">during the experiment shows the relationship between the </w:t>
      </w:r>
      <w:r w:rsidR="00F02C32">
        <w:t xml:space="preserve">torque applied to the system and its acceleration. By comparing the acceleration of the system with and without the ring engaged, we can see that the added inertia of the ring slows the system's acceleration. </w:t>
      </w:r>
      <w:r w:rsidR="00D852A7">
        <w:t xml:space="preserve">Our data does not include references to friction, which may lead to slight errors in the collected accelerations and inertias. Despite this, we </w:t>
      </w:r>
      <w:r w:rsidR="00F02C32">
        <w:t>can also see that the data collected agrees well with the theoretical values determined from equation 7 in the lab manual. By looking at the equation it is apparent that the value of inertia of an object is definitely related to the distribution of mass and its distance from an axis of rotation.</w:t>
      </w:r>
    </w:p>
    <w:p w:rsidR="00186C54" w:rsidRDefault="00186C54" w:rsidP="002039EA">
      <w:pPr>
        <w:spacing w:line="360" w:lineRule="auto"/>
      </w:pPr>
      <w:r>
        <w:t>Conclusion:</w:t>
      </w:r>
    </w:p>
    <w:p w:rsidR="00186C54" w:rsidRDefault="00186C54" w:rsidP="00796497">
      <w:pPr>
        <w:spacing w:line="360" w:lineRule="auto"/>
        <w:ind w:firstLine="720"/>
      </w:pPr>
      <w:r>
        <w:t>In our experiment we</w:t>
      </w:r>
      <w:r w:rsidR="00643854">
        <w:t xml:space="preserve"> </w:t>
      </w:r>
      <w:r w:rsidR="00CE5CBA">
        <w:t xml:space="preserve">discovered the relation </w:t>
      </w:r>
      <w:r w:rsidR="00F02C32">
        <w:t xml:space="preserve">between </w:t>
      </w:r>
      <w:r w:rsidR="004D6287">
        <w:t>a system's rotation acceleration and its inertia. This relationship allows us to see the connection between the radius of torque and the radius associated with inertia; as the radius of torque increases the radius of inertia must also increase in order to keep the acceleration constant.</w:t>
      </w:r>
    </w:p>
    <w:sectPr w:rsidR="00186C54" w:rsidSect="00653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B053A"/>
    <w:rsid w:val="000D09E0"/>
    <w:rsid w:val="000F6040"/>
    <w:rsid w:val="00186C54"/>
    <w:rsid w:val="001A74D9"/>
    <w:rsid w:val="002039EA"/>
    <w:rsid w:val="00264DC6"/>
    <w:rsid w:val="002901AD"/>
    <w:rsid w:val="002A6D55"/>
    <w:rsid w:val="00321DB4"/>
    <w:rsid w:val="00334900"/>
    <w:rsid w:val="00355D9E"/>
    <w:rsid w:val="0035797D"/>
    <w:rsid w:val="00357AB4"/>
    <w:rsid w:val="003623D5"/>
    <w:rsid w:val="004328B7"/>
    <w:rsid w:val="00447B7B"/>
    <w:rsid w:val="00485964"/>
    <w:rsid w:val="00494CFA"/>
    <w:rsid w:val="004C00D4"/>
    <w:rsid w:val="004C5332"/>
    <w:rsid w:val="004D32D6"/>
    <w:rsid w:val="004D6287"/>
    <w:rsid w:val="00507184"/>
    <w:rsid w:val="00522274"/>
    <w:rsid w:val="00560478"/>
    <w:rsid w:val="005938A8"/>
    <w:rsid w:val="005A608A"/>
    <w:rsid w:val="005D1FAB"/>
    <w:rsid w:val="005F5504"/>
    <w:rsid w:val="006055FF"/>
    <w:rsid w:val="006152C5"/>
    <w:rsid w:val="00631FF1"/>
    <w:rsid w:val="00643854"/>
    <w:rsid w:val="006539C6"/>
    <w:rsid w:val="0068034B"/>
    <w:rsid w:val="006A4D41"/>
    <w:rsid w:val="006A5F1C"/>
    <w:rsid w:val="00757CF9"/>
    <w:rsid w:val="00761C0B"/>
    <w:rsid w:val="00793713"/>
    <w:rsid w:val="00796497"/>
    <w:rsid w:val="007C299D"/>
    <w:rsid w:val="00834118"/>
    <w:rsid w:val="008B5153"/>
    <w:rsid w:val="008D5B0E"/>
    <w:rsid w:val="008E258A"/>
    <w:rsid w:val="00907B06"/>
    <w:rsid w:val="009835C3"/>
    <w:rsid w:val="009B6D8D"/>
    <w:rsid w:val="009E2CFF"/>
    <w:rsid w:val="009F126F"/>
    <w:rsid w:val="00A22849"/>
    <w:rsid w:val="00A270AD"/>
    <w:rsid w:val="00A6724B"/>
    <w:rsid w:val="00AC5669"/>
    <w:rsid w:val="00B15979"/>
    <w:rsid w:val="00B26555"/>
    <w:rsid w:val="00B27FC3"/>
    <w:rsid w:val="00B35608"/>
    <w:rsid w:val="00B433F0"/>
    <w:rsid w:val="00B6259C"/>
    <w:rsid w:val="00BE14AA"/>
    <w:rsid w:val="00BE3488"/>
    <w:rsid w:val="00BE7FAB"/>
    <w:rsid w:val="00BF7E06"/>
    <w:rsid w:val="00C03272"/>
    <w:rsid w:val="00C03C59"/>
    <w:rsid w:val="00C03FD4"/>
    <w:rsid w:val="00C17CEE"/>
    <w:rsid w:val="00C62B72"/>
    <w:rsid w:val="00CE5CBA"/>
    <w:rsid w:val="00D81C35"/>
    <w:rsid w:val="00D852A7"/>
    <w:rsid w:val="00DB3EBB"/>
    <w:rsid w:val="00DD1B16"/>
    <w:rsid w:val="00DF189A"/>
    <w:rsid w:val="00E05157"/>
    <w:rsid w:val="00E111DC"/>
    <w:rsid w:val="00E47CA5"/>
    <w:rsid w:val="00E76475"/>
    <w:rsid w:val="00EC73B4"/>
    <w:rsid w:val="00EE205D"/>
    <w:rsid w:val="00F02C32"/>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 w:type="table" w:styleId="TableGrid">
    <w:name w:val="Table Grid"/>
    <w:basedOn w:val="TableNormal"/>
    <w:uiPriority w:val="39"/>
    <w:rsid w:val="00B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51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B515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33</cp:revision>
  <cp:lastPrinted>2013-02-14T21:36:00Z</cp:lastPrinted>
  <dcterms:created xsi:type="dcterms:W3CDTF">2013-02-14T04:32:00Z</dcterms:created>
  <dcterms:modified xsi:type="dcterms:W3CDTF">2013-04-11T16:25:00Z</dcterms:modified>
</cp:coreProperties>
</file>