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color w:val="4A5A6A"/>
          <w:sz w:val="26"/>
          <w:szCs w:val="26"/>
        </w:rPr>
        <w:t xml:space="preserve">One manual per pull request (pr/01 to pr/26): what the feature does, how to use it, what to expect in each situation, and its current limitations with the reason.</w:t>
      </w:r>
    </w:p>
    <w:p>
      <w:r>
        <w:rPr>
          <w:color w:val="4A5A6A"/>
          <w:sz w:val="20"/>
          <w:szCs w:val="20"/>
        </w:rPr>
        <w:t xml:space="preserve">A32NX and A380X · written 2026-09-28 against the builds installed in the sim (develop plus the pr/* features).</w:t>
      </w:r>
    </w:p>
    <w:p>
      <w:pPr>
        <w:pStyle w:val="Heading2"/>
        <w:pageBreakBefore/>
      </w:pPr>
      <w:r>
        <w:t xml:space="preserve">How to read these manuals</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one paragraph.</w:t>
      </w:r>
    </w:p>
    <w:p>
      <w:pPr>
        <w:pStyle w:val="ListParagraph"/>
        <w:numPr>
          <w:ilvl w:val="0"/>
          <w:numId w:val="2"/>
        </w:numPr>
        <w:spacing w:after="60"/>
      </w:pPr>
      <w:r>
        <w:rPr>
          <w:b/>
          <w:bCs/>
          <w:i w:val="false"/>
          <w:iCs w:val="false"/>
        </w:rPr>
        <w:t xml:space="preserve">Using it</w:t>
      </w:r>
      <w:r>
        <w:rPr>
          <w:b w:val="false"/>
          <w:bCs w:val="false"/>
          <w:i w:val="false"/>
          <w:iCs w:val="false"/>
        </w:rPr>
        <w:t xml:space="preserve"> / numbered steps: where the controls are and what to press.</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if the sim does something else, it is a bug worth reporting with the PR number.</w:t>
      </w:r>
    </w:p>
    <w:p>
      <w:pPr>
        <w:pStyle w:val="ListParagraph"/>
        <w:numPr>
          <w:ilvl w:val="0"/>
          <w:numId w:val="2"/>
        </w:numPr>
        <w:spacing w:after="60"/>
      </w:pPr>
      <w:r>
        <w:rPr>
          <w:b/>
          <w:bCs/>
          <w:i w:val="false"/>
          <w:iCs w:val="false"/>
        </w:rPr>
        <w:t xml:space="preserve">Limitations and why</w:t>
      </w:r>
      <w:r>
        <w:rPr>
          <w:b w:val="false"/>
          <w:bCs w:val="false"/>
          <w:i w:val="false"/>
          <w:iCs w:val="false"/>
        </w:rPr>
        <w:t xml:space="preserve">: what does not work yet, the reason (sim limit, missing data, not in the FCOM, out of scope) and what to do about it.</w:t>
      </w:r>
    </w:p>
    <w:p>
      <w:pPr>
        <w:pStyle w:val="ListParagraph"/>
        <w:numPr>
          <w:ilvl w:val="0"/>
          <w:numId w:val="2"/>
        </w:numPr>
        <w:spacing w:after="60"/>
      </w:pPr>
      <w:r>
        <w:rPr>
          <w:b w:val="false"/>
          <w:bCs w:val="false"/>
          <w:i w:val="false"/>
          <w:iCs w:val="false"/>
        </w:rPr>
        <w:t xml:space="preserve">Stacked PRs need the PRs below them installed: the branch line of each manual names them.</w:t>
      </w:r>
    </w:p>
    <w:p>
      <w:pPr>
        <w:pStyle w:val="ListParagraph"/>
        <w:numPr>
          <w:ilvl w:val="0"/>
          <w:numId w:val="2"/>
        </w:numPr>
        <w:spacing w:after="60"/>
      </w:pPr>
      <w:r>
        <w:rPr>
          <w:b w:val="false"/>
          <w:bCs w:val="false"/>
          <w:i w:val="false"/>
          <w:iCs w:val="false"/>
        </w:rPr>
        <w:t xml:space="preserve">Instrument pictures come from a local browser harness running the installed instrument bundles. Pictures that do not come from the harness (drawn diagrams, in-sim screenshots taken during development) carry an amber line under their caption: they are not representative of the in-game UI and serve as a reference for the explanation only.</w:t>
      </w:r>
    </w:p>
    <w:p>
      <w:pPr>
        <w:pStyle w:val="Heading2"/>
        <w:spacing w:before="400"/>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PR 1 - A32NX weather radar on the ND</w:t>
      </w:r>
    </w:p>
    <w:p>
      <w:pPr>
        <w:spacing w:after="100"/>
      </w:pPr>
      <w:r>
        <w:rPr>
          <w:b w:val="false"/>
          <w:bCs w:val="false"/>
          <w:i w:val="false"/>
          <w:iCs w:val="false"/>
          <w:color w:val="4A5A6A"/>
          <w:sz w:val="22"/>
          <w:szCs w:val="22"/>
        </w:rPr>
        <w:t xml:space="preserve">A native weather radar picture on both A32NX NDs, from MSFS's own radar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the weather radar panel on the pedestal (WX SYS and MODE knobs)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pr/01-a32nx-nd-weather-radar</w:t>
            </w:r>
            <w:r>
              <w:rPr>
                <w:b w:val="false"/>
                <w:bCs w:val="false"/>
                <w:i w:val="false"/>
                <w:iCs w:val="false"/>
                <w:sz w:val="18"/>
                <w:szCs w:val="18"/>
              </w:rPr>
              <w:t xml:space="preserve"> (base of PRs 2, 4, 3, 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over several sessions and weather presets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is drawn by a native WASM gauge, which the browser harness cannot run).</w:t>
            </w:r>
          </w:p>
        </w:tc>
      </w:tr>
    </w:tbl>
    <w:p>
      <w:pPr>
        <w:spacing w:after="80"/>
      </w:pPr>
    </w:p>
    <w:p>
      <w:pPr>
        <w:pStyle w:val="Heading2"/>
      </w:pPr>
      <w:r>
        <w:t xml:space="preserve">1. 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(no ground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ROSE NAV</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(forward half); nothing on ROSE ILS, ROSE VOR, PLAN</w:t>
            </w:r>
          </w:p>
        </w:tc>
      </w:tr>
    </w:tbl>
    <w:p>
      <w:pPr>
        <w:spacing w:after="60"/>
      </w:pPr>
    </w:p>
    <w:p>
      <w:pPr>
        <w:spacing w:after="100"/>
      </w:pPr>
      <w:r>
        <w:rPr>
          <w:b w:val="false"/>
          <w:bCs w:val="false"/>
          <w:i w:val="false"/>
          <w:iCs w:val="false"/>
        </w:rPr>
        <w:t xml:space="preserve">The selected mode is written in green on the ND (see the PR 3 manual).</w:t>
      </w:r>
    </w:p>
    <w:p>
      <w:pPr>
        <w:pStyle w:val="Heading2"/>
      </w:pPr>
      <w:r>
        <w:t xml:space="preserve">3. 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drawn: like a real radar, it does not transmit with both main gear compressed.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 or MODE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airborne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image needs both.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1"/>
        <w:pageBreakBefore/>
      </w:pPr>
      <w:r>
        <w:t xml:space="preserve">PR 2 - A380X weather radar on the ND and weather on the VD</w:t>
      </w:r>
    </w:p>
    <w:p>
      <w:pPr>
        <w:spacing w:after="100"/>
      </w:pPr>
      <w:r>
        <w:rPr>
          <w:b w:val="false"/>
          <w:bCs w:val="false"/>
          <w:i w:val="false"/>
          <w:iCs w:val="false"/>
          <w:color w:val="4A5A6A"/>
          <w:sz w:val="22"/>
          <w:szCs w:val="22"/>
        </w:rPr>
        <w:t xml:space="preserve">The native weather radar on both A380X NDs, driven by the SURV panel, and the weather on the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with the </w:t>
            </w:r>
            <w:r>
              <w:rPr>
                <w:b/>
                <w:bCs/>
                <w:i w:val="false"/>
                <w:iCs w:val="false"/>
                <w:sz w:val="18"/>
                <w:szCs w:val="18"/>
              </w:rPr>
              <w:t xml:space="preserve">WX</w:t>
            </w:r>
            <w:r>
              <w:rPr>
                <w:b w:val="false"/>
                <w:bCs w:val="false"/>
                <w:i w:val="false"/>
                <w:iCs w:val="false"/>
                <w:sz w:val="18"/>
                <w:szCs w:val="18"/>
              </w:rPr>
              <w:t xml:space="preserve"> overlay selected on the EFIS panel; MFD SURV CONTROLS (WXR block); the VD under the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pr/02-a380x-nd-weather-radar</w:t>
            </w:r>
            <w:r>
              <w:rPr>
                <w:b w:val="false"/>
                <w:bCs w:val="false"/>
                <w:i w:val="false"/>
                <w:iCs w:val="false"/>
                <w:sz w:val="18"/>
                <w:szCs w:val="18"/>
              </w:rPr>
              <w:t xml:space="preserve"> (stacked on PR 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 the browser harness cannot draw it).</w:t>
            </w:r>
          </w:p>
        </w:tc>
      </w:tr>
    </w:tbl>
    <w:p>
      <w:pPr>
        <w:spacing w:after="80"/>
      </w:pPr>
    </w:p>
    <w:p>
      <w:pPr>
        <w:pStyle w:val="Heading2"/>
      </w:pPr>
      <w:r>
        <w:t xml:space="preserve">1. 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2. 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(see the PR 5 manual): WXR AUTO, TURB on or off, MODE WX or MAP, WX ON VD.</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3. 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the PR 9 manual).</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3 - Weather radar mode on the ND</w:t>
      </w:r>
    </w:p>
    <w:p>
      <w:pPr>
        <w:spacing w:after="100"/>
      </w:pPr>
      <w:r>
        <w:rPr>
          <w:b w:val="false"/>
          <w:bCs w:val="false"/>
          <w:i w:val="false"/>
          <w:iCs w:val="false"/>
          <w:color w:val="4A5A6A"/>
          <w:sz w:val="22"/>
          <w:szCs w:val="22"/>
        </w:rPr>
        <w:t xml:space="preserve">The selected weather radar mode (WX, WX+T, TURB, MAP) is shown in green on the ND,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ARC and ROSE NAV pages, right side, above the TERR box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pr/03-nd-wxr-mode-label</w:t>
            </w:r>
            <w:r>
              <w:rPr>
                <w:b w:val="false"/>
                <w:bCs w:val="false"/>
                <w:i w:val="false"/>
                <w:iCs w:val="false"/>
                <w:sz w:val="18"/>
                <w:szCs w:val="18"/>
              </w:rPr>
              <w:t xml:space="preserve"> (stacked on PR 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radar picture itself is drawn by the native gauge, not by the harness).</w:t>
            </w:r>
          </w:p>
        </w:tc>
      </w:tr>
    </w:tbl>
    <w:p>
      <w:pPr>
        <w:spacing w:after="80"/>
      </w:pPr>
    </w:p>
    <w:p>
      <w:pPr>
        <w:pStyle w:val="Heading2"/>
      </w:pPr>
      <w:r>
        <w:t xml:space="preserve">1. What it is for</w:t>
      </w:r>
    </w:p>
    <w:p>
      <w:pPr>
        <w:spacing w:after="100"/>
      </w:pPr>
      <w:r>
        <w:rPr>
          <w:b w:val="false"/>
          <w:bCs w:val="false"/>
          <w:i w:val="false"/>
          <w:iCs w:val="false"/>
        </w:rPr>
        <w:t xml:space="preserve">Nothing on the ND told the crew which radar mode was selected. The mode now appears in green on the right of the ARC and ROSE NAV pages while the radar is on, as on the real 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Label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(TURB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with TURB on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no WX overlay,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keepNext/>
        <w:spacing w:before="120"/>
        <w:jc w:val="center"/>
      </w:pPr>
      <w:r>
        <w:drawing>
          <wp:inline distT="0" distB="0" distL="0" distR="0">
            <wp:extent cx="3095625" cy="4124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8. </w:t>
      </w:r>
      <w:r>
        <w:rPr>
          <w:b w:val="false"/>
          <w:bCs w:val="false"/>
          <w:i w:val="false"/>
          <w:iCs w:val="false"/>
          <w:color w:val="3F4D5B"/>
          <w:sz w:val="17"/>
          <w:szCs w:val="17"/>
        </w:rPr>
        <w:t xml:space="preserve">A380X ARC: WX+T.</w:t>
      </w:r>
    </w:p>
    <w:p>
      <w:pPr>
        <w:pStyle w:val="ListParagraph"/>
        <w:numPr>
          <w:ilvl w:val="0"/>
          <w:numId w:val="2"/>
        </w:numPr>
        <w:spacing w:after="60"/>
      </w:pPr>
      <w:r>
        <w:rPr>
          <w:b w:val="false"/>
          <w:bCs w:val="false"/>
          <w:i w:val="false"/>
          <w:iCs w:val="false"/>
        </w:rPr>
        <w:t xml:space="preserve">Shown only on ARC and ROSE NAV pages,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itself does not transmit (nothing is drawn).</w:t>
      </w:r>
    </w:p>
    <w:p>
      <w:pPr>
        <w:pStyle w:val="ListParagraph"/>
        <w:numPr>
          <w:ilvl w:val="0"/>
          <w:numId w:val="2"/>
        </w:numPr>
        <w:spacing w:after="60"/>
      </w:pPr>
      <w:r>
        <w:rPr>
          <w:b w:val="false"/>
          <w:bCs w:val="false"/>
          <w:i w:val="false"/>
          <w:iCs w:val="false"/>
        </w:rPr>
        <w:t xml:space="preserve">The native radar gauge decides and publishes the label (`A32NX_WXR_ND_{L,R}_MODE`), so the ND follows exactly what the gauge draws.</w:t>
      </w:r>
    </w:p>
    <w:p>
      <w:pPr>
        <w:pStyle w:val="Heading2"/>
      </w:pPr>
      <w:r>
        <w:t xml:space="preserve">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 ROSE ILS, ROSE VOR.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on those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4 - Terrain on the ND (TERR ON ND) and A380X VD terrain</w:t>
      </w:r>
    </w:p>
    <w:p>
      <w:pPr>
        <w:spacing w:after="100"/>
      </w:pPr>
      <w:r>
        <w:rPr>
          <w:b w:val="false"/>
          <w:bCs w:val="false"/>
          <w:i w:val="false"/>
          <w:iCs w:val="false"/>
          <w:color w:val="4A5A6A"/>
          <w:sz w:val="22"/>
          <w:szCs w:val="22"/>
        </w:rPr>
        <w:t xml:space="preserve">EGPWS terrain display on the ND of both aircraft without SimBridge, from MSFS's own terrain data, and the terrain profile on the A380X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w:t>
            </w:r>
            <w:r>
              <w:rPr>
                <w:b/>
                <w:bCs/>
                <w:i w:val="false"/>
                <w:iCs w:val="false"/>
                <w:sz w:val="18"/>
                <w:szCs w:val="18"/>
              </w:rPr>
              <w:t xml:space="preserve">TERR ON ND</w:t>
            </w:r>
            <w:r>
              <w:rPr>
                <w:b w:val="false"/>
                <w:bCs w:val="false"/>
                <w:i w:val="false"/>
                <w:iCs w:val="false"/>
                <w:sz w:val="18"/>
                <w:szCs w:val="18"/>
              </w:rPr>
              <w:t xml:space="preserve"> pushbutton; A380X: the </w:t>
            </w:r>
            <w:r>
              <w:rPr>
                <w:b/>
                <w:bCs/>
                <w:i w:val="false"/>
                <w:iCs w:val="false"/>
                <w:sz w:val="18"/>
                <w:szCs w:val="18"/>
              </w:rPr>
              <w:t xml:space="preserve">TERR</w:t>
            </w:r>
            <w:r>
              <w:rPr>
                <w:b w:val="false"/>
                <w:bCs w:val="false"/>
                <w:i w:val="false"/>
                <w:iCs w:val="false"/>
                <w:sz w:val="18"/>
                <w:szCs w:val="18"/>
              </w:rPr>
              <w:t xml:space="preserve"> overlay on the EFIS panel (a WXR &amp; TAWS system selected and not failed); the VD under the A380X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pr/04-nd-terrain</w:t>
            </w:r>
            <w:r>
              <w:rPr>
                <w:b w:val="false"/>
                <w:bCs w:val="false"/>
                <w:i w:val="false"/>
                <w:iCs w:val="false"/>
                <w:sz w:val="18"/>
                <w:szCs w:val="18"/>
              </w:rPr>
              <w:t xml:space="preserve"> (stacked on PR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at Aspen (KASE) during development (native WASM gauge).</w:t>
            </w:r>
          </w:p>
        </w:tc>
      </w:tr>
    </w:tbl>
    <w:p>
      <w:pPr>
        <w:spacing w:after="80"/>
      </w:pPr>
    </w:p>
    <w:p>
      <w:pPr>
        <w:pStyle w:val="Heading2"/>
      </w:pPr>
      <w:r>
        <w:t xml:space="preserve">1. 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2"/>
      </w:pPr>
      <w:r>
        <w:t xml:space="preserve">3. A380X vertical display</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of the SURV page not OFF (otherwise NO TERR DATA AVAILABLE, see the PR 5 manual).</w:t>
      </w:r>
    </w:p>
    <w:p>
      <w:pPr>
        <w:pStyle w:val="ListParagraph"/>
        <w:numPr>
          <w:ilvl w:val="0"/>
          <w:numId w:val="2"/>
        </w:numPr>
        <w:spacing w:after="60"/>
      </w:pPr>
      <w:r>
        <w:rPr>
          <w:b w:val="false"/>
          <w:bCs w:val="false"/>
          <w:i w:val="false"/>
          <w:iCs w:val="false"/>
        </w:rPr>
        <w:t xml:space="preserve">The cut follows the flight plan or the track (PR 9 manual).</w:t>
      </w:r>
    </w:p>
    <w:p>
      <w:pPr>
        <w:pStyle w:val="Heading2"/>
      </w:pPr>
      <w:r>
        <w:t xml:space="preserve">4. 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5 - A380X SURV controls and pedestal SURV panel</w:t>
      </w:r>
    </w:p>
    <w:p>
      <w:pPr>
        <w:spacing w:after="100"/>
      </w:pPr>
      <w:r>
        <w:rPr>
          <w:b w:val="false"/>
          <w:bCs w:val="false"/>
          <w:i w:val="false"/>
          <w:iCs w:val="false"/>
          <w:color w:val="4A5A6A"/>
          <w:sz w:val="22"/>
          <w:szCs w:val="22"/>
        </w:rPr>
        <w:t xml:space="preserve">The weather radar block of the MFD SURV CONTROLS page, the STATUS &amp; SWITCHING page and the pedestal SURV panel now work and drive the same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SURV</w:t>
            </w:r>
            <w:r>
              <w:rPr>
                <w:b w:val="false"/>
                <w:bCs w:val="false"/>
                <w:i w:val="false"/>
                <w:iCs w:val="false"/>
                <w:sz w:val="18"/>
                <w:szCs w:val="18"/>
              </w:rPr>
              <w:t xml:space="preserve"> (or the KCCU SURV key): CONTROLS and STATUS &amp; SWITCHING; the </w:t>
            </w:r>
            <w:r>
              <w:rPr>
                <w:b/>
                <w:bCs/>
                <w:i w:val="false"/>
                <w:iCs w:val="false"/>
                <w:sz w:val="18"/>
                <w:szCs w:val="18"/>
              </w:rPr>
              <w:t xml:space="preserve">SURV panel</w:t>
            </w:r>
            <w:r>
              <w:rPr>
                <w:b w:val="false"/>
                <w:bCs w:val="false"/>
                <w:i w:val="false"/>
                <w:iCs w:val="false"/>
                <w:sz w:val="18"/>
                <w:szCs w:val="18"/>
              </w:rPr>
              <w:t xml:space="preserve">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pr/05-a380x-surv-panel</w:t>
            </w:r>
            <w:r>
              <w:rPr>
                <w:b w:val="false"/>
                <w:bCs w:val="false"/>
                <w:i w:val="false"/>
                <w:iCs w:val="false"/>
                <w:sz w:val="18"/>
                <w:szCs w:val="18"/>
              </w:rPr>
              <w:t xml:space="preserve"> (base of PR 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ND in the local browser harness, running the build installed in the sim; figure 3 is an in-sim screenshot.</w:t>
            </w:r>
          </w:p>
        </w:tc>
      </w:tr>
    </w:tbl>
    <w:p>
      <w:pPr>
        <w:spacing w:after="80"/>
      </w:pPr>
    </w:p>
    <w:p>
      <w:pPr>
        <w:pStyle w:val="Heading2"/>
      </w:pPr>
      <w:r>
        <w:t xml:space="preserve">1. 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2"/>
      </w:pPr>
      <w:r>
        <w:t xml:space="preserve">2. SURV CONTROLS</w:t>
      </w:r>
    </w:p>
    <w:p>
      <w:pPr>
        <w:keepNext/>
        <w:spacing w:before="120"/>
        <w:jc w:val="center"/>
      </w:pPr>
      <w:r>
        <w:drawing>
          <wp:inline distT="0" distB="0" distL="0" distR="0">
            <wp:extent cx="3705225" cy="4943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12.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see the radar manuals).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2"/>
      </w:pPr>
      <w:r>
        <w:t xml:space="preserve">3. STATUS &amp; SWITCHING</w:t>
      </w:r>
    </w:p>
    <w:p>
      <w:pPr>
        <w:keepNext/>
        <w:spacing w:before="120"/>
        <w:jc w:val="center"/>
      </w:pPr>
      <w:r>
        <w:drawing>
          <wp:inline distT="0" distB="0" distL="0" distR="0">
            <wp:extent cx="3705225" cy="4943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13.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14.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4. 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2"/>
      </w:pPr>
      <w:r>
        <w:t xml:space="preserve">5. 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16. </w:t>
            </w:r>
            <w:r>
              <w:rPr>
                <w:b w:val="false"/>
                <w:bCs w:val="false"/>
                <w:i w:val="false"/>
                <w:iCs w:val="false"/>
                <w:color w:val="3F4D5B"/>
                <w:sz w:val="17"/>
                <w:szCs w:val="17"/>
              </w:rPr>
              <w:t xml:space="preserve">TERR SYS off and WXR off: NO TERR AND WX DATA AVAILABLE.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6 - ECAM procedure lines for the SURV systems, and CABIN CREW on the LINE-UP checklist</w:t>
      </w:r>
    </w:p>
    <w:p>
      <w:pPr>
        <w:spacing w:after="100"/>
      </w:pPr>
      <w:r>
        <w:rPr>
          <w:b w:val="false"/>
          <w:bCs w:val="false"/>
          <w:i w:val="false"/>
          <w:iCs w:val="false"/>
          <w:color w:val="4A5A6A"/>
          <w:sz w:val="22"/>
          <w:szCs w:val="22"/>
        </w:rPr>
        <w:t xml:space="preserve">The WXR &amp; TAWS and XPDR &amp; TCAS lines of the ADR / IR / TCAS fault procedures tick from the real system selection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procedures (ADR x+y FAULT, IR x+y FAULT, TCAS 1 / 2 FAULT); MFD SURV STATUS &amp; SWITCHING page; EWD checklist LINE-UP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pr/06-a380x-checklists-surv</w:t>
            </w:r>
            <w:r>
              <w:rPr>
                <w:b w:val="false"/>
                <w:bCs w:val="false"/>
                <w:i w:val="false"/>
                <w:iCs w:val="false"/>
                <w:sz w:val="18"/>
                <w:szCs w:val="18"/>
              </w:rPr>
              <w:t xml:space="preserve"> (stacked on PR 5: needs its system selection)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and MFD in the local browser harness, running the builds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(PR 5), and the TCAS 1 / 2 FAULT procedures show their XPDR &amp; TCAS line, which was hidden.</w:t>
      </w:r>
    </w:p>
    <w:p>
      <w:pPr>
        <w:pStyle w:val="Heading2"/>
      </w:pPr>
      <w:r>
        <w:t xml:space="preserve">2. Where the systems are selected</w:t>
      </w:r>
    </w:p>
    <w:p>
      <w:pPr>
        <w:keepNext/>
        <w:spacing w:before="120"/>
        <w:jc w:val="center"/>
      </w:pPr>
      <w:r>
        <w:drawing>
          <wp:inline distT="0" distB="0" distL="0" distR="0">
            <wp:extent cx="3400425" cy="4533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MFD SURV STATUS &amp; SWITCHING: the SYS 1 / SYS 2 buttons of WXR &amp; TAWS (top) and XPDR &amp; TCAS (bottom).</w:t>
      </w:r>
    </w:p>
    <w:p>
      <w:pPr>
        <w:pStyle w:val="Heading2"/>
      </w:pPr>
      <w:r>
        <w:t xml:space="preserve">3.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2"/>
      </w:pPr>
      <w:r>
        <w:t xml:space="preserve">4. LINE-UP checklist</w:t>
      </w:r>
    </w:p>
    <w:p>
      <w:pPr>
        <w:keepNext/>
        <w:spacing w:before="120"/>
        <w:jc w:val="center"/>
      </w:pPr>
      <w:r>
        <w:drawing>
          <wp:inline distT="0" distB="0" distL="0" distR="0">
            <wp:extent cx="4638675" cy="13144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PR 5.</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 selection LVars come from the SURV panel of PR 5.</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both.</w:t>
            </w:r>
          </w:p>
        </w:tc>
      </w:tr>
    </w:tbl>
    <w:p>
      <w:pPr>
        <w:spacing w:after="60"/>
      </w:pPr>
    </w:p>
    <w:p>
      <w:pPr>
        <w:pStyle w:val="Heading1"/>
        <w:pageBreakBefore/>
      </w:pPr>
      <w:r>
        <w:t xml:space="preserve">PR 7 - TCAS in TA ONLY: intruders shown as TAs</w:t>
      </w:r>
    </w:p>
    <w:p>
      <w:pPr>
        <w:spacing w:after="100"/>
      </w:pPr>
      <w:r>
        <w:rPr>
          <w:b w:val="false"/>
          <w:bCs w:val="false"/>
          <w:i w:val="false"/>
          <w:iCs w:val="false"/>
          <w:color w:val="4A5A6A"/>
          <w:sz w:val="22"/>
          <w:szCs w:val="22"/>
        </w:rPr>
        <w:t xml:space="preserve">While resolution advisories are inhibited, an intruder that would be an RA is shown and announced as a traffic advisory; the TA ONLY message is centred on the A32NX ND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traffic display; TCAS mode on the A32NX TCAS panel / A380X SURV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pr/07-tcas-ta-only-intruder-level</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symbol legend is a drawing (the harness has no traffic).</w:t>
            </w:r>
          </w:p>
        </w:tc>
      </w:tr>
    </w:tbl>
    <w:p>
      <w:pPr>
        <w:spacing w:after="80"/>
      </w:pPr>
    </w:p>
    <w:p>
      <w:pPr>
        <w:pStyle w:val="Heading2"/>
      </w:pPr>
      <w:r>
        <w:t xml:space="preserve">1. What it is for</w:t>
      </w:r>
    </w:p>
    <w:p>
      <w:pPr>
        <w:spacing w:after="100"/>
      </w:pPr>
      <w:r>
        <w:rPr>
          <w:b w:val="false"/>
          <w:bCs w:val="false"/>
          <w:i w:val="false"/>
          <w:iCs w:val="false"/>
        </w:rPr>
        <w:t xml:space="preserve">With every RA inhibited (TA ONLY selected, or below 1000 ft radio altitude),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22.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24.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1000 ft radio altitude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2"/>
      </w:pPr>
      <w:r>
        <w:t xml:space="preserve">3.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8 - Independent CPT and F/O MCDUs</w:t>
      </w:r>
    </w:p>
    <w:p>
      <w:pPr>
        <w:spacing w:after="100"/>
      </w:pPr>
      <w:r>
        <w:rPr>
          <w:b w:val="false"/>
          <w:bCs w:val="false"/>
          <w:i w:val="false"/>
          <w:iCs w:val="false"/>
          <w:color w:val="4A5A6A"/>
          <w:sz w:val="22"/>
          <w:szCs w:val="22"/>
        </w:rPr>
        <w:t xml:space="preserve">Each MCDU has its own page, scratchpad and messages,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pr/08-a32nx-mcdu-independent</w:t>
            </w:r>
            <w:r>
              <w:rPr>
                <w:b w:val="false"/>
                <w:bCs w:val="false"/>
                <w:i w:val="false"/>
                <w:iCs w:val="false"/>
                <w:sz w:val="18"/>
                <w:szCs w:val="18"/>
              </w:rPr>
              <w:t xml:space="preserve"> (independent; the close-up cockpit model needs a companion change in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CPT on F-PLN, F/O on PROG at the same time.</w:t>
      </w:r>
    </w:p>
    <w:p>
      <w:pPr>
        <w:pStyle w:val="Heading2"/>
      </w:pPr>
      <w:r>
        <w:t xml:space="preserve">2. 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Each scratchpad keeps its own text: LFBO on the CPT, 250/12 on the F/O.</w:t>
      </w:r>
    </w:p>
    <w:p>
      <w:pPr>
        <w:pStyle w:val="Heading2"/>
      </w:pPr>
      <w:r>
        <w:t xml:space="preserve">3. 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2"/>
      </w:pPr>
      <w:r>
        <w:t xml:space="preserve">4. 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PR only changes LOD01.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the aircraft-large-files PR first.</w:t>
            </w:r>
          </w:p>
        </w:tc>
      </w:tr>
    </w:tbl>
    <w:p>
      <w:pPr>
        <w:spacing w:after="60"/>
      </w:pPr>
    </w:p>
    <w:p>
      <w:pPr>
        <w:pStyle w:val="Heading1"/>
        <w:pageBreakBefore/>
      </w:pPr>
      <w:r>
        <w:t xml:space="preserve">PR 9 - Radar, terrain and VD after the A380 and A320 manuals</w:t>
      </w:r>
    </w:p>
    <w:p>
      <w:pPr>
        <w:spacing w:after="100"/>
      </w:pPr>
      <w:r>
        <w:rPr>
          <w:b w:val="false"/>
          <w:bCs w:val="false"/>
          <w:i w:val="false"/>
          <w:iCs w:val="false"/>
          <w:color w:val="4A5A6A"/>
          <w:sz w:val="22"/>
          <w:szCs w:val="22"/>
        </w:rPr>
        <w:t xml:space="preserve">The vertical cut, the VD scale and terrain placement, and the weather picture reworked to the FCOM / FCTM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and both aircraft (weather picture)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both NDs with the radar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pr/09-nd-manuals-pass</w:t>
            </w:r>
            <w:r>
              <w:rPr>
                <w:b w:val="false"/>
                <w:bCs w:val="false"/>
                <w:i w:val="false"/>
                <w:iCs w:val="false"/>
                <w:sz w:val="18"/>
                <w:szCs w:val="18"/>
              </w:rPr>
              <w:t xml:space="preserve"> (top of the stack 1, 2, 4, 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w:t>
            </w:r>
          </w:p>
        </w:tc>
      </w:tr>
    </w:tbl>
    <w:p>
      <w:pPr>
        <w:spacing w:after="80"/>
      </w:pPr>
    </w:p>
    <w:p>
      <w:pPr>
        <w:pStyle w:val="Heading2"/>
      </w:pPr>
      <w:r>
        <w:t xml:space="preserve">1. 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2"/>
      </w:pPr>
      <w:r>
        <w:t xml:space="preserve">2. 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29.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3. The weather picture (both aircraft)</w:t>
      </w:r>
    </w:p>
    <w:p>
      <w:pPr>
        <w:pStyle w:val="ListParagraph"/>
        <w:numPr>
          <w:ilvl w:val="0"/>
          <w:numId w:val="2"/>
        </w:numPr>
        <w:spacing w:after="60"/>
      </w:pPr>
      <w:r>
        <w:rPr>
          <w:b w:val="false"/>
          <w:bCs w:val="false"/>
          <w:i w:val="false"/>
          <w:iCs w:val="false"/>
        </w:rPr>
        <w:t xml:space="preserve">The radar scans on the ground too (A320 FCOM), but draws nothing there.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30.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31.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10 - A380X MFD FMS pages to the FCOM</w:t>
      </w:r>
    </w:p>
    <w:p>
      <w:pPr>
        <w:spacing w:after="100"/>
      </w:pPr>
      <w:r>
        <w:rPr>
          <w:b w:val="false"/>
          <w:bCs w:val="false"/>
          <w:i w:val="false"/>
          <w:iCs w:val="false"/>
          <w:color w:val="4A5A6A"/>
          <w:sz w:val="22"/>
          <w:szCs w:val="22"/>
        </w:rPr>
        <w:t xml:space="preserve">Every FMS page of the MFD laid out on its A380 FCOM figure, the FCOM entry formats, and the pages and functions FBW did not have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(both sides), FMS pages: </w:t>
            </w:r>
            <w:r>
              <w:rPr>
                <w:b/>
                <w:bCs/>
                <w:i w:val="false"/>
                <w:iCs w:val="false"/>
                <w:sz w:val="18"/>
                <w:szCs w:val="18"/>
              </w:rPr>
              <w:t xml:space="preserve">ACTIVE</w:t>
            </w:r>
            <w:r>
              <w:rPr>
                <w:b w:val="false"/>
                <w:bCs w:val="false"/>
                <w:i w:val="false"/>
                <w:iCs w:val="false"/>
                <w:sz w:val="18"/>
                <w:szCs w:val="18"/>
              </w:rPr>
              <w:t xml:space="preserve">, </w:t>
            </w:r>
            <w:r>
              <w:rPr>
                <w:b/>
                <w:bCs/>
                <w:i w:val="false"/>
                <w:iCs w:val="false"/>
                <w:sz w:val="18"/>
                <w:szCs w:val="18"/>
              </w:rPr>
              <w:t xml:space="preserve">POSITION</w:t>
            </w:r>
            <w:r>
              <w:rPr>
                <w:b w:val="false"/>
                <w:bCs w:val="false"/>
                <w:i w:val="false"/>
                <w:iCs w:val="false"/>
                <w:sz w:val="18"/>
                <w:szCs w:val="18"/>
              </w:rPr>
              <w:t xml:space="preserve">, </w:t>
            </w:r>
            <w:r>
              <w:rPr>
                <w:b/>
                <w:bCs/>
                <w:i w:val="false"/>
                <w:iCs w:val="false"/>
                <w:sz w:val="18"/>
                <w:szCs w:val="18"/>
              </w:rPr>
              <w:t xml:space="preserve">SEC INDEX</w:t>
            </w:r>
            <w:r>
              <w:rPr>
                <w:b w:val="false"/>
                <w:bCs w:val="false"/>
                <w:i w:val="false"/>
                <w:iCs w:val="false"/>
                <w:sz w:val="18"/>
                <w:szCs w:val="18"/>
              </w:rPr>
              <w:t xml:space="preserve">, </w:t>
            </w:r>
            <w:r>
              <w:rPr>
                <w:b/>
                <w:bCs/>
                <w:i w:val="false"/>
                <w:iCs w:val="false"/>
                <w:sz w:val="18"/>
                <w:szCs w:val="18"/>
              </w:rPr>
              <w:t xml:space="preserve">DATA</w:t>
            </w:r>
            <w:r>
              <w:rPr>
                <w:b w:val="false"/>
                <w:bCs w:val="false"/>
                <w:i w:val="false"/>
                <w:iCs w:val="false"/>
                <w:sz w:val="18"/>
                <w:szCs w:val="18"/>
              </w:rPr>
              <w:t xml:space="preserve"> menus; SURV pages (see also the PR 5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pr/10-a380x-mfd-fcom-pages</w:t>
            </w:r>
            <w:r>
              <w:rPr>
                <w:b w:val="false"/>
                <w:bCs w:val="false"/>
                <w:i w:val="false"/>
                <w:iCs w:val="false"/>
                <w:sz w:val="18"/>
                <w:szCs w:val="18"/>
              </w:rPr>
              <w:t xml:space="preserve"> (base of PRs 11-17, 20, 22)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in September 2026 and used in the sim since; individual pages were fixed after the in-sim checks (button widths, SEC page return, printer checkboxes).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most values are dashes or amber boxes: the pictures show the layout and the functions of each page.</w:t>
            </w:r>
          </w:p>
        </w:tc>
      </w:tr>
    </w:tbl>
    <w:p>
      <w:pPr>
        <w:spacing w:after="80"/>
      </w:pPr>
    </w:p>
    <w:p>
      <w:pPr>
        <w:pStyle w:val="Heading2"/>
      </w:pPr>
      <w:r>
        <w:t xml:space="preserve">1. 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2"/>
      </w:pPr>
      <w:r>
        <w:t xml:space="preserve">2. ACTIVE menu</w:t>
      </w:r>
    </w:p>
    <w:p>
      <w:pPr>
        <w:pStyle w:val="Heading3"/>
      </w:pPr>
      <w:r>
        <w:t xml:space="preserve">INIT</w:t>
      </w:r>
    </w:p>
    <w:p>
      <w:pPr>
        <w:keepNext/>
        <w:spacing w:before="120"/>
        <w:jc w:val="center"/>
      </w:pPr>
      <w:r>
        <w:drawing>
          <wp:inline distT="0" distB="0" distL="0" distR="0">
            <wp:extent cx="3705225" cy="49434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3"/>
      </w:pPr>
      <w:r>
        <w:t xml:space="preserve">FUEL&amp;LOAD and FUEL PLANNING</w:t>
      </w:r>
    </w:p>
    <w:p>
      <w:pPr>
        <w:keepNext/>
        <w:spacing w:before="120"/>
        <w:jc w:val="center"/>
      </w:pPr>
      <w:r>
        <w:drawing>
          <wp:inline distT="0" distB="0" distL="0" distR="0">
            <wp:extent cx="3705225" cy="49434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The EXTRA line shows what is left above the minimum.</w:t>
      </w:r>
    </w:p>
    <w:p>
      <w:pPr>
        <w:pStyle w:val="Heading3"/>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PERF T.O with the company takeoff data button (see the PR 11 manual).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3"/>
      </w:pPr>
      <w:r>
        <w:t xml:space="preserve">F-PLN and its revisions</w:t>
      </w:r>
    </w:p>
    <w:p>
      <w:pPr>
        <w:keepNext/>
        <w:spacing w:before="120"/>
        <w:jc w:val="center"/>
      </w:pPr>
      <w:r>
        <w:drawing>
          <wp:inline distT="0" distB="0" distL="0" distR="0">
            <wp:extent cx="3705225" cy="49434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3"/>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44.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45.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46.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2"/>
      </w:pPr>
      <w:r>
        <w:t xml:space="preserve">3. 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2"/>
      </w:pPr>
      <w:r>
        <w:t xml:space="preserve">4. 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2"/>
      </w:pPr>
      <w:r>
        <w:t xml:space="preserve">5. 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w:t>
      </w:r>
    </w:p>
    <w:p>
      <w:pPr>
        <w:pStyle w:val="Heading2"/>
      </w:pPr>
      <w:r>
        <w:t xml:space="preserve">6.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11 - A380 takeoff calculator and company T.O data</w:t>
      </w:r>
    </w:p>
    <w:p>
      <w:pPr>
        <w:spacing w:after="100"/>
      </w:pPr>
      <w:r>
        <w:rPr>
          <w:b w:val="false"/>
          <w:bCs w:val="false"/>
          <w:i w:val="false"/>
          <w:iCs w:val="false"/>
          <w:color w:val="4A5A6A"/>
          <w:sz w:val="22"/>
          <w:szCs w:val="22"/>
        </w:rPr>
        <w:t xml:space="preserve">Takeoff weight limit, FLEX temperature, V-speeds and takeoff run on the flyPad, sent to the MFD PERF T.O page through the company takeoff data function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flyPad screen is shared with the A32NX, see the PR 12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MFD &gt; </w:t>
            </w:r>
            <w:r>
              <w:rPr>
                <w:b/>
                <w:bCs/>
                <w:i w:val="false"/>
                <w:iCs w:val="false"/>
                <w:sz w:val="18"/>
                <w:szCs w:val="18"/>
              </w:rPr>
              <w:t xml:space="preserve">ACTIVE</w:t>
            </w:r>
            <w:r>
              <w:rPr>
                <w:b w:val="false"/>
                <w:bCs w:val="false"/>
                <w:i w:val="false"/>
                <w:iCs w:val="false"/>
                <w:sz w:val="18"/>
                <w:szCs w:val="18"/>
              </w:rPr>
              <w:t xml:space="preserve"> &gt; </w:t>
            </w:r>
            <w:r>
              <w:rPr>
                <w:b/>
                <w:bCs/>
                <w:i w:val="false"/>
                <w:iCs w:val="false"/>
                <w:sz w:val="18"/>
                <w:szCs w:val="18"/>
              </w:rPr>
              <w:t xml:space="preserve">PERF</w:t>
            </w:r>
            <w:r>
              <w:rPr>
                <w:b w:val="false"/>
                <w:bCs w:val="false"/>
                <w:i w:val="false"/>
                <w:iCs w:val="false"/>
                <w:sz w:val="18"/>
                <w:szCs w:val="18"/>
              </w:rPr>
              <w:t xml:space="preserve"> &gt; T.O tab &gt; </w:t>
            </w:r>
            <w:r>
              <w:rPr>
                <w:b/>
                <w:bCs/>
                <w:i w:val="false"/>
                <w:iCs w:val="false"/>
                <w:sz w:val="18"/>
                <w:szCs w:val="18"/>
              </w:rPr>
              <w:t xml:space="preserve">CPNY T.O REQUEST</w:t>
            </w:r>
            <w:r>
              <w:rPr>
                <w:b w:val="false"/>
                <w:bCs w:val="false"/>
                <w:i w:val="false"/>
                <w:iCs w:val="false"/>
                <w:sz w:val="18"/>
                <w:szCs w:val="18"/>
              </w:rPr>
              <w:t xml:space="preserve"> / </w:t>
            </w:r>
            <w:r>
              <w:rPr>
                <w:b/>
                <w:bCs/>
                <w:i w:val="false"/>
                <w:iCs w:val="false"/>
                <w:sz w:val="18"/>
                <w:szCs w:val="18"/>
              </w:rPr>
              <w:t xml:space="preserve">RECEIVED CPNY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pr/11-a380-takeoff-calculator</w:t>
            </w:r>
            <w:r>
              <w:rPr>
                <w:b w:val="false"/>
                <w:bCs w:val="false"/>
                <w:i w:val="false"/>
                <w:iCs w:val="false"/>
                <w:sz w:val="18"/>
                <w:szCs w:val="18"/>
              </w:rPr>
              <w:t xml:space="preserve"> (stacked on PR 10); completed by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Used in the sim during development (September 2026); the final version with the PR 12 changes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MFD pages in the local browser harness, running the build installed in the sim. The harness has no navigation database: the runway is entered by hand and the company uplink is simulated on the MFD.</w:t>
            </w:r>
          </w:p>
        </w:tc>
      </w:tr>
    </w:tbl>
    <w:p>
      <w:pPr>
        <w:spacing w:after="80"/>
      </w:pPr>
    </w:p>
    <w:p>
      <w:pPr>
        <w:pStyle w:val="Heading2"/>
      </w:pPr>
      <w:r>
        <w:t xml:space="preserve">1. 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2"/>
      </w:pPr>
      <w:r>
        <w:t xml:space="preserve">2. The flyPad screen</w:t>
      </w:r>
    </w:p>
    <w:p>
      <w:pPr>
        <w:keepNext/>
        <w:spacing w:before="120"/>
        <w:jc w:val="center"/>
      </w:pPr>
      <w:r>
        <w:drawing>
          <wp:inline distT="0" distB="0" distL="0" distR="0">
            <wp:extent cx="5438775" cy="3800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2"/>
      </w:pPr>
      <w:r>
        <w:t xml:space="preserve">3. A FLEX takeoff</w:t>
      </w:r>
    </w:p>
    <w:p>
      <w:pPr>
        <w:pStyle w:val="ListParagraph"/>
        <w:numPr>
          <w:ilvl w:val="0"/>
          <w:numId w:val="3"/>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3"/>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3"/>
        </w:numPr>
        <w:spacing w:after="60"/>
      </w:pPr>
      <w:r>
        <w:rPr>
          <w:b/>
          <w:bCs/>
          <w:i w:val="false"/>
          <w:iCs w:val="false"/>
        </w:rPr>
        <w:t xml:space="preserve">Send to FMS</w:t>
      </w:r>
      <w:r>
        <w:rPr>
          <w:b w:val="false"/>
          <w:bCs w:val="false"/>
          <w:i w:val="false"/>
          <w:iCs w:val="false"/>
        </w:rPr>
        <w:t xml:space="preserve">, then insert the data on the MFD (section 6).</w:t>
      </w:r>
    </w:p>
    <w:p>
      <w:pPr>
        <w:keepNext/>
        <w:spacing w:before="120"/>
        <w:jc w:val="center"/>
      </w:pPr>
      <w:r>
        <w:drawing>
          <wp:inline distT="0" distB="0" distL="0" distR="0">
            <wp:extent cx="5438775" cy="38004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2"/>
      </w:pPr>
      <w:r>
        <w:t xml:space="preserve">4. 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2"/>
      </w:pPr>
      <w:r>
        <w:t xml:space="preserve">5. 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2"/>
      </w:pPr>
      <w:r>
        <w:t xml:space="preserve">6. 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2"/>
      </w:pPr>
      <w:r>
        <w:t xml:space="preserve">7. 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3"/>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12 - A320 takeoff calculator and MCDU uplink takeoff data</w:t>
      </w:r>
    </w:p>
    <w:p>
      <w:pPr>
        <w:spacing w:after="100"/>
      </w:pPr>
      <w:r>
        <w:rPr>
          <w:b w:val="false"/>
          <w:bCs w:val="false"/>
          <w:i w:val="false"/>
          <w:iCs w:val="false"/>
          <w:color w:val="4A5A6A"/>
          <w:sz w:val="22"/>
          <w:szCs w:val="22"/>
        </w:rPr>
        <w:t xml:space="preserve">The flyPad takeoff screen of the A380, with the FBW A320neo performance model, sending its results to the MCDU as uplink takeoff data (FCOM DSC-22_20-50-10-28)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A380 part of the screen is in the PR 11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MCDU &gt; </w:t>
            </w:r>
            <w:r>
              <w:rPr>
                <w:b/>
                <w:bCs/>
                <w:i w:val="false"/>
                <w:iCs w:val="false"/>
                <w:sz w:val="18"/>
                <w:szCs w:val="18"/>
              </w:rPr>
              <w:t xml:space="preserve">PERF</w:t>
            </w:r>
            <w:r>
              <w:rPr>
                <w:b w:val="false"/>
                <w:bCs w:val="false"/>
                <w:i w:val="false"/>
                <w:iCs w:val="false"/>
                <w:sz w:val="18"/>
                <w:szCs w:val="18"/>
              </w:rPr>
              <w:t xml:space="preserve"> TAKE OFF &gt; </w:t>
            </w:r>
            <w:r>
              <w:rPr>
                <w:b/>
                <w:bCs/>
                <w:i w:val="false"/>
                <w:iCs w:val="false"/>
                <w:sz w:val="18"/>
                <w:szCs w:val="18"/>
              </w:rPr>
              <w:t xml:space="preserve">&lt;TO DATA</w:t>
            </w:r>
            <w:r>
              <w:rPr>
                <w:b w:val="false"/>
                <w:bCs w:val="false"/>
                <w:i w:val="false"/>
                <w:iCs w:val="false"/>
                <w:sz w:val="18"/>
                <w:szCs w:val="18"/>
              </w:rPr>
              <w:t xml:space="preserve"> (6L)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pr/12-a320-takeoff-calculator</w:t>
            </w:r>
            <w:r>
              <w:rPr>
                <w:b w:val="false"/>
                <w:bCs w:val="false"/>
                <w:i w:val="false"/>
                <w:iCs w:val="false"/>
                <w:sz w:val="18"/>
                <w:szCs w:val="18"/>
              </w:rPr>
              <w:t xml:space="preserve"> (stacked on PR 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calculation was used in the sim; the MCDU uplink pages are checked in the harness; the full flow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MCDU in the local browser harness, running the build installed in the sim. The harness has no navigation database and no flight plan: the runway is typed and the uplink is sent to the MCDU by the harness (the same message the flyPad sends).</w:t>
            </w:r>
          </w:p>
        </w:tc>
      </w:tr>
    </w:tbl>
    <w:p>
      <w:pPr>
        <w:spacing w:after="80"/>
      </w:pPr>
    </w:p>
    <w:p>
      <w:pPr>
        <w:pStyle w:val="Heading2"/>
      </w:pPr>
      <w:r>
        <w:t xml:space="preserve">1. 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2"/>
      </w:pPr>
      <w:r>
        <w:t xml:space="preserve">2. The flyPad screen (A320)</w:t>
      </w:r>
    </w:p>
    <w:p>
      <w:pPr>
        <w:spacing w:after="100"/>
      </w:pPr>
      <w:r>
        <w:rPr>
          <w:b w:val="false"/>
          <w:bCs w:val="false"/>
          <w:i w:val="false"/>
          <w:iCs w:val="false"/>
        </w:rPr>
        <w:t xml:space="preserve">The screen is the one of the A380 (see the PR 11 manual)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its version before this PR), not from this feature.</w:t>
      </w:r>
    </w:p>
    <w:p>
      <w:pPr>
        <w:pStyle w:val="Heading2"/>
      </w:pPr>
      <w:r>
        <w:t xml:space="preserve">3. Sending to the MCDU</w:t>
      </w:r>
    </w:p>
    <w:p>
      <w:pPr>
        <w:pStyle w:val="ListParagraph"/>
        <w:numPr>
          <w:ilvl w:val="0"/>
          <w:numId w:val="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3"/>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13 - A380X pilot-stored elements kept across sessions</w:t>
      </w:r>
    </w:p>
    <w:p>
      <w:pPr>
        <w:spacing w:after="100"/>
      </w:pPr>
      <w:r>
        <w:rPr>
          <w:b w:val="false"/>
          <w:bCs w:val="false"/>
          <w:i w:val="false"/>
          <w:iCs w:val="false"/>
          <w:color w:val="4A5A6A"/>
          <w:sz w:val="22"/>
          <w:szCs w:val="22"/>
        </w:rPr>
        <w:t xml:space="preserve">An optional flyPad setting that keeps the waypoints, navaids, routes and runways you stored in the MFD for the next flight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Keep MFD Pilot Stored Waypoints, Navaids, Routes and Runways Between Sessions</w:t>
            </w:r>
            <w:r>
              <w:rPr>
                <w:b w:val="false"/>
                <w:bCs w:val="false"/>
                <w:i w:val="false"/>
                <w:iCs w:val="false"/>
                <w:sz w:val="18"/>
                <w:szCs w:val="18"/>
              </w:rPr>
              <w:t xml:space="preserve">; MFD &gt; </w:t>
            </w:r>
            <w:r>
              <w:rPr>
                <w:b/>
                <w:bCs/>
                <w:i w:val="false"/>
                <w:iCs w:val="false"/>
                <w:sz w:val="18"/>
                <w:szCs w:val="18"/>
              </w:rPr>
              <w:t xml:space="preserve">DATA</w:t>
            </w:r>
            <w:r>
              <w:rPr>
                <w:b w:val="false"/>
                <w:bCs w:val="false"/>
                <w:i w:val="false"/>
                <w:iCs w:val="false"/>
                <w:sz w:val="18"/>
                <w:szCs w:val="18"/>
              </w:rPr>
              <w:t xml:space="preserve"> &gt; WAYPOINT / NAVAID / ROUTE / AIRPORT, </w:t>
            </w:r>
            <w:r>
              <w:rPr>
                <w:b/>
                <w:bCs/>
                <w:i w:val="false"/>
                <w:iCs w:val="false"/>
                <w:sz w:val="18"/>
                <w:szCs w:val="18"/>
              </w:rPr>
              <w:t xml:space="preserve">DATA /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pr/13-pilot-stored-elements-persistence</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tested with 17 unit tests;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with a few stored elements created by the harness.</w:t>
            </w:r>
          </w:p>
        </w:tc>
      </w:tr>
    </w:tbl>
    <w:p>
      <w:pPr>
        <w:spacing w:after="80"/>
      </w:pPr>
    </w:p>
    <w:p>
      <w:pPr>
        <w:pStyle w:val="Heading2"/>
      </w:pPr>
      <w:r>
        <w:t xml:space="preserve">1. 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2"/>
      </w:pPr>
      <w:r>
        <w:t xml:space="preserve">2. The setting</w:t>
      </w:r>
    </w:p>
    <w:p>
      <w:pPr>
        <w:keepNext/>
        <w:spacing w:before="120"/>
        <w:jc w:val="center"/>
      </w:pPr>
      <w:r>
        <w:drawing>
          <wp:inline distT="0" distB="0" distL="0" distR="0">
            <wp:extent cx="5562600" cy="3048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2"/>
      </w:pPr>
      <w:r>
        <w:t xml:space="preserve">3. 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PILOT STORED RWYs (DATA / AIRPORT): runway 15R of LFFF with its position, elevation, length, course and LS ident.</w:t>
      </w:r>
    </w:p>
    <w:p>
      <w:pPr>
        <w:pStyle w:val="Heading3"/>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list of 99</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LIST OF 99 IN USE.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waypoint limit is 99, not the FCOM 50.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shares one list of 99 waypoints with its other functions.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1"/>
        <w:pageBreakBefore/>
      </w:pPr>
      <w:r>
        <w:t xml:space="preserve">PR 14 - A380X DIRECT TO options</w:t>
      </w:r>
    </w:p>
    <w:p>
      <w:pPr>
        <w:spacing w:after="100"/>
      </w:pPr>
      <w:r>
        <w:rPr>
          <w:b w:val="false"/>
          <w:bCs w:val="false"/>
          <w:i w:val="false"/>
          <w:iCs w:val="false"/>
          <w:color w:val="4A5A6A"/>
          <w:sz w:val="22"/>
          <w:szCs w:val="22"/>
        </w:rPr>
        <w:t xml:space="preserve">DIRECT WITH ABEAM, CRS IN and CRS OUT on the MFD DIRECT TO page, as in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F-PLN &gt; </w:t>
            </w:r>
            <w:r>
              <w:rPr>
                <w:b/>
                <w:bCs/>
                <w:i w:val="false"/>
                <w:iCs w:val="false"/>
                <w:sz w:val="18"/>
                <w:szCs w:val="18"/>
              </w:rPr>
              <w:t xml:space="preserve">DIR TO</w:t>
            </w:r>
            <w:r>
              <w:rPr>
                <w:b w:val="false"/>
                <w:bCs w:val="false"/>
                <w:i w:val="false"/>
                <w:iCs w:val="false"/>
                <w:sz w:val="18"/>
                <w:szCs w:val="18"/>
              </w:rPr>
              <w:t xml:space="preserve"> (or the KCCU DIR key)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pr/14-direct-to-options</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10 unit tests on the flight plan geometry;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the geometry is shown with a diagram (figure 3).</w:t>
            </w:r>
          </w:p>
        </w:tc>
      </w:tr>
    </w:tbl>
    <w:p>
      <w:pPr>
        <w:spacing w:after="80"/>
      </w:pPr>
    </w:p>
    <w:p>
      <w:pPr>
        <w:pStyle w:val="Heading2"/>
      </w:pPr>
      <w:r>
        <w:t xml:space="preserve">1. 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Using the page</w:t>
      </w:r>
    </w:p>
    <w:p>
      <w:pPr>
        <w:pStyle w:val="ListParagraph"/>
        <w:numPr>
          <w:ilvl w:val="0"/>
          <w:numId w:val="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
        </w:numPr>
        <w:spacing w:after="60"/>
      </w:pPr>
      <w:r>
        <w:rPr>
          <w:b w:val="false"/>
          <w:bCs w:val="false"/>
          <w:i w:val="false"/>
          <w:iCs w:val="false"/>
        </w:rPr>
        <w:t xml:space="preserve">Choose the option. For CRS IN / CRS OUT a course field appears next to the option.</w:t>
      </w:r>
    </w:p>
    <w:p>
      <w:pPr>
        <w:pStyle w:val="ListParagraph"/>
        <w:numPr>
          <w:ilvl w:val="0"/>
          <w:numId w:val="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2"/>
      </w:pPr>
      <w:r>
        <w:t xml:space="preserve">3.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Style w:val="Heading1"/>
        <w:pageBreakBefore/>
      </w:pPr>
      <w:r>
        <w:t xml:space="preserve">PR 15 - A380X fuel jettison</w:t>
      </w:r>
    </w:p>
    <w:p>
      <w:pPr>
        <w:spacing w:after="100"/>
      </w:pPr>
      <w:r>
        <w:rPr>
          <w:b w:val="false"/>
          <w:bCs w:val="false"/>
          <w:i w:val="false"/>
          <w:iCs w:val="false"/>
          <w:color w:val="4A5A6A"/>
          <w:sz w:val="22"/>
          <w:szCs w:val="22"/>
        </w:rPr>
        <w:t xml:space="preserve">Jettison down to a gross weight set on the MFD, with the ECAM memo, the ABN PROC procedure and the COMPLETED alert (FCOM DSC-28-40)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w:t>
            </w:r>
            <w:r>
              <w:rPr>
                <w:b/>
                <w:bCs/>
                <w:i w:val="false"/>
                <w:iCs w:val="false"/>
                <w:sz w:val="18"/>
                <w:szCs w:val="18"/>
              </w:rPr>
              <w:t xml:space="preserve">JETTISON ARM</w:t>
            </w:r>
            <w:r>
              <w:rPr>
                <w:b w:val="false"/>
                <w:bCs w:val="false"/>
                <w:i w:val="false"/>
                <w:iCs w:val="false"/>
                <w:sz w:val="18"/>
                <w:szCs w:val="18"/>
              </w:rPr>
              <w:t xml:space="preserve"> and </w:t>
            </w:r>
            <w:r>
              <w:rPr>
                <w:b/>
                <w:bCs/>
                <w:i w:val="false"/>
                <w:iCs w:val="false"/>
                <w:sz w:val="18"/>
                <w:szCs w:val="18"/>
              </w:rPr>
              <w:t xml:space="preserve">ACTIVE</w:t>
            </w:r>
            <w:r>
              <w:rPr>
                <w:b w:val="false"/>
                <w:bCs w:val="false"/>
                <w:i w:val="false"/>
                <w:iCs w:val="false"/>
                <w:sz w:val="18"/>
                <w:szCs w:val="18"/>
              </w:rPr>
              <w:t xml:space="preserve"> pushbuttons; MFD FMS ACTIVE/FUEL&amp;LOAD: </w:t>
            </w:r>
            <w:r>
              <w:rPr>
                <w:b/>
                <w:bCs/>
                <w:i w:val="false"/>
                <w:iCs w:val="false"/>
                <w:sz w:val="18"/>
                <w:szCs w:val="18"/>
              </w:rPr>
              <w:t xml:space="preserve">JTSN GW</w:t>
            </w:r>
            <w:r>
              <w:rPr>
                <w:b w:val="false"/>
                <w:bCs w:val="false"/>
                <w:i w:val="false"/>
                <w:iCs w:val="false"/>
                <w:sz w:val="18"/>
                <w:szCs w:val="18"/>
              </w:rPr>
              <w:t xml:space="preserve">; ECP </w:t>
            </w:r>
            <w:r>
              <w:rPr>
                <w:b/>
                <w:bCs/>
                <w:i w:val="false"/>
                <w:iCs w:val="false"/>
                <w:sz w:val="18"/>
                <w:szCs w:val="18"/>
              </w:rPr>
              <w:t xml:space="preserve">ABN PROC</w:t>
            </w:r>
            <w:r>
              <w:rPr>
                <w:b w:val="false"/>
                <w:bCs w:val="false"/>
                <w:i w:val="false"/>
                <w:iCs w:val="false"/>
                <w:sz w:val="18"/>
                <w:szCs w:val="18"/>
              </w:rPr>
              <w:t xml:space="preserve"> &gt; FUEL &gt; JETTISON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pr/15-fuel-jettison</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w:t>
            </w:r>
          </w:p>
        </w:tc>
      </w:tr>
    </w:tbl>
    <w:p>
      <w:pPr>
        <w:spacing w:after="80"/>
      </w:pPr>
    </w:p>
    <w:p>
      <w:pPr>
        <w:pStyle w:val="Heading2"/>
      </w:pPr>
      <w:r>
        <w:t xml:space="preserve">1. 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2"/>
      </w:pPr>
      <w:r>
        <w:t xml:space="preserve">2. 1. Set the jettison gross weight</w:t>
      </w:r>
    </w:p>
    <w:p>
      <w:pPr>
        <w:pStyle w:val="ListParagraph"/>
        <w:numPr>
          <w:ilvl w:val="0"/>
          <w:numId w:val="6"/>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2"/>
      </w:pPr>
      <w:r>
        <w:t xml:space="preserve">3. 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2"/>
      </w:pPr>
      <w:r>
        <w:t xml:space="preserve">4. 3. During the jettison</w:t>
      </w:r>
    </w:p>
    <w:p>
      <w:pPr>
        <w:keepNext/>
        <w:spacing w:before="120"/>
        <w:jc w:val="center"/>
      </w:pPr>
      <w:r>
        <w:drawing>
          <wp:inline distT="0" distB="0" distL="0" distR="0">
            <wp:extent cx="4638675" cy="9048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and the quantities decreasing.</w:t>
      </w:r>
    </w:p>
    <w:p>
      <w:pPr>
        <w:pStyle w:val="Heading2"/>
      </w:pPr>
      <w:r>
        <w:t xml:space="preserve">5. 4. When it stops</w:t>
      </w:r>
    </w:p>
    <w:p>
      <w:pPr>
        <w:keepNext/>
        <w:spacing w:before="120"/>
        <w:jc w:val="center"/>
      </w:pPr>
      <w:r>
        <w:drawing>
          <wp:inline distT="0" distB="0" distL="0" distR="0">
            <wp:extent cx="4638675" cy="1209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the INOP SYS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jettison valve failures to trigger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leave through an outlet.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1"/>
        <w:pageBreakBefore/>
      </w:pPr>
      <w:r>
        <w:t xml:space="preserve">PR 16 - A380X KCCU keyboard entries</w:t>
      </w:r>
    </w:p>
    <w:p>
      <w:pPr>
        <w:spacing w:after="100"/>
      </w:pPr>
      <w:r>
        <w:rPr>
          <w:b w:val="false"/>
          <w:bCs w:val="false"/>
          <w:i w:val="false"/>
          <w:iCs w:val="false"/>
          <w:color w:val="4A5A6A"/>
          <w:sz w:val="22"/>
          <w:szCs w:val="22"/>
        </w:rPr>
        <w:t xml:space="preserve">Values typed on the KCCU keyboard are entered with ENT, and ESC cancels the edition, as the FCOM describes the KCCU</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OIT, ND OANS panel: every entry field of the displays)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KCCU (keyboard and cursor control unit) on the pedestal, </w:t>
            </w:r>
            <w:r>
              <w:rPr>
                <w:b/>
                <w:bCs/>
                <w:i w:val="false"/>
                <w:iCs w:val="false"/>
                <w:sz w:val="18"/>
                <w:szCs w:val="18"/>
              </w:rPr>
              <w:t xml:space="preserve">KBD</w:t>
            </w:r>
            <w:r>
              <w:rPr>
                <w:b w:val="false"/>
                <w:bCs w:val="false"/>
                <w:i w:val="false"/>
                <w:iCs w:val="false"/>
                <w:sz w:val="18"/>
                <w:szCs w:val="18"/>
              </w:rPr>
              <w:t xml:space="preserve"> switch ON; any MFD entry field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pr/16-kccu-keyboard-entry</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used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KCCU keys are sent to the MFD as the sim sends them.</w:t>
            </w:r>
          </w:p>
        </w:tc>
      </w:tr>
    </w:tbl>
    <w:p>
      <w:pPr>
        <w:spacing w:after="80"/>
      </w:pPr>
    </w:p>
    <w:p>
      <w:pPr>
        <w:pStyle w:val="Heading2"/>
      </w:pPr>
      <w:r>
        <w:t xml:space="preserve">1. 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With the </w:t>
      </w:r>
      <w:r>
        <w:rPr>
          <w:b/>
          <w:bCs/>
          <w:i w:val="false"/>
          <w:iCs w:val="false"/>
        </w:rPr>
        <w:t xml:space="preserve">KBD</w:t>
      </w:r>
      <w:r>
        <w:rPr>
          <w:b w:val="false"/>
          <w:bCs w:val="false"/>
          <w:i w:val="false"/>
          <w:iCs w:val="false"/>
        </w:rPr>
        <w:t xml:space="preserve"> switch ON, the edition continues whatever happens to the display focus: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PC keyboard works as before.</w:t>
      </w:r>
    </w:p>
    <w:p>
      <w:pPr>
        <w:pStyle w:val="Heading2"/>
      </w:pPr>
      <w:r>
        <w:t xml:space="preserve">2. Entering a value</w:t>
      </w:r>
    </w:p>
    <w:p>
      <w:pPr>
        <w:pStyle w:val="ListParagraph"/>
        <w:numPr>
          <w:ilvl w:val="0"/>
          <w:numId w:val="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7"/>
        </w:numPr>
        <w:spacing w:after="60"/>
      </w:pPr>
      <w:r>
        <w:rPr>
          <w:b w:val="false"/>
          <w:bCs w:val="false"/>
          <w:i w:val="false"/>
          <w:iCs w:val="false"/>
        </w:rPr>
        <w:t xml:space="preserve">Click the field with the cursor (trackball or mouse).</w:t>
      </w:r>
    </w:p>
    <w:p>
      <w:pPr>
        <w:pStyle w:val="ListParagraph"/>
        <w:numPr>
          <w:ilvl w:val="0"/>
          <w:numId w:val="7"/>
        </w:numPr>
        <w:spacing w:after="60"/>
      </w:pPr>
      <w:r>
        <w:rPr>
          <w:b w:val="false"/>
          <w:bCs w:val="false"/>
          <w:i w:val="false"/>
          <w:iCs w:val="false"/>
        </w:rPr>
        <w:t xml:space="preserve">Type the value on the KCCU keys (or the PC keyboard).</w:t>
      </w:r>
    </w:p>
    <w:p>
      <w:pPr>
        <w:pStyle w:val="ListParagraph"/>
        <w:numPr>
          <w:ilvl w:val="0"/>
          <w:numId w:val="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2"/>
      </w:pPr>
      <w:r>
        <w:t xml:space="preserve">3. 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2"/>
      </w:pPr>
      <w:r>
        <w:t xml:space="preserve">4. 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ON: 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types in the field; the field is validated when it loses the focus, as before.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17 - A380X ECAM procedures from the FCOM</w:t>
      </w:r>
    </w:p>
    <w:p>
      <w:pPr>
        <w:spacing w:after="100"/>
      </w:pPr>
      <w:r>
        <w:rPr>
          <w:b w:val="false"/>
          <w:bCs w:val="false"/>
          <w:i w:val="false"/>
          <w:iCs w:val="false"/>
          <w:color w:val="4A5A6A"/>
          <w:sz w:val="22"/>
          <w:szCs w:val="22"/>
        </w:rPr>
        <w:t xml:space="preserve">The ABN PROC procedures that showed nothing, and the lines of the ENG FAIL, ALL ENGINES FAILURE and COND alerts, written from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w:t>
            </w:r>
            <w:r>
              <w:rPr>
                <w:b/>
                <w:bCs/>
                <w:i w:val="false"/>
                <w:iCs w:val="false"/>
                <w:sz w:val="18"/>
                <w:szCs w:val="18"/>
              </w:rPr>
              <w:t xml:space="preserve">ABN PROC</w:t>
            </w:r>
            <w:r>
              <w:rPr>
                <w:b w:val="false"/>
                <w:bCs w:val="false"/>
                <w:i w:val="false"/>
                <w:iCs w:val="false"/>
                <w:sz w:val="18"/>
                <w:szCs w:val="18"/>
              </w:rPr>
              <w:t xml:space="preserve"> (not-sensed procedures, EWD); the sensed alerts appear by themselves on the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pr/17-ecam-procedures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in the local browser harness, running the build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2"/>
      </w:pPr>
      <w:r>
        <w:t xml:space="preserve">2. Opening a not-sensed procedure</w:t>
      </w:r>
    </w:p>
    <w:p>
      <w:pPr>
        <w:pStyle w:val="ListParagraph"/>
        <w:numPr>
          <w:ilvl w:val="0"/>
          <w:numId w:val="8"/>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8"/>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8"/>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2"/>
      </w:pPr>
      <w:r>
        <w:t xml:space="preserve">3. 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IR ALIGNMENT IN ATT MODE (preview).</w:t>
            </w:r>
          </w:p>
        </w:tc>
      </w:tr>
    </w:tbl>
    <w:p>
      <w:pPr>
        <w:spacing w:after="60"/>
      </w:pPr>
    </w:p>
    <w:p>
      <w:pPr>
        <w:pStyle w:val="Heading2"/>
      </w:pPr>
      <w:r>
        <w:t xml:space="preserve">4. 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HOT AIR 1 (2) pushbutton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HOT AIR 1 (2) FAULT: CARGO TEMP MONITOR, HOT AIR 1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COND HOT AIR 1 FAULT.</w:t>
            </w:r>
          </w:p>
        </w:tc>
      </w:tr>
    </w:tbl>
    <w:p>
      <w:pPr>
        <w:spacing w:after="60"/>
      </w:pPr>
    </w:p>
    <w:p>
      <w:pPr>
        <w:pStyle w:val="Heading2"/>
      </w:pPr>
      <w:r>
        <w:t xml:space="preserve">5. 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deferred procedures, limitations or STATUS for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this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18 - A32NX RAAS runway awareness callouts</w:t>
      </w:r>
    </w:p>
    <w:p>
      <w:pPr>
        <w:spacing w:after="100"/>
      </w:pPr>
      <w:r>
        <w:rPr>
          <w:b w:val="false"/>
          <w:bCs w:val="false"/>
          <w:i w:val="false"/>
          <w:iCs w:val="false"/>
          <w:color w:val="4A5A6A"/>
          <w:sz w:val="22"/>
          <w:szCs w:val="22"/>
        </w:rPr>
        <w:t xml:space="preserve">The Honeywell Runway Awareness and Advisory System option of the EGPWS: spoken advisories and cautions about runways, from the sim's own airport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w:t>
            </w:r>
            <w:r>
              <w:rPr>
                <w:b/>
                <w:bCs/>
                <w:i w:val="false"/>
                <w:iCs w:val="false"/>
                <w:sz w:val="18"/>
                <w:szCs w:val="18"/>
              </w:rPr>
              <w:t xml:space="preserve">Settings &gt; Aircraft Options / Pin Programs &gt; RAAS</w:t>
            </w:r>
            <w:r>
              <w:rPr>
                <w:b w:val="false"/>
                <w:bCs w:val="false"/>
                <w:i w:val="false"/>
                <w:iCs w:val="false"/>
                <w:sz w:val="18"/>
                <w:szCs w:val="18"/>
              </w:rPr>
              <w:t xml:space="preserve">: Off, Feet or Meters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pr/18-a32nx-raas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 the voice and the callouts were heard in flight and on the ground.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setting from the local browser harness; RAAS is audio only, so the callouts are shown on diagrams drawn from the code (Honeywell product description 060-4564-001, section 4).</w:t>
            </w:r>
          </w:p>
        </w:tc>
      </w:tr>
    </w:tbl>
    <w:p>
      <w:pPr>
        <w:spacing w:after="80"/>
      </w:pPr>
    </w:p>
    <w:p>
      <w:pPr>
        <w:pStyle w:val="Heading2"/>
      </w:pPr>
      <w:r>
        <w:t xml:space="preserve">1. 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2"/>
      </w:pPr>
      <w:r>
        <w:t xml:space="preserve">2. Turning it on</w:t>
      </w:r>
    </w:p>
    <w:p>
      <w:pPr>
        <w:keepNext/>
        <w:spacing w:before="120"/>
        <w:jc w:val="center"/>
      </w:pPr>
      <w:r>
        <w:drawing>
          <wp:inline distT="0" distB="0" distL="0" distR="0">
            <wp:extent cx="4943475" cy="30765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2"/>
      </w:pPr>
      <w:r>
        <w:t xml:space="preserve">3. On the ground</w:t>
      </w:r>
    </w:p>
    <w:p>
      <w:pPr>
        <w:keepNext/>
        <w:spacing w:before="120"/>
        <w:jc w:val="center"/>
      </w:pPr>
      <w:r>
        <w:drawing>
          <wp:inline distT="0" distB="0" distL="0" distR="0">
            <wp:extent cx="6181725" cy="33432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120.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2"/>
      </w:pPr>
      <w:r>
        <w:t xml:space="preserve">4. Approach and landing</w:t>
      </w:r>
    </w:p>
    <w:p>
      <w:pPr>
        <w:keepNext/>
        <w:spacing w:before="120"/>
        <w:jc w:val="center"/>
      </w:pPr>
      <w:r>
        <w:drawing>
          <wp:inline distT="0" distB="0" distL="0" distR="0">
            <wp:extent cx="6181725" cy="2600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121.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the licence of the voice model is to be confirmed before the PR is opened.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the PR 19 manual).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19 - A380X RWY AHEAD without an airport map</w:t>
      </w:r>
    </w:p>
    <w:p>
      <w:pPr>
        <w:spacing w:after="100"/>
      </w:pPr>
      <w:r>
        <w:rPr>
          <w:b w:val="false"/>
          <w:bCs w:val="false"/>
          <w:i w:val="false"/>
          <w:iCs w:val="false"/>
          <w:color w:val="4A5A6A"/>
          <w:sz w:val="22"/>
          <w:szCs w:val="22"/>
        </w:rPr>
        <w:t xml:space="preserve">The OANS RWY AHEAD advisory now works without the Navigraph airport map, from the runways of the sim's own airport database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PFD and ND, automatic while taxiing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pr/19-a380x-oans-rwy-ahead-without-map</w:t>
            </w:r>
            <w:r>
              <w:rPr>
                <w:b w:val="false"/>
                <w:bCs w:val="false"/>
                <w:i w:val="false"/>
                <w:iCs w:val="false"/>
                <w:sz w:val="18"/>
                <w:szCs w:val="18"/>
              </w:rPr>
              <w:t xml:space="preserve"> (stacked on PR 18: it uses the runway module of the RAAS PR)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4 unit tests; used in the sim during development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the advisory is triggered by the harness (the harness has no sim airport database).</w:t>
            </w:r>
          </w:p>
        </w:tc>
      </w:tr>
    </w:tbl>
    <w:p>
      <w:pPr>
        <w:spacing w:after="80"/>
      </w:pPr>
    </w:p>
    <w:p>
      <w:pPr>
        <w:pStyle w:val="Heading2"/>
      </w:pPr>
      <w:r>
        <w:t xml:space="preserve">1. 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2"/>
      </w:pPr>
      <w:r>
        <w:t xml:space="preserve">2. The rule</w:t>
      </w:r>
    </w:p>
    <w:p>
      <w:pPr>
        <w:keepNext/>
        <w:spacing w:before="120"/>
        <w:jc w:val="center"/>
      </w:pPr>
      <w:r>
        <w:drawing>
          <wp:inline distT="0" distB="0" distL="0" distR="0">
            <wp:extent cx="5562600" cy="20383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122.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2"/>
      </w:pPr>
      <w:r>
        <w:t xml:space="preserve">3. What it looks like</w:t>
      </w: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Waits for PR 18.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shares the runway module of the RAAS PR.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20 - A380X computed alternate fuel, EXTRA time and OFP fuel figures</w:t>
      </w:r>
    </w:p>
    <w:p>
      <w:pPr>
        <w:spacing w:after="100"/>
      </w:pPr>
      <w:r>
        <w:rPr>
          <w:b w:val="false"/>
          <w:bCs w:val="false"/>
          <w:i w:val="false"/>
          <w:iCs w:val="false"/>
          <w:color w:val="4A5A6A"/>
          <w:sz w:val="22"/>
          <w:szCs w:val="22"/>
        </w:rPr>
        <w:t xml:space="preserve">The ALTN fuel and time of FUEL&amp;LOAD computed as the FCOM defines them, instead of a fixed 6.5 t; the EXTRA time next to the EXTRA fuel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w:t>
            </w:r>
            <w:r>
              <w:rPr>
                <w:b/>
                <w:bCs/>
                <w:i w:val="false"/>
                <w:iCs w:val="false"/>
                <w:sz w:val="18"/>
                <w:szCs w:val="18"/>
              </w:rPr>
              <w:t xml:space="preserve">FUEL&amp;LOAD</w:t>
            </w:r>
            <w:r>
              <w:rPr>
                <w:b w:val="false"/>
                <w:bCs w:val="false"/>
                <w:i w:val="false"/>
                <w:iCs w:val="false"/>
                <w:sz w:val="18"/>
                <w:szCs w:val="18"/>
              </w:rPr>
              <w:t xml:space="preserve"> (ALTN line) and ACTIVE &gt; F-PLN &gt; </w:t>
            </w:r>
            <w:r>
              <w:rPr>
                <w:b/>
                <w:bCs/>
                <w:i w:val="false"/>
                <w:iCs w:val="false"/>
                <w:sz w:val="18"/>
                <w:szCs w:val="18"/>
              </w:rPr>
              <w:t xml:space="preserve">ALTERNATE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pr/20-a380x-altn-fuel-computation</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5 unit tests; ALTN checked in the sim during the fuel formula audit (September 2026); EXTRA time checked in the harness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(no flight plan, so the values are dashes). The table in section 3 comes from the predictor of this feature run on its own.</w:t>
            </w:r>
          </w:p>
        </w:tc>
      </w:tr>
    </w:tbl>
    <w:p>
      <w:pPr>
        <w:spacing w:after="80"/>
      </w:pPr>
    </w:p>
    <w:p>
      <w:pPr>
        <w:pStyle w:val="Heading2"/>
      </w:pPr>
      <w:r>
        <w:t xml:space="preserve">1. 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2"/>
      </w:pPr>
      <w:r>
        <w:t xml:space="preserve">2. 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2"/>
      </w:pPr>
      <w:r>
        <w:t xml:space="preserve">3. 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2"/>
      </w:pPr>
      <w:r>
        <w:t xml:space="preserve">4. 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2"/>
      </w:pPr>
      <w:r>
        <w:t xml:space="preserve">5. 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pStyle w:val="Heading2"/>
      </w:pPr>
      <w:r>
        <w:t xml:space="preserve">6. 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2"/>
      </w:pPr>
      <w:r>
        <w:t xml:space="preserve">7.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2"/>
      </w:pPr>
      <w:r>
        <w:t xml:space="preserve">8.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21 - A380X company datalink reply time</w:t>
      </w:r>
    </w:p>
    <w:p>
      <w:pPr>
        <w:spacing w:after="100"/>
      </w:pPr>
      <w:r>
        <w:rPr>
          <w:b w:val="false"/>
          <w:bCs w:val="false"/>
          <w:i w:val="false"/>
          <w:iCs w:val="false"/>
          <w:color w:val="4A5A6A"/>
          <w:sz w:val="22"/>
          <w:szCs w:val="22"/>
        </w:rPr>
        <w:t xml:space="preserve">Company requests (flight plan, winds, takeoff data) answer after a realistic datalink delay, with REQUEST PENDING... and NO COMPANY REPLY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A32NX MCDU uplink stays instant)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Company Datalink Reply Time</w:t>
            </w:r>
            <w:r>
              <w:rPr>
                <w:b w:val="false"/>
                <w:bCs w:val="false"/>
                <w:i w:val="false"/>
                <w:iCs w:val="false"/>
                <w:sz w:val="18"/>
                <w:szCs w:val="18"/>
              </w:rPr>
              <w:t xml:space="preserve">; MFD INIT, WIND and PERF company request 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pr/21-a380x-company-datalink-delay</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checked in the harness; used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The harness has no SimBrief access (blocked), so requests stay pending.</w:t>
            </w:r>
          </w:p>
        </w:tc>
      </w:tr>
    </w:tbl>
    <w:p>
      <w:pPr>
        <w:spacing w:after="80"/>
      </w:pPr>
    </w:p>
    <w:p>
      <w:pPr>
        <w:pStyle w:val="Heading2"/>
      </w:pPr>
      <w:r>
        <w:t xml:space="preserve">1. 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2"/>
      </w:pPr>
      <w:r>
        <w:t xml:space="preserve">2. The setting</w:t>
      </w:r>
    </w:p>
    <w:p>
      <w:pPr>
        <w:keepNext/>
        <w:spacing w:before="120"/>
        <w:jc w:val="center"/>
      </w:pPr>
      <w:r>
        <w:drawing>
          <wp:inline distT="0" distB="0" distL="0" distR="0">
            <wp:extent cx="5562600" cy="23812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2"/>
      </w:pPr>
      <w:r>
        <w:t xml:space="preserve">3. Requesting the flight plan</w:t>
      </w:r>
    </w:p>
    <w:p>
      <w:pPr>
        <w:pStyle w:val="ListParagraph"/>
        <w:numPr>
          <w:ilvl w:val="0"/>
          <w:numId w:val="9"/>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
        </w:numPr>
        <w:spacing w:after="60"/>
      </w:pPr>
      <w:r>
        <w:rPr>
          <w:b w:val="false"/>
          <w:bCs w:val="false"/>
          <w:i w:val="false"/>
          <w:iCs w:val="false"/>
        </w:rPr>
        <w:t xml:space="preserve">After the reply time the SimBrief flight plan is delivered to the FMS, as before.</w:t>
      </w:r>
    </w:p>
    <w:p>
      <w:pPr>
        <w:pStyle w:val="ListParagraph"/>
        <w:numPr>
          <w:ilvl w:val="0"/>
          <w:numId w:val="9"/>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Without a Navigraph account or a SimBrief ID in the flyPad settings: NO NAVIGRAPH USER, no request.</w:t>
      </w:r>
    </w:p>
    <w:p>
      <w:pPr>
        <w:pStyle w:val="Heading2"/>
      </w:pPr>
      <w:r>
        <w:t xml:space="preserve">4. 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PR 11 manual): the answer of the flyPad Send to FMS reaches the FMS not before the reply time of the request; without a request, after the transit time only.</w:t>
      </w: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22 - A380X ATC COM pages and SD mailbox</w:t>
      </w:r>
    </w:p>
    <w:p>
      <w:pPr>
        <w:spacing w:after="100"/>
      </w:pPr>
      <w:r>
        <w:rPr>
          <w:b w:val="false"/>
          <w:bCs w:val="false"/>
          <w:i w:val="false"/>
          <w:iCs w:val="false"/>
          <w:color w:val="4A5A6A"/>
          <w:sz w:val="22"/>
          <w:szCs w:val="22"/>
        </w:rPr>
        <w:t xml:space="preserve">Datalink with ATC (CPDLC logon, requests, reports, emergency, ATIS) on the MFD ATC COM pages of the FCOM, and the ATC mailbox on the SD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w:t>
            </w:r>
            <w:r>
              <w:rPr>
                <w:b/>
                <w:bCs/>
                <w:i w:val="false"/>
                <w:iCs w:val="false"/>
                <w:sz w:val="18"/>
                <w:szCs w:val="18"/>
              </w:rPr>
              <w:t xml:space="preserve">MAILBOX</w:t>
            </w:r>
            <w:r>
              <w:rPr>
                <w:b w:val="false"/>
                <w:bCs w:val="false"/>
                <w:i w:val="false"/>
                <w:iCs w:val="false"/>
                <w:sz w:val="18"/>
                <w:szCs w:val="18"/>
              </w:rPr>
              <w:t xml:space="preserve"> at the bottom of the SD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pr/22-a380x-mfd-atccom</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(ATIS, REQUEST / REPORT / EMERGENCY frames, fixes of the test included); CPDLC dialogues with a live ATC network are still to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w:t>
            </w:r>
          </w:p>
        </w:tc>
      </w:tr>
    </w:tbl>
    <w:p>
      <w:pPr>
        <w:spacing w:after="80"/>
      </w:pPr>
    </w:p>
    <w:p>
      <w:pPr>
        <w:pStyle w:val="Heading2"/>
      </w:pPr>
      <w:r>
        <w:t xml:space="preserve">1. 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2"/>
      </w:pPr>
      <w:r>
        <w:t xml:space="preserve">2. Logging on: CONNECT</w:t>
      </w:r>
    </w:p>
    <w:p>
      <w:pPr>
        <w:pStyle w:val="ListParagraph"/>
        <w:numPr>
          <w:ilvl w:val="0"/>
          <w:numId w:val="1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1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MAX UPLINK DELAY: NONE, or a delay set on the demand of the active ATC.</w:t>
      </w:r>
    </w:p>
    <w:p>
      <w:pPr>
        <w:pStyle w:val="Heading2"/>
      </w:pPr>
      <w:r>
        <w:t xml:space="preserve">3. Asking ATC: REQUEST</w:t>
      </w:r>
    </w:p>
    <w:p>
      <w:pPr>
        <w:pStyle w:val="ListParagraph"/>
        <w:numPr>
          <w:ilvl w:val="0"/>
          <w:numId w:val="1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1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1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2"/>
      </w:pPr>
      <w:r>
        <w:t xml:space="preserve">4. 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MODIFY: a prepared answer (here PRESENT ALTITUDE 12500 FT) that the crew can change before sending.</w:t>
      </w:r>
    </w:p>
    <w:p>
      <w:pPr>
        <w:pStyle w:val="Heading2"/>
      </w:pPr>
      <w:r>
        <w:t xml:space="preserve">5. 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2"/>
      </w:pPr>
      <w:r>
        <w:t xml:space="preserve">6. 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ATIS RECEIVED: the full text of an ATIS, RETURN TO LIST.</w:t>
      </w:r>
    </w:p>
    <w:p>
      <w:pPr>
        <w:pStyle w:val="Heading2"/>
      </w:pPr>
      <w:r>
        <w:t xml:space="preserve">7. Emergency: EMER</w:t>
      </w:r>
    </w:p>
    <w:p>
      <w:pPr>
        <w:keepNext/>
        <w:spacing w:before="120"/>
        <w:jc w:val="center"/>
      </w:pPr>
      <w:r>
        <w:drawing>
          <wp:inline distT="0" distB="0" distL="0" distR="0">
            <wp:extent cx="3095625" cy="412432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MSG RECORD and mailbox PRINT say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needs the pedestal printer, which has no PR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CPDLC dialogues with a live network are not tested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harness messages and the ATIS were checked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1"/>
        <w:pageBreakBefore/>
      </w:pPr>
      <w:r>
        <w:t xml:space="preserve">PR 23 - flyPad landing calculator</w:t>
      </w:r>
    </w:p>
    <w:p>
      <w:pPr>
        <w:spacing w:after="100"/>
      </w:pPr>
      <w:r>
        <w:rPr>
          <w:b w:val="false"/>
          <w:bCs w:val="false"/>
          <w:i w:val="false"/>
          <w:iCs w:val="false"/>
          <w:color w:val="4A5A6A"/>
          <w:sz w:val="22"/>
          <w:szCs w:val="22"/>
        </w:rPr>
        <w:t xml:space="preserve">Landing distances, maximum landing weight, approach and go-around speeds for the A380 (new) and the A320 (reworked), on one screen laid out like the A380 OIS LDG PERF application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(calculator icon) &gt; </w:t>
            </w:r>
            <w:r>
              <w:rPr>
                <w:b/>
                <w:bCs/>
                <w:i w:val="false"/>
                <w:iCs w:val="false"/>
                <w:sz w:val="18"/>
                <w:szCs w:val="18"/>
              </w:rPr>
              <w:t xml:space="preserve">Landing</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pr/23-efb-landing-calculator</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deployed and checked in the local flyPad harness; the in-sim test is still to do.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The harness has no navigation database, so the runway is entered by hand (in the sim, the runway list fills the RUNWAY section).</w:t>
            </w:r>
          </w:p>
        </w:tc>
      </w:tr>
    </w:tbl>
    <w:p>
      <w:pPr>
        <w:spacing w:after="80"/>
      </w:pPr>
    </w:p>
    <w:p>
      <w:pPr>
        <w:pStyle w:val="Heading2"/>
      </w:pPr>
      <w:r>
        <w:t xml:space="preserve">1. 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2"/>
      </w:pPr>
      <w:r>
        <w:t xml:space="preserve">2. The screen</w:t>
      </w:r>
    </w:p>
    <w:p>
      <w:pPr>
        <w:keepNext/>
        <w:spacing w:before="120"/>
        <w:jc w:val="center"/>
      </w:pPr>
      <w:r>
        <w:drawing>
          <wp:inline distT="0" distB="0" distL="0" distR="0">
            <wp:extent cx="5438775" cy="38004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2"/>
      </w:pPr>
      <w:r>
        <w:t xml:space="preserve">3. A normal in-flight calculation (A380)</w:t>
      </w:r>
    </w:p>
    <w:p>
      <w:pPr>
        <w:pStyle w:val="ListParagraph"/>
        <w:numPr>
          <w:ilvl w:val="0"/>
          <w:numId w:val="12"/>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12"/>
        </w:numPr>
        <w:spacing w:after="60"/>
      </w:pPr>
      <w:r>
        <w:rPr>
          <w:b w:val="false"/>
          <w:bCs w:val="false"/>
          <w:i w:val="false"/>
          <w:iCs w:val="false"/>
        </w:rPr>
        <w:t xml:space="preserve">Check the landing weight (the FMS prediction) and the configuration.</w:t>
      </w:r>
    </w:p>
    <w:p>
      <w:pPr>
        <w:pStyle w:val="ListParagraph"/>
        <w:numPr>
          <w:ilvl w:val="0"/>
          <w:numId w:val="12"/>
        </w:numPr>
        <w:spacing w:after="60"/>
      </w:pPr>
      <w:r>
        <w:rPr>
          <w:b w:val="false"/>
          <w:bCs w:val="false"/>
          <w:i w:val="false"/>
          <w:iCs w:val="false"/>
        </w:rPr>
        <w:t xml:space="preserve">Choose the braking mode you plan to use (manual, autobrake LO / 2 / 3 / HI).</w:t>
      </w:r>
    </w:p>
    <w:p>
      <w:pPr>
        <w:pStyle w:val="ListParagraph"/>
        <w:numPr>
          <w:ilvl w:val="0"/>
          <w:numId w:val="1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2"/>
      </w:pPr>
      <w:r>
        <w:t xml:space="preserve">4. 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A380 braking modes: Manual, autobrake LO, 2, 3, HI. BTV is not a mode here: the page gives its DRY / WET lines and exit advice.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2"/>
      </w:pPr>
      <w:r>
        <w:t xml:space="preserve">5. 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2"/>
      </w:pPr>
      <w:r>
        <w:t xml:space="preserve">6. 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2"/>
      </w:pPr>
      <w:r>
        <w:t xml:space="preserve">7. 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Dispatch on the same runway: required landing distance 1883 m (REG LDG DIST).</w:t>
      </w:r>
    </w:p>
    <w:p>
      <w:pPr>
        <w:pStyle w:val="Heading2"/>
      </w:pPr>
      <w:r>
        <w:t xml:space="preserve">8. When the runway is too short or the aircraft too heavy</w:t>
      </w:r>
    </w:p>
    <w:p>
      <w:pPr>
        <w:keepNext/>
        <w:spacing w:before="120"/>
        <w:jc w:val="center"/>
      </w:pPr>
      <w:r>
        <w:drawing>
          <wp:inline distT="0" distB="0" distL="0" distR="0">
            <wp:extent cx="5438775" cy="3800475"/>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2"/>
      </w:pPr>
      <w:r>
        <w:t xml:space="preserve">9. 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2"/>
      </w:pPr>
      <w:r>
        <w:t xml:space="preserve">10.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2"/>
      </w:pPr>
      <w:r>
        <w:t xml:space="preserve">11.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24 - flyPad descent calculator</w:t>
      </w:r>
    </w:p>
    <w:p>
      <w:pPr>
        <w:spacing w:after="100"/>
      </w:pPr>
      <w:r>
        <w:rPr>
          <w:b w:val="false"/>
          <w:bCs w:val="false"/>
          <w:i w:val="false"/>
          <w:iCs w:val="false"/>
          <w:color w:val="4A5A6A"/>
          <w:sz w:val="22"/>
          <w:szCs w:val="22"/>
        </w:rPr>
        <w:t xml:space="preserve">Top of descent, time, distance and fuel of the descent with the FMS performance model, and a live check of where to start down: the IN-FLT PERF DES module of the A380 OIS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Top of Descent</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pr/24-efb-descent-calculator</w:t>
            </w:r>
            <w:r>
              <w:rPr>
                <w:b w:val="false"/>
                <w:bCs w:val="false"/>
                <w:i w:val="false"/>
                <w:iCs w:val="false"/>
                <w:sz w:val="18"/>
                <w:szCs w:val="18"/>
              </w:rPr>
              <w:t xml:space="preserve"> (stacked on PR 23)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deployed and checked in the local flyPad harness; the in-sim test is still to do.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(A380X). The harness has no FMS, so the inputs are typed; in the sim, Fill data from FMS fills them.</w:t>
            </w:r>
          </w:p>
        </w:tc>
      </w:tr>
    </w:tbl>
    <w:p>
      <w:pPr>
        <w:spacing w:after="80"/>
      </w:pPr>
    </w:p>
    <w:p>
      <w:pPr>
        <w:pStyle w:val="Heading2"/>
      </w:pPr>
      <w:r>
        <w:t xml:space="preserve">1. 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2"/>
      </w:pPr>
      <w:r>
        <w:t xml:space="preserve">2. The screen</w:t>
      </w:r>
    </w:p>
    <w:p>
      <w:pPr>
        <w:keepNext/>
        <w:spacing w:before="120"/>
        <w:jc w:val="center"/>
      </w:pPr>
      <w:r>
        <w:drawing>
          <wp:inline distT="0" distB="0" distL="0" distR="0">
            <wp:extent cx="5438775" cy="3800475"/>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2"/>
      </w:pPr>
      <w:r>
        <w:t xml:space="preserve">3. Standard descent</w:t>
      </w:r>
    </w:p>
    <w:p>
      <w:pPr>
        <w:pStyle w:val="ListParagraph"/>
        <w:numPr>
          <w:ilvl w:val="0"/>
          <w:numId w:val="13"/>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3"/>
        </w:numPr>
        <w:spacing w:after="60"/>
      </w:pPr>
      <w:r>
        <w:rPr>
          <w:b w:val="false"/>
          <w:bCs w:val="false"/>
          <w:i w:val="false"/>
          <w:iCs w:val="false"/>
        </w:rPr>
        <w:t xml:space="preserve">Choose the descent type and, if needed, the wind component and anti-ice.</w:t>
      </w:r>
    </w:p>
    <w:p>
      <w:pPr>
        <w:pStyle w:val="ListParagraph"/>
        <w:numPr>
          <w:ilvl w:val="0"/>
          <w:numId w:val="1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2"/>
      </w:pPr>
      <w:r>
        <w:t xml:space="preserve">4. 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2"/>
      </w:pPr>
      <w:r>
        <w:t xml:space="preserve">5. 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ECON without FMS data.</w:t>
      </w:r>
    </w:p>
    <w:p>
      <w:pPr>
        <w:pStyle w:val="Heading2"/>
      </w:pPr>
      <w:r>
        <w:t xml:space="preserve">6. 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Total anti-ice: 138 NM, 23 min, 1475 kg, in amber (estimate).</w:t>
      </w:r>
    </w:p>
    <w:p>
      <w:pPr>
        <w:pStyle w:val="Heading2"/>
      </w:pPr>
      <w:r>
        <w:t xml:space="preserve">7.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2"/>
      </w:pPr>
      <w:r>
        <w:t xml:space="preserve">8.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1"/>
        <w:pageBreakBefore/>
      </w:pPr>
      <w:r>
        <w:t xml:space="preserve">PR 25 - A380X OANS default airport</w:t>
      </w:r>
    </w:p>
    <w:p>
      <w:pPr>
        <w:spacing w:after="100"/>
      </w:pPr>
      <w:r>
        <w:rPr>
          <w:b w:val="false"/>
          <w:bCs w:val="false"/>
          <w:i w:val="false"/>
          <w:iCs w:val="false"/>
          <w:color w:val="4A5A6A"/>
          <w:sz w:val="22"/>
          <w:szCs w:val="22"/>
        </w:rPr>
        <w:t xml:space="preserve">The airport map of the ND (OANS) shows the right airport by itself: the current airport on ground, the origin, destination or alternate in flight, as the A380 FCOM describes the moving airport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ROSE-NAV at the </w:t>
            </w:r>
            <w:r>
              <w:rPr>
                <w:b/>
                <w:bCs/>
                <w:i w:val="false"/>
                <w:iCs w:val="false"/>
                <w:sz w:val="18"/>
                <w:szCs w:val="18"/>
              </w:rPr>
              <w:t xml:space="preserve">ZOOM</w:t>
            </w:r>
            <w:r>
              <w:rPr>
                <w:b w:val="false"/>
                <w:bCs w:val="false"/>
                <w:i w:val="false"/>
                <w:iCs w:val="false"/>
                <w:sz w:val="18"/>
                <w:szCs w:val="18"/>
              </w:rPr>
              <w:t xml:space="preserve"> range (the OANS), or PLAN; the ARPT SEL panel of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pr/25-a380x-oans-default-airport</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(user-confirmed).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with a small test airport (XTST, no buildings) standing in for the Navigraph airport map.</w:t>
            </w:r>
          </w:p>
        </w:tc>
      </w:tr>
    </w:tbl>
    <w:p>
      <w:pPr>
        <w:spacing w:after="80"/>
      </w:pPr>
    </w:p>
    <w:p>
      <w:pPr>
        <w:pStyle w:val="Heading2"/>
      </w:pPr>
      <w:r>
        <w:t xml:space="preserve">1. 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2"/>
      </w:pPr>
      <w:r>
        <w:t xml:space="preserve">2. 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Only one airport is displayed on both NDs; the PLAN rule applies when the other ND is not in ARC or ROSE-NAV, so the two sides never fight.</w:t>
      </w:r>
    </w:p>
    <w:p>
      <w:pPr>
        <w:pStyle w:val="Heading2"/>
      </w:pPr>
      <w:r>
        <w:t xml:space="preserve">3. 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On ground at XTST: the current airport, with the aircraft at its gate.</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displayed airport for both 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OANS has one per side; FBW shares one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26 - flyPad taxi route</w:t>
      </w:r>
    </w:p>
    <w:p>
      <w:pPr>
        <w:spacing w:after="100"/>
      </w:pPr>
      <w:r>
        <w:rPr>
          <w:b w:val="false"/>
          <w:bCs w:val="false"/>
          <w:i w:val="false"/>
          <w:iCs w:val="false"/>
          <w:color w:val="4A5A6A"/>
          <w:sz w:val="22"/>
          <w:szCs w:val="22"/>
        </w:rPr>
        <w:t xml:space="preserve">Ground &gt; Taxi: see the taxi route of your ATC clearance on the airport map, from the gate to the runway holding point and from the runway exit to the gate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same flyPad page on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(truck icon) &gt; </w:t>
            </w:r>
            <w:r>
              <w:rPr>
                <w:b/>
                <w:bCs/>
                <w:i w:val="false"/>
                <w:iCs w:val="false"/>
                <w:sz w:val="18"/>
                <w:szCs w:val="18"/>
              </w:rPr>
              <w:t xml:space="preserve">Taxi</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pr/26-efb-taxi-route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at RJTT (Tokyo Haneda) on 2026-09-28. The OANS flags (section 9) are built and deployed but not committed or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on a small test airport (XTST) made for the pictures. In the sim, the page uses the Navigraph airport map of the real airport.</w:t>
            </w:r>
          </w:p>
        </w:tc>
      </w:tr>
    </w:tbl>
    <w:p>
      <w:pPr>
        <w:spacing w:after="80"/>
      </w:pPr>
    </w:p>
    <w:p>
      <w:pPr>
        <w:pStyle w:val="Heading2"/>
      </w:pPr>
      <w:r>
        <w:t xml:space="preserve">1. 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(section 9).</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2"/>
      </w:pPr>
      <w:r>
        <w:t xml:space="preserve">2. 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2"/>
      </w:pPr>
      <w:r>
        <w:t xml:space="preserve">3. Departure: from the gate to the runway</w:t>
      </w:r>
    </w:p>
    <w:p>
      <w:pPr>
        <w:pStyle w:val="ListParagraph"/>
        <w:numPr>
          <w:ilvl w:val="0"/>
          <w:numId w:val="14"/>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4"/>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4"/>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4"/>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3"/>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Intersection departure from D: the route stops at the holding point of D, with 1500 m of runway ahead.</w:t>
      </w:r>
    </w:p>
    <w:p>
      <w:pPr>
        <w:pStyle w:val="Heading2"/>
      </w:pPr>
      <w:r>
        <w:t xml:space="preserve">4. 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2"/>
      </w:pPr>
      <w:r>
        <w:t xml:space="preserve">5. 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From cargo stand R2 to runway 09: taxiway A crosses runway 01/19 (red circle, red line in the route box).</w:t>
      </w:r>
    </w:p>
    <w:p>
      <w:pPr>
        <w:pStyle w:val="Heading2"/>
      </w:pPr>
      <w:r>
        <w:t xml:space="preserve">6. Arrival: from the runway exit to the gate</w:t>
      </w:r>
    </w:p>
    <w:p>
      <w:pPr>
        <w:pStyle w:val="ListParagraph"/>
        <w:numPr>
          <w:ilvl w:val="0"/>
          <w:numId w:val="15"/>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5"/>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5"/>
        </w:numPr>
        <w:spacing w:after="60"/>
      </w:pPr>
      <w:r>
        <w:rPr>
          <w:b w:val="false"/>
          <w:bCs w:val="false"/>
          <w:i w:val="false"/>
          <w:iCs w:val="false"/>
        </w:rPr>
        <w:t xml:space="preserve">In TO, type or tap the gate.</w:t>
      </w:r>
    </w:p>
    <w:p>
      <w:pPr>
        <w:pStyle w:val="ListParagraph"/>
        <w:numPr>
          <w:ilvl w:val="0"/>
          <w:numId w:val="15"/>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2"/>
      </w:pPr>
      <w:r>
        <w:t xml:space="preserve">7. 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2"/>
      </w:pPr>
      <w:r>
        <w:t xml:space="preserve">8. 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Zoomed on the apron: the gate names, the route to gate 46 along M.</w:t>
      </w:r>
    </w:p>
    <w:p>
      <w:pPr>
        <w:pStyle w:val="Heading2"/>
      </w:pPr>
      <w:r>
        <w:t xml:space="preserve">9. 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The A380 ND (OANS, ARC, zoom range) at gate 42 facing south, after ACCEPT of the route of figure 6: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part is built and deployed but not committed yet, and not tested in the sim.</w:t>
      </w:r>
    </w:p>
    <w:p>
      <w:pPr>
        <w:pStyle w:val="Heading2"/>
      </w:pPr>
      <w:r>
        <w:t xml:space="preserve">10.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2"/>
      </w:pPr>
      <w:r>
        <w:t xml:space="preserve">11.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2"/>
      </w:pPr>
      <w:r>
        <w:t xml:space="preserve">12. 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5df942322a965f4b553af93d9402c7f7c3062f81.png"/><Relationship Id="rId16" Type="http://schemas.openxmlformats.org/officeDocument/2006/relationships/image" Target="media/e57e86cb4085d30303b03718de85ed8d82cfd768.png"/><Relationship Id="rId17" Type="http://schemas.openxmlformats.org/officeDocument/2006/relationships/image" Target="media/76fd757fa71410e1facc10a67a6ccc8c9d7c529d.png"/><Relationship Id="rId18" Type="http://schemas.openxmlformats.org/officeDocument/2006/relationships/image" Target="media/2da4956c05200dfce15d5e52c2c3fae6f6018e4c.png"/><Relationship Id="rId19" Type="http://schemas.openxmlformats.org/officeDocument/2006/relationships/image" Target="media/c674945844b00721c1db7851f9ff764983b0d6f3.png"/><Relationship Id="rId20" Type="http://schemas.openxmlformats.org/officeDocument/2006/relationships/image" Target="media/3892cb8e68005d93520cfcfa28091a8b158838bf.png"/><Relationship Id="rId21" Type="http://schemas.openxmlformats.org/officeDocument/2006/relationships/image" Target="media/c5fbf9c788ad2571a0e39da38a860309f4befd1c.png"/><Relationship Id="rId22" Type="http://schemas.openxmlformats.org/officeDocument/2006/relationships/image" Target="media/fd16c2abf129a15d26751689e57328d5969b550e.png"/><Relationship Id="rId23" Type="http://schemas.openxmlformats.org/officeDocument/2006/relationships/image" Target="media/c118bc4abacfffc37523b7ca99655dee035c1cee.png"/><Relationship Id="rId24" Type="http://schemas.openxmlformats.org/officeDocument/2006/relationships/image" Target="media/ca335bcf6ba4029221b12197ed0ede3b23e3f39a.png"/><Relationship Id="rId25" Type="http://schemas.openxmlformats.org/officeDocument/2006/relationships/image" Target="media/e7515c846d48a40f9bae102302b88d37af7e607c.png"/><Relationship Id="rId26" Type="http://schemas.openxmlformats.org/officeDocument/2006/relationships/image" Target="media/c68cf7d12f4f0242f99c061892ae8f0ac4191f19.png"/><Relationship Id="rId27" Type="http://schemas.openxmlformats.org/officeDocument/2006/relationships/image" Target="media/0d0846d14904fefe99c519a116daf25e87ce72b3.png"/><Relationship Id="rId28" Type="http://schemas.openxmlformats.org/officeDocument/2006/relationships/image" Target="media/537632f0c174a8a6b67d0fae9abdd696ef2875c0.png"/><Relationship Id="rId29" Type="http://schemas.openxmlformats.org/officeDocument/2006/relationships/image" Target="media/491e67ad5090d7594ff4bb002aa56ddea6d35d29.png"/><Relationship Id="rId30" Type="http://schemas.openxmlformats.org/officeDocument/2006/relationships/image" Target="media/379f426dfa867bc5dcf8cc85d150c2c063bcd897.png"/><Relationship Id="rId31" Type="http://schemas.openxmlformats.org/officeDocument/2006/relationships/image" Target="media/1776571cb8212fa65323d745faadc196188ab9fc.png"/><Relationship Id="rId32" Type="http://schemas.openxmlformats.org/officeDocument/2006/relationships/image" Target="media/dc14d1b7c1d07ea336c36da42e808817a67312f6.png"/><Relationship Id="rId33" Type="http://schemas.openxmlformats.org/officeDocument/2006/relationships/image" Target="media/a92673167720fb062573d93830097a159ae987de.png"/><Relationship Id="rId34" Type="http://schemas.openxmlformats.org/officeDocument/2006/relationships/image" Target="media/384aa6ef0f3f9c3975ff7fb09035e6a9c3385d01.png"/><Relationship Id="rId35" Type="http://schemas.openxmlformats.org/officeDocument/2006/relationships/image" Target="media/8c9b886d5c31a9c2ca6795702225b0eb10744f73.png"/><Relationship Id="rId36" Type="http://schemas.openxmlformats.org/officeDocument/2006/relationships/image" Target="media/819c9c747e1d88f61696a67434cde47141c3df65.png"/><Relationship Id="rId37" Type="http://schemas.openxmlformats.org/officeDocument/2006/relationships/image" Target="media/17079e212c1a04146d8826cce715f247eaa6f62a.png"/><Relationship Id="rId38" Type="http://schemas.openxmlformats.org/officeDocument/2006/relationships/image" Target="media/cf393656fab72dad1699aec44be94a4d697c2515.png"/><Relationship Id="rId39" Type="http://schemas.openxmlformats.org/officeDocument/2006/relationships/image" Target="media/628eaaf1ee93a1c3b556aa880fe684c25f39e3e9.png"/><Relationship Id="rId40" Type="http://schemas.openxmlformats.org/officeDocument/2006/relationships/image" Target="media/b1a27dadc5a59bf248c0f225ce2122968c93b526.png"/><Relationship Id="rId41" Type="http://schemas.openxmlformats.org/officeDocument/2006/relationships/image" Target="media/8f4486534c23cc1001a9f19e99447cda27fff24c.png"/><Relationship Id="rId42" Type="http://schemas.openxmlformats.org/officeDocument/2006/relationships/image" Target="media/cde3191621fa89c1eb50825eaafa61bcb23a1881.png"/><Relationship Id="rId43" Type="http://schemas.openxmlformats.org/officeDocument/2006/relationships/image" Target="media/9c09182492b29a6f1d7a712e784c0056b113e56f.png"/><Relationship Id="rId44" Type="http://schemas.openxmlformats.org/officeDocument/2006/relationships/image" Target="media/88d9ef0c0f405bf1ecd08aeeb2fb5379baba4d43.png"/><Relationship Id="rId45" Type="http://schemas.openxmlformats.org/officeDocument/2006/relationships/image" Target="media/8e0a494ca9c8440b077fa6ac9e8229dbc8b7067d.png"/><Relationship Id="rId46" Type="http://schemas.openxmlformats.org/officeDocument/2006/relationships/image" Target="media/aa6efe0ac498584fec57803bc1401b74e62b2e0a.png"/><Relationship Id="rId47" Type="http://schemas.openxmlformats.org/officeDocument/2006/relationships/image" Target="media/cbd9620f0ebe6ad57b58d1a8674caf50c08a7d86.png"/><Relationship Id="rId48" Type="http://schemas.openxmlformats.org/officeDocument/2006/relationships/image" Target="media/71b0cc1679a84b6615de95053d63ac961938aef7.png"/><Relationship Id="rId49" Type="http://schemas.openxmlformats.org/officeDocument/2006/relationships/image" Target="media/3acc03783ad145bcdad7993144293f295ee5a1fb.png"/><Relationship Id="rId50" Type="http://schemas.openxmlformats.org/officeDocument/2006/relationships/image" Target="media/73a909dc8511a055bdd28f773762c36dbadbbe34.png"/><Relationship Id="rId51" Type="http://schemas.openxmlformats.org/officeDocument/2006/relationships/image" Target="media/1da9f64a2b33a89d1f54a4a3dbf9f3d279d47ca9.png"/><Relationship Id="rId52" Type="http://schemas.openxmlformats.org/officeDocument/2006/relationships/image" Target="media/5bf38f1343f91a64ed1f3496e43222462fa30b69.png"/><Relationship Id="rId53" Type="http://schemas.openxmlformats.org/officeDocument/2006/relationships/image" Target="media/4cdb11b088f5f8ea4c190fd4e8d0d6862e4638ad.png"/><Relationship Id="rId54" Type="http://schemas.openxmlformats.org/officeDocument/2006/relationships/image" Target="media/58aeadd0de1a4189a16f9cd74d9c1311c29d578d.png"/><Relationship Id="rId55" Type="http://schemas.openxmlformats.org/officeDocument/2006/relationships/image" Target="media/a5bcf41d5d6e1d75d282c0eff7f64dd63886f3d9.png"/><Relationship Id="rId56" Type="http://schemas.openxmlformats.org/officeDocument/2006/relationships/image" Target="media/f39ab6540d56e863c8ea5e0e318bb9630fd573db.png"/><Relationship Id="rId57" Type="http://schemas.openxmlformats.org/officeDocument/2006/relationships/image" Target="media/8b0a0cd9616b7b26bb1f4d27a4ed22eeb0624d3b.png"/><Relationship Id="rId58" Type="http://schemas.openxmlformats.org/officeDocument/2006/relationships/image" Target="media/5a8b3594b24fac318f528c78d4f62b70b34108bc.png"/><Relationship Id="rId59" Type="http://schemas.openxmlformats.org/officeDocument/2006/relationships/image" Target="media/b46dbb69fe3125ab8a6741026cef2a90cfa50466.png"/><Relationship Id="rId60" Type="http://schemas.openxmlformats.org/officeDocument/2006/relationships/image" Target="media/072618b71258b123bb97be2d2ac665136d11d2ca.png"/><Relationship Id="rId61" Type="http://schemas.openxmlformats.org/officeDocument/2006/relationships/image" Target="media/9fe8a93fac50b8b0d15cdebf84ded5ee38ccedb3.png"/><Relationship Id="rId62" Type="http://schemas.openxmlformats.org/officeDocument/2006/relationships/image" Target="media/71c0aad7eb0d718a3122dad7e286844452263e00.png"/><Relationship Id="rId63" Type="http://schemas.openxmlformats.org/officeDocument/2006/relationships/image" Target="media/1ddc81111fe8ca8dcb336214ee1dc3c2f68c6b31.png"/><Relationship Id="rId64" Type="http://schemas.openxmlformats.org/officeDocument/2006/relationships/image" Target="media/7902b75b5477361d1dd5db5cb0baf8a534013656.png"/><Relationship Id="rId65" Type="http://schemas.openxmlformats.org/officeDocument/2006/relationships/image" Target="media/37d379eb67db40390cd813f0c516194d27163dbc.png"/><Relationship Id="rId66" Type="http://schemas.openxmlformats.org/officeDocument/2006/relationships/image" Target="media/875ca0faa503534e40764441e2a65182ddc37115.png"/><Relationship Id="rId67" Type="http://schemas.openxmlformats.org/officeDocument/2006/relationships/image" Target="media/b58e1731761547a913ad7338fdae2cf69beae8ce.png"/><Relationship Id="rId68" Type="http://schemas.openxmlformats.org/officeDocument/2006/relationships/image" Target="media/fd367c079261c87325947a2c97c4f4430e3a7807.png"/><Relationship Id="rId69" Type="http://schemas.openxmlformats.org/officeDocument/2006/relationships/image" Target="media/b5c0685de3bc1284132659caf1460f4e2255d113.png"/><Relationship Id="rId70" Type="http://schemas.openxmlformats.org/officeDocument/2006/relationships/image" Target="media/315a27656ebdd5b16cd8f804613c87636b94dcbd.png"/><Relationship Id="rId71" Type="http://schemas.openxmlformats.org/officeDocument/2006/relationships/image" Target="media/54e90da582c614bbeaa32fc78c05aa2432073766.png"/><Relationship Id="rId72" Type="http://schemas.openxmlformats.org/officeDocument/2006/relationships/image" Target="media/36480bde5496dbad304a5bad25ed868b4bcc7673.png"/><Relationship Id="rId73" Type="http://schemas.openxmlformats.org/officeDocument/2006/relationships/image" Target="media/05fbf8b2a3a904de9e0bee56b76e286162f8704f.png"/><Relationship Id="rId74" Type="http://schemas.openxmlformats.org/officeDocument/2006/relationships/image" Target="media/15f18382c5d3250330497f45f72922802a2e311f.png"/><Relationship Id="rId75" Type="http://schemas.openxmlformats.org/officeDocument/2006/relationships/image" Target="media/861141739d245a9b0dbbf590b30cd76b76a13858.png"/><Relationship Id="rId76" Type="http://schemas.openxmlformats.org/officeDocument/2006/relationships/image" Target="media/86e652274053622475b8ed12e6ea9b3280417a9a.png"/><Relationship Id="rId77" Type="http://schemas.openxmlformats.org/officeDocument/2006/relationships/image" Target="media/41827143c09700b4223f83eaf0e06583ee7b9535.png"/><Relationship Id="rId78" Type="http://schemas.openxmlformats.org/officeDocument/2006/relationships/image" Target="media/002d6220637f3456f4cac9da5b6fcd2384789c62.png"/><Relationship Id="rId79" Type="http://schemas.openxmlformats.org/officeDocument/2006/relationships/image" Target="media/afffab8b59f2fb7d3bde279eb8487eac61e643c4.png"/><Relationship Id="rId80" Type="http://schemas.openxmlformats.org/officeDocument/2006/relationships/image" Target="media/4df9cd04f71ac71e985603a32b5a15b3e0839034.png"/><Relationship Id="rId81" Type="http://schemas.openxmlformats.org/officeDocument/2006/relationships/image" Target="media/c608d42251fc3bea4e660832be0fc0df76944005.png"/><Relationship Id="rId82" Type="http://schemas.openxmlformats.org/officeDocument/2006/relationships/image" Target="media/cebc5f9a5f8de67af2d0acf0925c4e741780a388.png"/><Relationship Id="rId83" Type="http://schemas.openxmlformats.org/officeDocument/2006/relationships/image" Target="media/fdc1b97af44dac3546e77ec0caf267d3d99d9529.png"/><Relationship Id="rId84" Type="http://schemas.openxmlformats.org/officeDocument/2006/relationships/image" Target="media/ee35c54d81958b293c23c39d4b886e5ef9f2a5b4.png"/><Relationship Id="rId85" Type="http://schemas.openxmlformats.org/officeDocument/2006/relationships/image" Target="media/e67ca65e66d49eaa1fbe12ae596555dfa8b8775b.png"/><Relationship Id="rId86" Type="http://schemas.openxmlformats.org/officeDocument/2006/relationships/image" Target="media/85f78e3db501419b7701529c6d38fb49fc8b098e.png"/><Relationship Id="rId87" Type="http://schemas.openxmlformats.org/officeDocument/2006/relationships/image" Target="media/a8e5935923faedaef409112cf3563642aba27beb.png"/><Relationship Id="rId88" Type="http://schemas.openxmlformats.org/officeDocument/2006/relationships/image" Target="media/58ed642e9b50c502f67ce6c136a4b0e58fc41a60.png"/><Relationship Id="rId89" Type="http://schemas.openxmlformats.org/officeDocument/2006/relationships/image" Target="media/ee25bbe3612a50a3072f53243d68b14e430582fd.png"/><Relationship Id="rId90" Type="http://schemas.openxmlformats.org/officeDocument/2006/relationships/image" Target="media/febd198e5c6223e0befc493cf50d1cfcdc6cbcb0.png"/><Relationship Id="rId91" Type="http://schemas.openxmlformats.org/officeDocument/2006/relationships/image" Target="media/d3e0b238a20dfb55cdd4ce4f9f40f9aec0edfe8a.png"/><Relationship Id="rId92" Type="http://schemas.openxmlformats.org/officeDocument/2006/relationships/image" Target="media/1985f67f27c82c049b01c0461503429225b5b892.png"/><Relationship Id="rId93" Type="http://schemas.openxmlformats.org/officeDocument/2006/relationships/image" Target="media/97e189f917b084f0c233769951bb0d5556b89fbf.png"/><Relationship Id="rId94" Type="http://schemas.openxmlformats.org/officeDocument/2006/relationships/image" Target="media/2b1bf2dd5e7c8d420bec99fbd074a383700b8316.png"/><Relationship Id="rId95" Type="http://schemas.openxmlformats.org/officeDocument/2006/relationships/image" Target="media/7789808addbc6ca64e1e1fd0e471b6c174b40d0a.png"/><Relationship Id="rId96" Type="http://schemas.openxmlformats.org/officeDocument/2006/relationships/image" Target="media/f610a18fc23cd5ff4c9cccd3e676259b7f73a663.png"/><Relationship Id="rId97" Type="http://schemas.openxmlformats.org/officeDocument/2006/relationships/image" Target="media/c80a7ae254abb59a6eef33382bbf1ca8e272440a.png"/><Relationship Id="rId98" Type="http://schemas.openxmlformats.org/officeDocument/2006/relationships/image" Target="media/af3677b00d01084b8d7a78cf8f9658c110c041c3.png"/><Relationship Id="rId99" Type="http://schemas.openxmlformats.org/officeDocument/2006/relationships/image" Target="media/43464bee0db7bd346ccda61badf7e003c8e8b0d9.png"/><Relationship Id="rId100" Type="http://schemas.openxmlformats.org/officeDocument/2006/relationships/image" Target="media/b5dc3f45c2a5d4a80dc9eff0dc712068b42df898.png"/><Relationship Id="rId101" Type="http://schemas.openxmlformats.org/officeDocument/2006/relationships/image" Target="media/9c1f6d0387167b3da96a65cbc56901f59077f2d4.png"/><Relationship Id="rId102" Type="http://schemas.openxmlformats.org/officeDocument/2006/relationships/image" Target="media/775ffbe0dbf47f6f446b6946e3e9f8bb6d76961e.png"/><Relationship Id="rId103" Type="http://schemas.openxmlformats.org/officeDocument/2006/relationships/image" Target="media/8f29b894a2ab9c49a4a60f1a96ef27c5a9e4c33b.png"/><Relationship Id="rId104" Type="http://schemas.openxmlformats.org/officeDocument/2006/relationships/image" Target="media/c717f30a2b6b88f2634c46a866b0f2df5a999109.png"/><Relationship Id="rId105" Type="http://schemas.openxmlformats.org/officeDocument/2006/relationships/image" Target="media/cd5f60be50b4ec2161d9a5d1371e48a98f8ad134.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28e6ab85c856f25f51d0c64d1cad5d5622536b8d.png"/><Relationship Id="rId113" Type="http://schemas.openxmlformats.org/officeDocument/2006/relationships/image" Target="media/6bdaf21413a7732ce6dbad61d33ae6f644faef09.png"/><Relationship Id="rId114" Type="http://schemas.openxmlformats.org/officeDocument/2006/relationships/image" Target="media/765f6e73f50eefa317dd902c92c22354a5ebf2d5.png"/><Relationship Id="rId115" Type="http://schemas.openxmlformats.org/officeDocument/2006/relationships/image" Target="media/19e0c115c77701f937cdc3c2a3ff4a7e56f205bc.png"/><Relationship Id="rId116" Type="http://schemas.openxmlformats.org/officeDocument/2006/relationships/image" Target="media/485e2ce5b2d70b96c1a258461558198cb56aae2d.png"/><Relationship Id="rId117" Type="http://schemas.openxmlformats.org/officeDocument/2006/relationships/image" Target="media/38c361e3abfe5848883b7f3522fb337884841896.png"/><Relationship Id="rId118" Type="http://schemas.openxmlformats.org/officeDocument/2006/relationships/image" Target="media/9d2e09988e958029bc10b9de6ccc3c1ea96d16cb.png"/><Relationship Id="rId119" Type="http://schemas.openxmlformats.org/officeDocument/2006/relationships/image" Target="media/b19fbb1ccda5e83a25574f65a821f270fadaba94.png"/><Relationship Id="rId120" Type="http://schemas.openxmlformats.org/officeDocument/2006/relationships/image" Target="media/9ee8056808223d876936a9f270d90340e08225d3.png"/><Relationship Id="rId121" Type="http://schemas.openxmlformats.org/officeDocument/2006/relationships/image" Target="media/f3df69e19fa7b18ae2277f8d22719611da4d0147.png"/><Relationship Id="rId122" Type="http://schemas.openxmlformats.org/officeDocument/2006/relationships/image" Target="media/d253e7e34aacf10d34c499b387ee9a098e179a18.png"/><Relationship Id="rId123" Type="http://schemas.openxmlformats.org/officeDocument/2006/relationships/image" Target="media/023ee332f8aeaeec0fe082b4e4cf7edbb63d9df7.png"/><Relationship Id="rId124" Type="http://schemas.openxmlformats.org/officeDocument/2006/relationships/image" Target="media/827f96f08c2764bf9beb7e0ef82da602b7635d1c.png"/><Relationship Id="rId125" Type="http://schemas.openxmlformats.org/officeDocument/2006/relationships/image" Target="media/399f3e70018e98efb53ded28ade7687a77dbf53f.png"/><Relationship Id="rId126" Type="http://schemas.openxmlformats.org/officeDocument/2006/relationships/image" Target="media/1fe93e4e839cae1cd4d1841e43c15925b94b31c4.png"/><Relationship Id="rId127" Type="http://schemas.openxmlformats.org/officeDocument/2006/relationships/image" Target="media/d7ba524df98ff6d560de594db0980cc4eb46f20d.png"/><Relationship Id="rId128" Type="http://schemas.openxmlformats.org/officeDocument/2006/relationships/image" Target="media/e256f7b2ac0d2a5d431e6a9890fdebe683c3bd98.png"/><Relationship Id="rId129" Type="http://schemas.openxmlformats.org/officeDocument/2006/relationships/image" Target="media/ecd1effe927fcf611b968d0bcb2b31d6175ca3ab.png"/><Relationship Id="rId130" Type="http://schemas.openxmlformats.org/officeDocument/2006/relationships/image" Target="media/fbdf062dc2b2f883be1c6c96b36b90d0078e5055.png"/><Relationship Id="rId131" Type="http://schemas.openxmlformats.org/officeDocument/2006/relationships/image" Target="media/d5230f906ac392206dccc2900a7c8bda319850ae.png"/><Relationship Id="rId132" Type="http://schemas.openxmlformats.org/officeDocument/2006/relationships/image" Target="media/2da30057034532d67a29738f6e2e449e8e4c3508.png"/><Relationship Id="rId133" Type="http://schemas.openxmlformats.org/officeDocument/2006/relationships/image" Target="media/c8b5a33ff3ba32c801292157b57c66509ab5266a.png"/><Relationship Id="rId134" Type="http://schemas.openxmlformats.org/officeDocument/2006/relationships/image" Target="media/af9d06cfb211eb1cddc71fb3ae64feb22a95f39a.png"/><Relationship Id="rId135" Type="http://schemas.openxmlformats.org/officeDocument/2006/relationships/image" Target="media/c64f3bd694bd0b1c392514e1fb4190e5c506aee9.png"/><Relationship Id="rId136" Type="http://schemas.openxmlformats.org/officeDocument/2006/relationships/image" Target="media/2f3ec651340811c015b73f94bb12bf92bee4dac7.png"/><Relationship Id="rId137" Type="http://schemas.openxmlformats.org/officeDocument/2006/relationships/image" Target="media/1120315a36705ecca42c569d4c927ed5cb3a023b.png"/><Relationship Id="rId138" Type="http://schemas.openxmlformats.org/officeDocument/2006/relationships/image" Target="media/1fc0dca577934c4b3b8483c579af95212ba98812.png"/><Relationship Id="rId139" Type="http://schemas.openxmlformats.org/officeDocument/2006/relationships/image" Target="media/4591c08bbd6d7adb977dec4f0d76ef7fab4462f4.png"/><Relationship Id="rId140" Type="http://schemas.openxmlformats.org/officeDocument/2006/relationships/image" Target="media/8687797452ca0e28ae78f4336390cd8f5cad83b7.png"/><Relationship Id="rId141" Type="http://schemas.openxmlformats.org/officeDocument/2006/relationships/image" Target="media/4112bd99a4b1c8d28707f273e8395a58ea912c6b.png"/><Relationship Id="rId142" Type="http://schemas.openxmlformats.org/officeDocument/2006/relationships/image" Target="media/b35bc89101308b4a43a85083b9a01b20d0366378.png"/><Relationship Id="rId143" Type="http://schemas.openxmlformats.org/officeDocument/2006/relationships/image" Target="media/dde76761ac88c22c22147c2faf0f43a17d459bda.png"/><Relationship Id="rId144" Type="http://schemas.openxmlformats.org/officeDocument/2006/relationships/image" Target="media/fb389836218d31b3204231486326526e28772245.png"/><Relationship Id="rId145" Type="http://schemas.openxmlformats.org/officeDocument/2006/relationships/image" Target="media/f2fe4f0dd2ed2a2a1c383f1972e4ddd62720575f.png"/><Relationship Id="rId146" Type="http://schemas.openxmlformats.org/officeDocument/2006/relationships/image" Target="media/b6179f672a98dee063d095642c51bad52c1afbb5.png"/><Relationship Id="rId147" Type="http://schemas.openxmlformats.org/officeDocument/2006/relationships/image" Target="media/5cd5ee1524240d80fa0110890b6945a58e623433.png"/><Relationship Id="rId148" Type="http://schemas.openxmlformats.org/officeDocument/2006/relationships/image" Target="media/70cb0405bbcb0741ebb388aa773a8d5bd3474b87.png"/><Relationship Id="rId149" Type="http://schemas.openxmlformats.org/officeDocument/2006/relationships/image" Target="media/e6a7c27d0099a2d57d3997574aa5e5db21683b40.png"/><Relationship Id="rId150" Type="http://schemas.openxmlformats.org/officeDocument/2006/relationships/image" Target="media/0ef44c40d173b5e4cbe11b823932769f6af931ed.png"/><Relationship Id="rId151" Type="http://schemas.openxmlformats.org/officeDocument/2006/relationships/image" Target="media/26bba77ce82f72a24ce901513d89b9b33b2f0193.png"/><Relationship Id="rId152" Type="http://schemas.openxmlformats.org/officeDocument/2006/relationships/image" Target="media/bc0a698171bb781554c9447e80e4ae4e5bb340b8.png"/><Relationship Id="rId153" Type="http://schemas.openxmlformats.org/officeDocument/2006/relationships/image" Target="media/d22589e9d195d2e28d1a095c85d934fd9372e69f.png"/><Relationship Id="rId154" Type="http://schemas.openxmlformats.org/officeDocument/2006/relationships/image" Target="media/5ead4caac714b09229b0b0821b3f6d15349f4096.png"/><Relationship Id="rId155" Type="http://schemas.openxmlformats.org/officeDocument/2006/relationships/image" Target="media/308689797a152989b9b863810022963b3cd9da06.png"/><Relationship Id="rId156" Type="http://schemas.openxmlformats.org/officeDocument/2006/relationships/image" Target="media/6eff73251c3b6b9fc1ffd03464d4c947002d0970.png"/><Relationship Id="rId157" Type="http://schemas.openxmlformats.org/officeDocument/2006/relationships/image" Target="media/7518427daf230094fec4918b334bb334d10ec58c.png"/><Relationship Id="rId158" Type="http://schemas.openxmlformats.org/officeDocument/2006/relationships/image" Target="media/133fcb7d1ec360b543b9981126a6124d8e658c83.png"/><Relationship Id="rId159" Type="http://schemas.openxmlformats.org/officeDocument/2006/relationships/image" Target="media/cbcd826fe839758ffb2133121e9f92fa223f2d1c.png"/><Relationship Id="rId160" Type="http://schemas.openxmlformats.org/officeDocument/2006/relationships/image" Target="media/68f25f99923253b9911f34cbb438206bbc9cc4e5.png"/><Relationship Id="rId161" Type="http://schemas.openxmlformats.org/officeDocument/2006/relationships/image" Target="media/8e0d911572d9f86f469db87398f035559fab45b5.png"/><Relationship Id="rId162" Type="http://schemas.openxmlformats.org/officeDocument/2006/relationships/image" Target="media/a17650f6cef24487e3f53927f059deddde036537.png"/><Relationship Id="rId163" Type="http://schemas.openxmlformats.org/officeDocument/2006/relationships/image" Target="media/4c0939fe4f428f7dd6561bf14cb1f0e108560fbf.png"/><Relationship Id="rId164" Type="http://schemas.openxmlformats.org/officeDocument/2006/relationships/image" Target="media/10263f6b756b8f650ee8daabfc3645ef83600663.png"/><Relationship Id="rId165" Type="http://schemas.openxmlformats.org/officeDocument/2006/relationships/image" Target="media/fd78e7484b1f74e2cefb25fd0b346d8ff4dffa1f.png"/><Relationship Id="rId166" Type="http://schemas.openxmlformats.org/officeDocument/2006/relationships/image" Target="media/52957118409b06481c5bd5d5511aa4ea636776fb.png"/><Relationship Id="rId167" Type="http://schemas.openxmlformats.org/officeDocument/2006/relationships/image" Target="media/6f70e793a8c08d9d3a753179e6d24b11513f97a0.png"/><Relationship Id="rId168" Type="http://schemas.openxmlformats.org/officeDocument/2006/relationships/image" Target="media/b3bc6cab7d9440bea28566f0173c68a6593c0393.png"/><Relationship Id="rId169" Type="http://schemas.openxmlformats.org/officeDocument/2006/relationships/image" Target="media/d2f82d8c6a2b01f36a2e87859a2d9d72350cec0e.png"/><Relationship Id="rId170" Type="http://schemas.openxmlformats.org/officeDocument/2006/relationships/image" Target="media/947a755c8841b385560fb03b61b00e1d32caa9cb.png"/><Relationship Id="rId171" Type="http://schemas.openxmlformats.org/officeDocument/2006/relationships/image" Target="media/78d9232502d760959eabb4d0463075baf92bb5c1.png"/><Relationship Id="rId172" Type="http://schemas.openxmlformats.org/officeDocument/2006/relationships/image" Target="media/b2fce56ba11528d105bcc6c9f0e35532bee5ea20.png"/><Relationship Id="rId173" Type="http://schemas.openxmlformats.org/officeDocument/2006/relationships/image" Target="media/ea2f892b73d73cc914d8f94a45f37a450af95b83.png"/><Relationship Id="rId174" Type="http://schemas.openxmlformats.org/officeDocument/2006/relationships/image" Target="media/2edb96afcf0fa12f3050377b9f76bc4707387328.png"/><Relationship Id="rId175" Type="http://schemas.openxmlformats.org/officeDocument/2006/relationships/image" Target="media/ff34ad395dcdadab9951e5ea1ba0b94fd727207b.png"/><Relationship Id="rId176" Type="http://schemas.openxmlformats.org/officeDocument/2006/relationships/image" Target="media/773af6db66fcb18fe732b19b07ce18ee9d99962b.png"/><Relationship Id="rId177" Type="http://schemas.openxmlformats.org/officeDocument/2006/relationships/image" Target="media/aae388612cd8bc4b8109f1ae65cd58131c8971b8.png"/><Relationship Id="rId178" Type="http://schemas.openxmlformats.org/officeDocument/2006/relationships/image" Target="media/73caedb38c595699c2f0faab2c86be1316c62a27.png"/><Relationship Id="rId179" Type="http://schemas.openxmlformats.org/officeDocument/2006/relationships/image" Target="media/edcfaefa651c306ea4ef7e8ad9eae1e3c9a478f0.png"/><Relationship Id="rId180" Type="http://schemas.openxmlformats.org/officeDocument/2006/relationships/image" Target="media/1c972b842d02a371d5ab2f90284efd5cd3d5506c.png"/><Relationship Id="rId181" Type="http://schemas.openxmlformats.org/officeDocument/2006/relationships/image" Target="media/14bceb536098ac64d652510bcf8fd59e3d6f8b2f.png"/><Relationship Id="rId182" Type="http://schemas.openxmlformats.org/officeDocument/2006/relationships/image" Target="media/b6382e81033d6afd48add77ef69e3c1670cadea8.png"/><Relationship Id="rId183" Type="http://schemas.openxmlformats.org/officeDocument/2006/relationships/image" Target="media/f5fd86e829a33580af28bd00ad00651f80696780.png"/><Relationship Id="rId184" Type="http://schemas.openxmlformats.org/officeDocument/2006/relationships/image" Target="media/727dc8b667d5ca7f146d77925a173dc0b0d59787.png"/><Relationship Id="rId185" Type="http://schemas.openxmlformats.org/officeDocument/2006/relationships/image" Target="media/d94ef1b7b25d7d955f3488d7ef00358f4c233b47.png"/><Relationship Id="rId186" Type="http://schemas.openxmlformats.org/officeDocument/2006/relationships/image" Target="media/cc6868cf80eb79fe2622487fc12b06ed86346983.png"/><Relationship Id="rId187" Type="http://schemas.openxmlformats.org/officeDocument/2006/relationships/image" Target="media/1a70ccb9d2df6aaa83ef195c843c75e28376d53f.png"/><Relationship Id="rId18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2026-09-29T01:23:26.367Z</dcterms:created>
  <dcterms:modified xsi:type="dcterms:W3CDTF">2026-09-29T01:23:26.378Z</dcterms:modified>
</cp:coreProperties>
</file>

<file path=docProps/custom.xml><?xml version="1.0" encoding="utf-8"?>
<Properties xmlns="http://schemas.openxmlformats.org/officeDocument/2006/custom-properties" xmlns:vt="http://schemas.openxmlformats.org/officeDocument/2006/docPropsVTypes"/>
</file>