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Ордена Трудового Красного Знамени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Информационные технологии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4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Модули и пакеты: импорт, создание, использование.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Выполнил: Студент группы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БВТ2402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Шумский Демид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Москва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Цель работы: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Выполнение: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Задание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164" w:dyaOrig="6409">
          <v:rect xmlns:o="urn:schemas-microsoft-com:office:office" xmlns:v="urn:schemas-microsoft-com:vml" id="rectole0000000000" style="width:308.200000pt;height:32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2: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193" w:dyaOrig="5415">
          <v:rect xmlns:o="urn:schemas-microsoft-com:office:office" xmlns:v="urn:schemas-microsoft-com:vml" id="rectole0000000001" style="width:309.650000pt;height:27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437" w:dyaOrig="3067">
          <v:rect xmlns:o="urn:schemas-microsoft-com:office:office" xmlns:v="urn:schemas-microsoft-com:vml" id="rectole0000000002" style="width:321.850000pt;height:15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3: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020" w:dyaOrig="6020">
          <v:rect xmlns:o="urn:schemas-microsoft-com:office:office" xmlns:v="urn:schemas-microsoft-com:vml" id="rectole0000000003" style="width:301.000000pt;height:30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2174" w:dyaOrig="1396">
          <v:rect xmlns:o="urn:schemas-microsoft-com:office:office" xmlns:v="urn:schemas-microsoft-com:vml" id="rectole0000000004" style="width:108.700000pt;height:6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5962" w:dyaOrig="2059">
          <v:rect xmlns:o="urn:schemas-microsoft-com:office:office" xmlns:v="urn:schemas-microsoft-com:vml" id="rectole0000000005" style="width:298.100000pt;height:102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316" w:dyaOrig="2649">
          <v:rect xmlns:o="urn:schemas-microsoft-com:office:office" xmlns:v="urn:schemas-microsoft-com:vml" id="rectole0000000006" style="width:365.800000pt;height:13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656">
          <v:rect xmlns:o="urn:schemas-microsoft-com:office:office" xmlns:v="urn:schemas-microsoft-com:vml" id="rectole0000000007" style="width:212.400000pt;height:82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Я понял, как импортировать модули и пакеты в Python, научился создавать собственные модули и пакеты, изучил способы использования модулей и пакетов для структурирования программы.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