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1"/>
          <w:sz w:val="30"/>
        </w:rPr>
        <w:t>EnergyWise — Bina Isıtma Yükü Tahmini</w:t>
      </w:r>
    </w:p>
    <w:p>
      <w:r>
        <w:rPr>
          <w:b w:val="0"/>
        </w:rPr>
        <w:t>Proje raporu · Yapay Zeka İçin Basitleştirilmiş Python · Tugay Sinan Ergün (GitHub: TCoderr) · 19 Ekim 2026</w:t>
      </w:r>
    </w:p>
    <w:p>
      <w:pPr>
        <w:spacing w:before="100" w:after="20"/>
      </w:pPr>
      <w:r>
        <w:rPr>
          <w:b/>
          <w:color w:val="2E86AB"/>
          <w:sz w:val="21"/>
        </w:rPr>
        <w:t>1. Problem</w:t>
      </w:r>
    </w:p>
    <w:p>
      <w:r>
        <w:rPr>
          <w:b w:val="0"/>
        </w:rPr>
        <w:t xml:space="preserve">Bir binanın mimari özelliklerinden </w:t>
      </w:r>
      <w:r>
        <w:rPr>
          <w:b/>
        </w:rPr>
        <w:t>ısıtma yükünü</w:t>
      </w:r>
      <w:r>
        <w:rPr>
          <w:b w:val="0"/>
        </w:rPr>
        <w:t xml:space="preserve"> (heating_load) tahmin etmek. Problem türü: </w:t>
      </w:r>
      <w:r>
        <w:rPr>
          <w:b/>
        </w:rPr>
        <w:t>regresyon</w:t>
      </w:r>
      <w:r>
        <w:rPr>
          <w:b w:val="0"/>
        </w:rPr>
        <w:t>. Tasarım aşamasında farklı biçim ve cam seçeneklerini hızlıca karşılaştırmak için ayrıntılı simülasyona göre daha hızlı bir ön tahmin sağlar.</w:t>
      </w:r>
    </w:p>
    <w:p>
      <w:pPr>
        <w:spacing w:before="100" w:after="20"/>
      </w:pPr>
      <w:r>
        <w:rPr>
          <w:b/>
          <w:color w:val="2E86AB"/>
          <w:sz w:val="21"/>
        </w:rPr>
        <w:t>2. Veri</w:t>
      </w:r>
    </w:p>
    <w:p>
      <w:r>
        <w:rPr>
          <w:b w:val="0"/>
        </w:rPr>
        <w:t xml:space="preserve">UCI Machine Learning Repository — Energy Efficiency (Tsanas &amp; Xifara, 2012; CC BY 4.0; doi:10.24432/C51307). 768 satır, 10 sütun; 8 girdi, hedef: heating_load; eksik değer: 0. </w:t>
      </w:r>
      <w:r>
        <w:rPr>
          <w:b/>
        </w:rPr>
        <w:t>Veri gerçek binalardan ölçülmemiştir</w:t>
      </w:r>
      <w:r>
        <w:rPr>
          <w:b w:val="0"/>
        </w:rPr>
        <w:t>; Ecotect'te simüle edilen 12 bina şeklinden üretilmiştir. İkinci hedef cooling_load, hedef sızıntısını önlemek için girdi olarak kullanılmadı.</w:t>
      </w:r>
    </w:p>
    <w:p>
      <w:pPr>
        <w:spacing w:before="100" w:after="20"/>
      </w:pPr>
      <w:r>
        <w:rPr>
          <w:b/>
          <w:color w:val="2E86AB"/>
          <w:sz w:val="21"/>
        </w:rPr>
        <w:t>3. Keşif bulguları</w:t>
      </w:r>
    </w:p>
    <w:p>
      <w:pPr>
        <w:pStyle w:val="ListBullet"/>
        <w:spacing w:after="0"/>
      </w:pPr>
      <w:r>
        <w:t>Yükseklik en belirleyici özellik: 3,5 m binalarda ortalama ısıtma yükü 13,34, 7,0 m binalarda 31,28.</w:t>
      </w:r>
    </w:p>
    <w:p>
      <w:pPr>
        <w:pStyle w:val="ListBullet"/>
        <w:spacing w:after="0"/>
      </w:pPr>
      <w:r>
        <w:t>Cam alanı arttıkça yük artıyor: cam yokken ortalama 14,29, 0,40 cam oranında 25,41.</w:t>
      </w:r>
    </w:p>
    <w:p>
      <w:pPr>
        <w:pStyle w:val="ListBullet"/>
        <w:spacing w:after="0"/>
      </w:pPr>
      <w:r>
        <w:t>Yönün etkisi çok küçük: yönler arasındaki en büyük ortalama fark 0,121.</w:t>
      </w:r>
    </w:p>
    <w:p>
      <w:pPr>
        <w:pStyle w:val="ListBullet"/>
        <w:spacing w:after="0"/>
      </w:pPr>
      <w:r>
        <w:t>En güçlü pozitif korelasyon overall_height (r = 0,889), en güçlü negatif korelasyon roof_area (r = -0,862).</w:t>
      </w:r>
    </w:p>
    <w:p>
      <w:pPr>
        <w:spacing w:before="100" w:after="20"/>
      </w:pPr>
      <w:r>
        <w:rPr>
          <w:b/>
          <w:color w:val="2E86AB"/>
          <w:sz w:val="21"/>
        </w:rPr>
        <w:t>4. Model</w:t>
      </w:r>
    </w:p>
    <w:p>
      <w:r>
        <w:rPr>
          <w:b w:val="0"/>
        </w:rPr>
        <w:t>sklearn LinearRegression; train_test_split test_size=0,2, random_state=42 → eğitim 614, test 154 satır. Doğrusal regresyon ölçekten etkilenmediği için ölçeklendirme yapılmadı; dönüşüm olmadığından test verisinden bilgi sızmaz.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7"/>
              </w:rPr>
              <w:t>Metrik</w:t>
            </w:r>
          </w:p>
        </w:tc>
        <w:tc>
          <w:tcPr>
            <w:tcW w:type="dxa" w:w="3364"/>
          </w:tcPr>
          <w:p>
            <w:r>
              <w:rPr>
                <w:sz w:val="17"/>
              </w:rPr>
              <w:t>Eğitim</w:t>
            </w:r>
          </w:p>
        </w:tc>
        <w:tc>
          <w:tcPr>
            <w:tcW w:type="dxa" w:w="3364"/>
          </w:tcPr>
          <w:p>
            <w:r>
              <w:rPr>
                <w:sz w:val="17"/>
              </w:rPr>
              <w:t>Test</w:t>
            </w:r>
          </w:p>
        </w:tc>
      </w:tr>
      <w:tr>
        <w:tc>
          <w:tcPr>
            <w:tcW w:type="dxa" w:w="3364"/>
          </w:tcPr>
          <w:p>
            <w:r>
              <w:rPr>
                <w:sz w:val="17"/>
              </w:rPr>
              <w:t>MAE</w:t>
            </w:r>
          </w:p>
        </w:tc>
        <w:tc>
          <w:tcPr>
            <w:tcW w:type="dxa" w:w="3364"/>
          </w:tcPr>
          <w:p>
            <w:r>
              <w:rPr>
                <w:sz w:val="17"/>
              </w:rPr>
              <w:t>2,041</w:t>
            </w:r>
          </w:p>
        </w:tc>
        <w:tc>
          <w:tcPr>
            <w:tcW w:type="dxa" w:w="3364"/>
          </w:tcPr>
          <w:p>
            <w:r>
              <w:rPr>
                <w:sz w:val="17"/>
              </w:rPr>
              <w:t>2,182</w:t>
            </w:r>
          </w:p>
        </w:tc>
      </w:tr>
      <w:tr>
        <w:tc>
          <w:tcPr>
            <w:tcW w:type="dxa" w:w="3364"/>
          </w:tcPr>
          <w:p>
            <w:r>
              <w:rPr>
                <w:sz w:val="17"/>
              </w:rPr>
              <w:t>RMSE</w:t>
            </w:r>
          </w:p>
        </w:tc>
        <w:tc>
          <w:tcPr>
            <w:tcW w:type="dxa" w:w="3364"/>
          </w:tcPr>
          <w:p>
            <w:r>
              <w:rPr>
                <w:sz w:val="17"/>
              </w:rPr>
              <w:t>2,893</w:t>
            </w:r>
          </w:p>
        </w:tc>
        <w:tc>
          <w:tcPr>
            <w:tcW w:type="dxa" w:w="3364"/>
          </w:tcPr>
          <w:p>
            <w:r>
              <w:rPr>
                <w:sz w:val="17"/>
              </w:rPr>
              <w:t>3,025</w:t>
            </w:r>
          </w:p>
        </w:tc>
      </w:tr>
      <w:tr>
        <w:tc>
          <w:tcPr>
            <w:tcW w:type="dxa" w:w="3364"/>
          </w:tcPr>
          <w:p>
            <w:r>
              <w:rPr>
                <w:sz w:val="17"/>
              </w:rPr>
              <w:t>R²</w:t>
            </w:r>
          </w:p>
        </w:tc>
        <w:tc>
          <w:tcPr>
            <w:tcW w:type="dxa" w:w="3364"/>
          </w:tcPr>
          <w:p>
            <w:r>
              <w:rPr>
                <w:sz w:val="17"/>
              </w:rPr>
              <w:t>0,9171</w:t>
            </w:r>
          </w:p>
        </w:tc>
        <w:tc>
          <w:tcPr>
            <w:tcW w:type="dxa" w:w="3364"/>
          </w:tcPr>
          <w:p>
            <w:r>
              <w:rPr>
                <w:sz w:val="17"/>
              </w:rPr>
              <w:t>0,9122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9200" cy="1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ercek_tahm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9200" cy="1872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276000" cy="18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kompaktlik_isit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/>
      </w:pPr>
      <w:r>
        <w:rPr>
          <w:b/>
          <w:color w:val="2E86AB"/>
          <w:sz w:val="21"/>
        </w:rPr>
        <w:t>5. Sonuç ve çıkarım</w:t>
      </w:r>
    </w:p>
    <w:p>
      <w:r>
        <w:rPr>
          <w:b w:val="0"/>
        </w:rPr>
        <w:t xml:space="preserve">Test R² = 0,9122 ve MAE = 2,182: model ısıtma yükündeki değişimin büyük kısmını açıklıyor. Eğitim ve test sonuçları birbirine yakın, belirgin aşırı öğrenme yok. Veri setinde bulunmayan 3 yeni bina için tahminler: 23,84, 34,82, 17,21. tahmin_et() fonksiyonu terminalde girdileri doğrulayarak tahmin üretiyor. </w:t>
      </w:r>
      <w:r>
        <w:rPr>
          <w:b/>
        </w:rPr>
        <w:t>Sınırlar:</w:t>
      </w:r>
      <w:r>
        <w:rPr>
          <w:b w:val="0"/>
        </w:rPr>
        <w:t xml:space="preserve"> Model doğrusal olduğu için yükseklik ve kompaktlığın doğrusal olmayan etkisini tam yakalayamıyor. Veri 12 simüle bina şekliyle sınırlı ve gerçek binalara genellenemez. </w:t>
      </w:r>
      <w:r>
        <w:rPr>
          <w:b/>
        </w:rPr>
        <w:t>İyileştirme önerileri:</w:t>
      </w:r>
      <w:r>
        <w:rPr>
          <w:b w:val="0"/>
        </w:rPr>
        <w:t xml:space="preserve"> kodlu değişkenleri one-hot kodlamak, etkileşim terimleri eklemek, karar ağacı veya rastgele orman denemek.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EnergyWise Proje Raporu</dc:title>
  <dc:subject/>
  <dc:creator>Tugay Sinan Ergün</dc:creator>
  <cp:keywords/>
  <dc:description>generated by python-docx</dc:description>
  <cp:lastModifiedBy>Tugay Sinan Ergün</cp:lastModifiedBy>
  <cp:revision>1</cp:revision>
  <dcterms:created xsi:type="dcterms:W3CDTF">2026-10-19T12:00:00Z</dcterms:created>
  <dcterms:modified xsi:type="dcterms:W3CDTF">2026-10-19T12:00:00Z</dcterms:modified>
  <cp:category/>
</cp:coreProperties>
</file>