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sobre lógica!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Somente a IV João é professor de matemática é uma proposição.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Ex.2: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d. Antônio não passa na prova e não vai ao cinema em Novo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Horizonte.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sobre algoritmo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Faça um algoritmo para fazer café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Inicio fazerCafé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Passo 1 :  Pegar uma panela pequena com água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Passo 2: Pegar o pacote de café e a canela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Passo 3 : Levar a panela com água ao fogo até ferver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Passo 4: Abrir o pacote de café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Passo 5 : Colocar 2 medidas de café na água fervente e uma pitada de canela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Passo 6:  Retirar a panela de café quando levantar fervura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Passo 7 : Pegar o bule e o coador de café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Passo 8:  Pegar a panela com o café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Passo 9 : Despejar a panela de café no coador junto com o bule.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Passo 10: Pegar uma caneca para café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Passo 11: Despejar o café na caneca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Passo 12: Beber.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Faça um algoritmo para fazer compras de remédios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Início ComprarRemédios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Passo 1: Procurar uma farmácia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Passo 2 : Ir até a farmácia.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Passo 3: Entrar na farmácia.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Passo 4: Ir até o balcão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Passo 5: Falar com o atendente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Passo 6: Entregar a receita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Passo 7: Pegar o medicamento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Passo 8: Ir até o caixa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Passo 9: Falar com a atendente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Passo 10: Pagar o medicamento.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Passo 11: Sair da farmácia.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Faça um algoritmo para fazer um bolo de chocolate.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Início fazerBoloDeChocolate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Passo 1: Pegar o pacote de bolo de chocolate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Passo 2: Pegar os 3 ovos, 2 colheres de manteiga e ¼ de xícara de água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Passo 3: Pegar uma tigela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Passo 4: Abrir o pacote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Passo 5: Despejar o conteúdo do pacote na tigela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Passo 6: Colocar os 3 ovos, 2 colheres de manteiga e ¼  de xícara de água na tigela.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Passo 5 : Bater a mistura até ficar homogênea.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Passo 6: Pegar uma assadeira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Passo 7: Untar a assadeira com óleo e trigo.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Passo 8: Colocar a mistura do bolo na assadeira.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Passo 9: Levar ao fogo médio 180 graus.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Passo 10: Esperar 45 minutos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Passo 11: Tirar do forno após os 45 minutos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Passo 12: Desenformar o bolo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Passo 13: Cortar o bolo em fatias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Passo 14: Pegar uma pratinho de sobremesa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Passo 15: Servir a fatia de bolo no pratinho de sobremesa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Passo 16: Comer o bolo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FimSe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Exercicios de fluxograma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Conforme imagens no gitHub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