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D570E" w14:textId="77777777" w:rsidR="00F84620" w:rsidRPr="00C476C8" w:rsidRDefault="00F84620" w:rsidP="00F84620">
      <w:pPr>
        <w:spacing w:after="3"/>
        <w:jc w:val="center"/>
        <w:rPr>
          <w:rFonts w:ascii="Arial" w:eastAsia="Arial" w:hAnsi="Arial" w:cs="Arial"/>
          <w:b/>
          <w:sz w:val="26"/>
        </w:rPr>
      </w:pPr>
      <w:r w:rsidRPr="00C476C8">
        <w:rPr>
          <w:rFonts w:ascii="Arial" w:eastAsia="Arial" w:hAnsi="Arial" w:cs="Arial"/>
          <w:b/>
          <w:sz w:val="26"/>
        </w:rPr>
        <w:t>INTRODUCTION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01"/>
        <w:gridCol w:w="4902"/>
      </w:tblGrid>
      <w:tr w:rsidR="00F84620" w14:paraId="167B85FC" w14:textId="77777777" w:rsidTr="003B16B9">
        <w:tc>
          <w:tcPr>
            <w:tcW w:w="4901" w:type="dxa"/>
          </w:tcPr>
          <w:p w14:paraId="28016B76" w14:textId="77777777" w:rsidR="00F84620" w:rsidRDefault="00F84620" w:rsidP="0070229F">
            <w:pPr>
              <w:spacing w:after="0"/>
              <w:ind w:left="78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476C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The YASNAC MX1 is a high-performance CNC for simultaneously controlling 3 or 4 axes of a </w:t>
            </w:r>
            <w:proofErr w:type="spellStart"/>
            <w:r w:rsidRPr="00C476C8">
              <w:rPr>
                <w:rFonts w:ascii="Times New Roman" w:eastAsia="Times New Roman" w:hAnsi="Times New Roman" w:cs="Times New Roman"/>
                <w:sz w:val="18"/>
                <w:szCs w:val="18"/>
              </w:rPr>
              <w:t>machin</w:t>
            </w:r>
            <w:proofErr w:type="spellEnd"/>
            <w:r w:rsidRPr="00C476C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- </w:t>
            </w:r>
            <w:proofErr w:type="spellStart"/>
            <w:r w:rsidRPr="00C476C8">
              <w:rPr>
                <w:rFonts w:ascii="Times New Roman" w:eastAsia="Times New Roman" w:hAnsi="Times New Roman" w:cs="Times New Roman"/>
                <w:sz w:val="18"/>
                <w:szCs w:val="18"/>
              </w:rPr>
              <w:t>ing</w:t>
            </w:r>
            <w:proofErr w:type="spellEnd"/>
            <w:r w:rsidRPr="00C476C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center, with emphasis placed on high -speed machining, unattended automatic operation, or feedback gauging control. </w:t>
            </w:r>
          </w:p>
          <w:p w14:paraId="59844A42" w14:textId="77777777" w:rsidR="00F84620" w:rsidRPr="00C476C8" w:rsidRDefault="00F84620" w:rsidP="0070229F">
            <w:pPr>
              <w:spacing w:after="0"/>
              <w:ind w:left="78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4321AF40" w14:textId="4B73CF14" w:rsidR="00F84620" w:rsidRDefault="00F84620" w:rsidP="0070229F">
            <w:pPr>
              <w:spacing w:after="0"/>
              <w:ind w:left="78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476C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With the NC logic incorporating 16-bit </w:t>
            </w:r>
            <w:proofErr w:type="spellStart"/>
            <w:r w:rsidRPr="00C476C8">
              <w:rPr>
                <w:rFonts w:ascii="Times New Roman" w:eastAsia="Times New Roman" w:hAnsi="Times New Roman" w:cs="Times New Roman"/>
                <w:sz w:val="18"/>
                <w:szCs w:val="18"/>
              </w:rPr>
              <w:t>micropro</w:t>
            </w:r>
            <w:proofErr w:type="spellEnd"/>
            <w:r w:rsidRPr="00C476C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- </w:t>
            </w:r>
            <w:proofErr w:type="spellStart"/>
            <w:r w:rsidRPr="00C476C8">
              <w:rPr>
                <w:rFonts w:ascii="Times New Roman" w:eastAsia="Times New Roman" w:hAnsi="Times New Roman" w:cs="Times New Roman"/>
                <w:sz w:val="18"/>
                <w:szCs w:val="18"/>
              </w:rPr>
              <w:t>cessors</w:t>
            </w:r>
            <w:proofErr w:type="spellEnd"/>
            <w:r w:rsidRPr="00C476C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 various LSIs, the YASNAC MX1 in- corporates a compact design with a wide range of capabilities. The memory comprises permanent, semi-permanent and programmable software storage used in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C476C8">
              <w:rPr>
                <w:rFonts w:ascii="Times New Roman" w:eastAsia="Times New Roman" w:hAnsi="Times New Roman" w:cs="Times New Roman"/>
                <w:sz w:val="18"/>
                <w:szCs w:val="18"/>
              </w:rPr>
              <w:t>combination to utilize each one to maximum advantage.</w:t>
            </w:r>
          </w:p>
          <w:p w14:paraId="34DBFF85" w14:textId="77777777" w:rsidR="0070229F" w:rsidRDefault="0070229F" w:rsidP="0070229F">
            <w:pPr>
              <w:spacing w:after="0"/>
              <w:ind w:left="78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7E4D0BF4" w14:textId="77777777" w:rsidR="00F84620" w:rsidRDefault="00F84620" w:rsidP="0070229F">
            <w:pPr>
              <w:spacing w:after="0" w:line="248" w:lineRule="auto"/>
              <w:ind w:left="786" w:right="387"/>
              <w:jc w:val="both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The data input-output interface has been expanded in concept, and, in addition to conventional </w:t>
            </w:r>
          </w:p>
        </w:tc>
        <w:tc>
          <w:tcPr>
            <w:tcW w:w="4902" w:type="dxa"/>
          </w:tcPr>
          <w:p w14:paraId="6CD08A72" w14:textId="77777777" w:rsidR="00F84620" w:rsidRDefault="00F84620" w:rsidP="0070229F">
            <w:pPr>
              <w:tabs>
                <w:tab w:val="right" w:pos="9813"/>
              </w:tabs>
              <w:spacing w:after="0"/>
              <w:ind w:right="97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476C8">
              <w:rPr>
                <w:rFonts w:ascii="Times New Roman" w:eastAsia="Times New Roman" w:hAnsi="Times New Roman" w:cs="Times New Roman"/>
                <w:sz w:val="18"/>
                <w:szCs w:val="18"/>
              </w:rPr>
              <w:t>interfaces such as FACIT and RS 232C, RS 422 is now available to accommodate requirements for new modes of operations such as high-speed, long-distance data transmission.</w:t>
            </w:r>
          </w:p>
          <w:p w14:paraId="175C2C88" w14:textId="77777777" w:rsidR="00F84620" w:rsidRPr="00C476C8" w:rsidRDefault="00F84620" w:rsidP="0070229F">
            <w:pPr>
              <w:tabs>
                <w:tab w:val="right" w:pos="9813"/>
              </w:tabs>
              <w:spacing w:after="0"/>
              <w:ind w:right="97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46250D49" w14:textId="77777777" w:rsidR="00F84620" w:rsidRPr="00C476C8" w:rsidRDefault="00F84620" w:rsidP="0070229F">
            <w:pPr>
              <w:spacing w:after="0"/>
              <w:ind w:right="973"/>
              <w:rPr>
                <w:sz w:val="18"/>
                <w:szCs w:val="18"/>
              </w:rPr>
            </w:pPr>
            <w:r w:rsidRPr="00C476C8">
              <w:rPr>
                <w:rFonts w:ascii="Times New Roman" w:eastAsia="Times New Roman" w:hAnsi="Times New Roman" w:cs="Times New Roman"/>
                <w:sz w:val="18"/>
                <w:szCs w:val="18"/>
              </w:rPr>
              <w:t>The YASNAC can incorporate a programmable machine interface, and the logic diagram can be edited easily from the NC operator's station.</w:t>
            </w:r>
          </w:p>
        </w:tc>
      </w:tr>
    </w:tbl>
    <w:p w14:paraId="7C797F70" w14:textId="77777777" w:rsidR="0070229F" w:rsidRDefault="0070229F" w:rsidP="00F84620">
      <w:pPr>
        <w:spacing w:after="211"/>
        <w:ind w:left="195" w:right="20" w:hanging="10"/>
        <w:jc w:val="center"/>
        <w:rPr>
          <w:rFonts w:ascii="Arial" w:eastAsia="Arial" w:hAnsi="Arial" w:cs="Arial"/>
          <w:b/>
          <w:sz w:val="26"/>
        </w:rPr>
      </w:pPr>
    </w:p>
    <w:p w14:paraId="0E0E1649" w14:textId="76E64F34" w:rsidR="00F84620" w:rsidRDefault="00F84620" w:rsidP="00F84620">
      <w:pPr>
        <w:spacing w:after="211"/>
        <w:ind w:left="195" w:right="20" w:hanging="10"/>
        <w:jc w:val="center"/>
      </w:pPr>
      <w:r>
        <w:rPr>
          <w:rFonts w:ascii="Arial" w:eastAsia="Arial" w:hAnsi="Arial" w:cs="Arial"/>
          <w:b/>
          <w:sz w:val="26"/>
        </w:rPr>
        <w:t xml:space="preserve">2. PROGRMMING </w:t>
      </w:r>
    </w:p>
    <w:p w14:paraId="4D79A37E" w14:textId="77777777" w:rsidR="00F84620" w:rsidRDefault="00F84620" w:rsidP="00F84620">
      <w:pPr>
        <w:spacing w:after="214" w:line="249" w:lineRule="auto"/>
        <w:ind w:left="9" w:hanging="10"/>
      </w:pPr>
      <w:r>
        <w:rPr>
          <w:rFonts w:ascii="Verdana" w:eastAsia="Verdana" w:hAnsi="Verdana" w:cs="Verdana"/>
          <w:b/>
          <w:sz w:val="16"/>
        </w:rPr>
        <w:t xml:space="preserve">2.1 INPUT FORMAT </w:t>
      </w:r>
    </w:p>
    <w:p w14:paraId="4E8202B9" w14:textId="77777777" w:rsidR="00F84620" w:rsidRDefault="00F84620" w:rsidP="00F84620">
      <w:pPr>
        <w:spacing w:after="188" w:line="248" w:lineRule="auto"/>
        <w:ind w:left="2" w:hanging="10"/>
      </w:pPr>
      <w:r>
        <w:rPr>
          <w:rFonts w:ascii="Arial" w:eastAsia="Arial" w:hAnsi="Arial" w:cs="Arial"/>
          <w:b/>
          <w:sz w:val="16"/>
        </w:rPr>
        <w:t>2.1.1 INPUT FORMAT</w:t>
      </w:r>
      <w:r>
        <w:rPr>
          <w:rFonts w:ascii="Verdana" w:eastAsia="Verdana" w:hAnsi="Verdana" w:cs="Verdana"/>
          <w:b/>
          <w:sz w:val="16"/>
        </w:rPr>
        <w:t xml:space="preserve"> </w:t>
      </w:r>
    </w:p>
    <w:tbl>
      <w:tblPr>
        <w:tblStyle w:val="TableGrid"/>
        <w:tblW w:w="0" w:type="auto"/>
        <w:tblInd w:w="14" w:type="dxa"/>
        <w:tblLook w:val="04A0" w:firstRow="1" w:lastRow="0" w:firstColumn="1" w:lastColumn="0" w:noHBand="0" w:noVBand="1"/>
      </w:tblPr>
      <w:tblGrid>
        <w:gridCol w:w="4894"/>
        <w:gridCol w:w="4896"/>
      </w:tblGrid>
      <w:tr w:rsidR="00F84620" w14:paraId="7CBFFC42" w14:textId="77777777" w:rsidTr="003B16B9">
        <w:tc>
          <w:tcPr>
            <w:tcW w:w="4901" w:type="dxa"/>
          </w:tcPr>
          <w:p w14:paraId="6CAF46E6" w14:textId="77777777" w:rsidR="00F84620" w:rsidRPr="00B67CBE" w:rsidRDefault="00F84620" w:rsidP="003B16B9">
            <w:pPr>
              <w:spacing w:after="251" w:line="248" w:lineRule="auto"/>
              <w:ind w:right="1115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67CBE">
              <w:rPr>
                <w:rFonts w:ascii="Times New Roman" w:eastAsia="Times New Roman" w:hAnsi="Times New Roman" w:cs="Times New Roman"/>
                <w:sz w:val="18"/>
                <w:szCs w:val="18"/>
              </w:rPr>
              <w:t>A variable block format conforming to JIS</w:t>
            </w:r>
            <w:r w:rsidRPr="00B67CBE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</w:rPr>
              <w:t>#</w:t>
            </w:r>
            <w:r w:rsidRPr="00B67CBE">
              <w:rPr>
                <w:rFonts w:ascii="Times New Roman" w:eastAsia="Times New Roman" w:hAnsi="Times New Roman" w:cs="Times New Roman"/>
                <w:sz w:val="18"/>
                <w:szCs w:val="18"/>
              </w:rPr>
              <w:t>B 6313 is used for YASNAC MX1.</w:t>
            </w:r>
          </w:p>
        </w:tc>
        <w:tc>
          <w:tcPr>
            <w:tcW w:w="4902" w:type="dxa"/>
          </w:tcPr>
          <w:p w14:paraId="1B3FE1A3" w14:textId="77777777" w:rsidR="00F84620" w:rsidRPr="00B67CBE" w:rsidRDefault="00F84620" w:rsidP="003B16B9">
            <w:pPr>
              <w:spacing w:after="251" w:line="248" w:lineRule="auto"/>
              <w:ind w:left="14" w:right="1153" w:firstLine="8"/>
              <w:jc w:val="both"/>
            </w:pPr>
            <w:r>
              <w:rPr>
                <w:rFonts w:ascii="Times New Roman" w:eastAsia="Times New Roman" w:hAnsi="Times New Roman" w:cs="Times New Roman"/>
                <w:sz w:val="17"/>
              </w:rPr>
              <w:t>Table 2.1 shows the input format. Numerals following the address characters in Table 2.1 indicate the programmable number of digits.</w:t>
            </w:r>
          </w:p>
        </w:tc>
      </w:tr>
    </w:tbl>
    <w:p w14:paraId="6C3D6C35" w14:textId="77777777" w:rsidR="00F84620" w:rsidRDefault="00F84620" w:rsidP="00F84620">
      <w:pPr>
        <w:spacing w:after="110" w:line="248" w:lineRule="auto"/>
        <w:ind w:left="24" w:right="1533" w:hanging="10"/>
        <w:jc w:val="both"/>
        <w:rPr>
          <w:rFonts w:ascii="Times New Roman" w:eastAsia="Times New Roman" w:hAnsi="Times New Roman" w:cs="Times New Roman"/>
          <w:sz w:val="17"/>
        </w:rPr>
      </w:pPr>
      <w:r w:rsidRPr="00B67CBE">
        <w:rPr>
          <w:rFonts w:ascii="Times New Roman" w:eastAsia="Times New Roman" w:hAnsi="Times New Roman" w:cs="Times New Roman"/>
          <w:noProof/>
          <w:sz w:val="17"/>
        </w:rPr>
        <w:drawing>
          <wp:inline distT="0" distB="0" distL="0" distR="0" wp14:anchorId="31AAA295" wp14:editId="7A2C0D6F">
            <wp:extent cx="5108828" cy="16024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443" cy="1630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779" w:type="dxa"/>
        <w:tblInd w:w="-5" w:type="dxa"/>
        <w:tblLook w:val="04A0" w:firstRow="1" w:lastRow="0" w:firstColumn="1" w:lastColumn="0" w:noHBand="0" w:noVBand="1"/>
      </w:tblPr>
      <w:tblGrid>
        <w:gridCol w:w="4889"/>
        <w:gridCol w:w="4890"/>
      </w:tblGrid>
      <w:tr w:rsidR="00F84620" w14:paraId="643F1BDA" w14:textId="77777777" w:rsidTr="0070229F">
        <w:tc>
          <w:tcPr>
            <w:tcW w:w="4889" w:type="dxa"/>
          </w:tcPr>
          <w:p w14:paraId="0B6D0D64" w14:textId="77777777" w:rsidR="00F84620" w:rsidRPr="007370C6" w:rsidRDefault="00F84620" w:rsidP="003B16B9">
            <w:pPr>
              <w:spacing w:after="5" w:line="248" w:lineRule="auto"/>
              <w:ind w:left="249" w:right="64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70C6">
              <w:rPr>
                <w:rFonts w:ascii="Times New Roman" w:eastAsia="Times New Roman" w:hAnsi="Times New Roman" w:cs="Times New Roman"/>
                <w:sz w:val="18"/>
                <w:szCs w:val="18"/>
              </w:rPr>
              <w:t>Note:</w:t>
            </w:r>
          </w:p>
          <w:p w14:paraId="71A76A99" w14:textId="77777777" w:rsidR="00F84620" w:rsidRPr="007370C6" w:rsidRDefault="00F84620" w:rsidP="003B16B9">
            <w:pPr>
              <w:spacing w:after="5" w:line="248" w:lineRule="auto"/>
              <w:ind w:left="249" w:right="6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70C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 decimal point should be omitted in actual pro- </w:t>
            </w:r>
            <w:proofErr w:type="spellStart"/>
            <w:r w:rsidRPr="007370C6">
              <w:rPr>
                <w:rFonts w:ascii="Times New Roman" w:eastAsia="Times New Roman" w:hAnsi="Times New Roman" w:cs="Times New Roman"/>
                <w:sz w:val="18"/>
                <w:szCs w:val="18"/>
              </w:rPr>
              <w:t>gramming</w:t>
            </w:r>
            <w:proofErr w:type="spellEnd"/>
            <w:r w:rsidRPr="007370C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when you make a program including decimal points, refer to 2.1.3 DECIMAL POINT PROGRAMMING.</w:t>
            </w:r>
          </w:p>
          <w:p w14:paraId="3EB17568" w14:textId="77777777" w:rsidR="00F84620" w:rsidRPr="007370C6" w:rsidRDefault="00F84620" w:rsidP="003B16B9">
            <w:pPr>
              <w:spacing w:after="5" w:line="248" w:lineRule="auto"/>
              <w:ind w:left="249" w:right="6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38F1DA24" w14:textId="77777777" w:rsidR="00F84620" w:rsidRPr="007370C6" w:rsidRDefault="00F84620" w:rsidP="003B16B9">
            <w:pPr>
              <w:spacing w:after="110" w:line="248" w:lineRule="auto"/>
              <w:ind w:left="249" w:right="6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70C6">
              <w:rPr>
                <w:rFonts w:ascii="Times New Roman" w:eastAsia="Times New Roman" w:hAnsi="Times New Roman" w:cs="Times New Roman"/>
                <w:sz w:val="18"/>
                <w:szCs w:val="18"/>
              </w:rPr>
              <w:t>The leading zeros can be suppressed for all ad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- </w:t>
            </w:r>
            <w:r w:rsidRPr="007370C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dress codes. </w:t>
            </w:r>
            <w:proofErr w:type="gramStart"/>
            <w:r w:rsidRPr="007370C6">
              <w:rPr>
                <w:rFonts w:ascii="Times New Roman" w:eastAsia="Times New Roman" w:hAnsi="Times New Roman" w:cs="Times New Roman"/>
                <w:sz w:val="18"/>
                <w:szCs w:val="18"/>
              </w:rPr>
              <w:t>Plus</w:t>
            </w:r>
            <w:proofErr w:type="gramEnd"/>
            <w:r w:rsidRPr="007370C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signs need not be programmed, but all minus signs must be programmed.</w:t>
            </w:r>
          </w:p>
          <w:p w14:paraId="314A7C3C" w14:textId="77777777" w:rsidR="00F84620" w:rsidRPr="007370C6" w:rsidRDefault="00F84620" w:rsidP="003B16B9">
            <w:pPr>
              <w:spacing w:after="110" w:line="248" w:lineRule="auto"/>
              <w:ind w:left="249" w:right="6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118CC585" w14:textId="77777777" w:rsidR="00F84620" w:rsidRPr="007370C6" w:rsidRDefault="00F84620" w:rsidP="003B16B9">
            <w:pPr>
              <w:spacing w:after="102" w:line="248" w:lineRule="auto"/>
              <w:ind w:left="249" w:right="64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70C6">
              <w:rPr>
                <w:rFonts w:ascii="Times New Roman" w:eastAsia="Times New Roman" w:hAnsi="Times New Roman" w:cs="Times New Roman"/>
                <w:sz w:val="18"/>
                <w:szCs w:val="18"/>
              </w:rPr>
              <w:t>ln the manual, EOB (end of block) code in a pro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- </w:t>
            </w:r>
            <w:r w:rsidRPr="007370C6">
              <w:rPr>
                <w:rFonts w:ascii="Times New Roman" w:eastAsia="Times New Roman" w:hAnsi="Times New Roman" w:cs="Times New Roman"/>
                <w:sz w:val="18"/>
                <w:szCs w:val="18"/>
              </w:rPr>
              <w:t>gram example is represented by a semicolon (;). in actual programming, CR (E1A code) or LF/NL (ISO code) should be used instead of the semicolon (;).</w:t>
            </w:r>
          </w:p>
        </w:tc>
        <w:tc>
          <w:tcPr>
            <w:tcW w:w="4890" w:type="dxa"/>
          </w:tcPr>
          <w:p w14:paraId="608229E0" w14:textId="77777777" w:rsidR="00F84620" w:rsidRPr="007370C6" w:rsidRDefault="00F84620" w:rsidP="00F84620">
            <w:pPr>
              <w:pStyle w:val="ListParagraph"/>
              <w:numPr>
                <w:ilvl w:val="0"/>
                <w:numId w:val="2"/>
              </w:numPr>
              <w:spacing w:after="110" w:line="248" w:lineRule="auto"/>
              <w:ind w:left="285" w:right="85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70C6">
              <w:rPr>
                <w:rFonts w:ascii="Times New Roman" w:eastAsia="Times New Roman" w:hAnsi="Times New Roman" w:cs="Times New Roman"/>
                <w:sz w:val="18"/>
                <w:szCs w:val="18"/>
              </w:rPr>
              <w:t>Metric input format</w:t>
            </w:r>
          </w:p>
          <w:p w14:paraId="7C8D56CE" w14:textId="77777777" w:rsidR="00F84620" w:rsidRPr="007370C6" w:rsidRDefault="00F84620" w:rsidP="003B16B9">
            <w:pPr>
              <w:spacing w:after="110" w:line="248" w:lineRule="auto"/>
              <w:ind w:left="285" w:right="851"/>
              <w:rPr>
                <w:rFonts w:ascii="Arial" w:eastAsia="Times New Roman" w:hAnsi="Arial" w:cs="Arial"/>
                <w:sz w:val="18"/>
                <w:szCs w:val="18"/>
              </w:rPr>
            </w:pPr>
            <w:r w:rsidRPr="007370C6">
              <w:rPr>
                <w:rFonts w:ascii="Arial" w:eastAsia="Times New Roman" w:hAnsi="Arial" w:cs="Arial"/>
                <w:sz w:val="18"/>
                <w:szCs w:val="18"/>
              </w:rPr>
              <w:t xml:space="preserve">04 N4 G3 a+43 F5 S2 T2 M3 D(H)2 </w:t>
            </w:r>
            <w:proofErr w:type="gramStart"/>
            <w:r w:rsidRPr="007370C6">
              <w:rPr>
                <w:rFonts w:ascii="Arial" w:eastAsia="Times New Roman" w:hAnsi="Arial" w:cs="Arial"/>
                <w:sz w:val="18"/>
                <w:szCs w:val="18"/>
              </w:rPr>
              <w:t>B3;</w:t>
            </w:r>
            <w:proofErr w:type="gramEnd"/>
          </w:p>
          <w:p w14:paraId="55481445" w14:textId="77777777" w:rsidR="00F84620" w:rsidRPr="007370C6" w:rsidRDefault="00F84620" w:rsidP="00F84620">
            <w:pPr>
              <w:pStyle w:val="ListParagraph"/>
              <w:numPr>
                <w:ilvl w:val="0"/>
                <w:numId w:val="2"/>
              </w:numPr>
              <w:spacing w:after="110" w:line="248" w:lineRule="auto"/>
              <w:ind w:left="285" w:right="85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70C6">
              <w:rPr>
                <w:rFonts w:ascii="Times New Roman" w:eastAsia="Times New Roman" w:hAnsi="Times New Roman" w:cs="Times New Roman"/>
                <w:sz w:val="18"/>
                <w:szCs w:val="18"/>
              </w:rPr>
              <w:t>Inch input format</w:t>
            </w:r>
          </w:p>
          <w:p w14:paraId="493E8996" w14:textId="3FDD2D1D" w:rsidR="00F84620" w:rsidRPr="007370C6" w:rsidRDefault="00F84620" w:rsidP="003B16B9">
            <w:pPr>
              <w:spacing w:after="110" w:line="248" w:lineRule="auto"/>
              <w:ind w:left="285" w:right="851"/>
              <w:rPr>
                <w:rFonts w:ascii="Arial" w:eastAsia="Times New Roman" w:hAnsi="Arial" w:cs="Arial"/>
                <w:sz w:val="18"/>
                <w:szCs w:val="18"/>
              </w:rPr>
            </w:pPr>
            <w:r w:rsidRPr="007370C6">
              <w:rPr>
                <w:rFonts w:ascii="Arial" w:eastAsia="Times New Roman" w:hAnsi="Arial" w:cs="Arial"/>
                <w:sz w:val="18"/>
                <w:szCs w:val="18"/>
              </w:rPr>
              <w:t>04 N4 G3 a+34 F31 S2 T2 M3 D(H)2 B3</w:t>
            </w:r>
            <w:r w:rsidR="0070229F">
              <w:rPr>
                <w:rFonts w:ascii="Arial" w:eastAsia="Times New Roman" w:hAnsi="Arial" w:cs="Arial"/>
                <w:sz w:val="18"/>
                <w:szCs w:val="18"/>
              </w:rPr>
              <w:t>;</w:t>
            </w:r>
            <w:bookmarkStart w:id="0" w:name="_GoBack"/>
            <w:bookmarkEnd w:id="0"/>
          </w:p>
          <w:p w14:paraId="7F311641" w14:textId="77777777" w:rsidR="00F84620" w:rsidRPr="007370C6" w:rsidRDefault="00F84620" w:rsidP="003B16B9">
            <w:pPr>
              <w:spacing w:after="110" w:line="248" w:lineRule="auto"/>
              <w:ind w:right="85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70C6">
              <w:rPr>
                <w:rFonts w:ascii="Times New Roman" w:eastAsia="Times New Roman" w:hAnsi="Times New Roman" w:cs="Times New Roman"/>
                <w:sz w:val="18"/>
                <w:szCs w:val="18"/>
              </w:rPr>
              <w:t>Notes:</w:t>
            </w:r>
          </w:p>
          <w:p w14:paraId="192FC8DB" w14:textId="77777777" w:rsidR="00F84620" w:rsidRPr="007370C6" w:rsidRDefault="00F84620" w:rsidP="00F84620">
            <w:pPr>
              <w:pStyle w:val="ListParagraph"/>
              <w:numPr>
                <w:ilvl w:val="0"/>
                <w:numId w:val="2"/>
              </w:numPr>
              <w:spacing w:after="110" w:line="248" w:lineRule="auto"/>
              <w:ind w:left="195" w:right="851" w:hanging="18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70C6">
              <w:rPr>
                <w:rFonts w:ascii="Times New Roman" w:eastAsia="Times New Roman" w:hAnsi="Times New Roman" w:cs="Times New Roman"/>
                <w:sz w:val="18"/>
                <w:szCs w:val="18"/>
              </w:rPr>
              <w:t>“a” represents X, Y, Z, I, J or K.</w:t>
            </w:r>
          </w:p>
          <w:p w14:paraId="59393C2B" w14:textId="77777777" w:rsidR="00F84620" w:rsidRPr="007370C6" w:rsidRDefault="00F84620" w:rsidP="00F84620">
            <w:pPr>
              <w:pStyle w:val="ListParagraph"/>
              <w:numPr>
                <w:ilvl w:val="0"/>
                <w:numId w:val="2"/>
              </w:numPr>
              <w:spacing w:after="110" w:line="248" w:lineRule="auto"/>
              <w:ind w:left="195" w:right="851" w:hanging="18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7370C6">
              <w:rPr>
                <w:rFonts w:ascii="Times New Roman" w:eastAsia="Times New Roman" w:hAnsi="Times New Roman" w:cs="Times New Roman"/>
                <w:sz w:val="18"/>
                <w:szCs w:val="18"/>
              </w:rPr>
              <w:t>. Q. R and L are omitted in the above format because they are used for various meanings</w:t>
            </w:r>
          </w:p>
          <w:p w14:paraId="03C629D2" w14:textId="77777777" w:rsidR="00F84620" w:rsidRPr="007370C6" w:rsidRDefault="00F84620" w:rsidP="003B16B9">
            <w:pPr>
              <w:spacing w:after="110" w:line="248" w:lineRule="auto"/>
              <w:ind w:left="15" w:right="85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70C6">
              <w:rPr>
                <w:rFonts w:ascii="Times New Roman" w:eastAsia="Times New Roman" w:hAnsi="Times New Roman" w:cs="Times New Roman"/>
                <w:sz w:val="18"/>
                <w:szCs w:val="18"/>
              </w:rPr>
              <w:t># Japanese Industrial Standard</w:t>
            </w:r>
          </w:p>
        </w:tc>
      </w:tr>
    </w:tbl>
    <w:p w14:paraId="102E97B3" w14:textId="77777777" w:rsidR="0070229F" w:rsidRDefault="0070229F" w:rsidP="00F84620">
      <w:pPr>
        <w:pStyle w:val="ListParagraph"/>
        <w:spacing w:after="5" w:line="248" w:lineRule="auto"/>
        <w:ind w:left="0" w:right="69"/>
        <w:jc w:val="center"/>
        <w:rPr>
          <w:rFonts w:ascii="Times New Roman" w:eastAsia="Times New Roman" w:hAnsi="Times New Roman" w:cs="Times New Roman"/>
          <w:sz w:val="17"/>
        </w:rPr>
      </w:pPr>
    </w:p>
    <w:p w14:paraId="1921C708" w14:textId="77777777" w:rsidR="0070229F" w:rsidRDefault="0070229F" w:rsidP="00F84620">
      <w:pPr>
        <w:pStyle w:val="ListParagraph"/>
        <w:spacing w:after="5" w:line="248" w:lineRule="auto"/>
        <w:ind w:left="0" w:right="69"/>
        <w:jc w:val="center"/>
        <w:rPr>
          <w:rFonts w:ascii="Times New Roman" w:eastAsia="Times New Roman" w:hAnsi="Times New Roman" w:cs="Times New Roman"/>
          <w:sz w:val="17"/>
        </w:rPr>
      </w:pPr>
    </w:p>
    <w:p w14:paraId="641C6DBC" w14:textId="667E5F7A" w:rsidR="00F84620" w:rsidRDefault="00F84620" w:rsidP="00F84620">
      <w:pPr>
        <w:pStyle w:val="ListParagraph"/>
        <w:spacing w:after="5" w:line="248" w:lineRule="auto"/>
        <w:ind w:left="0" w:right="69"/>
        <w:jc w:val="center"/>
        <w:rPr>
          <w:rFonts w:ascii="Times New Roman" w:eastAsia="Times New Roman" w:hAnsi="Times New Roman" w:cs="Times New Roman"/>
          <w:sz w:val="17"/>
        </w:rPr>
      </w:pPr>
      <w:r>
        <w:rPr>
          <w:rFonts w:ascii="Times New Roman" w:eastAsia="Times New Roman" w:hAnsi="Times New Roman" w:cs="Times New Roman"/>
          <w:sz w:val="17"/>
        </w:rPr>
        <w:t>-1-</w:t>
      </w:r>
    </w:p>
    <w:sectPr w:rsidR="00F84620" w:rsidSect="0070229F">
      <w:type w:val="continuous"/>
      <w:pgSz w:w="12211" w:h="15696"/>
      <w:pgMar w:top="990" w:right="914" w:bottom="990" w:left="1483" w:header="720" w:footer="720" w:gutter="0"/>
      <w:cols w:space="5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583D81"/>
    <w:multiLevelType w:val="hybridMultilevel"/>
    <w:tmpl w:val="587AB532"/>
    <w:lvl w:ilvl="0" w:tplc="DB0C13F0">
      <w:start w:val="1"/>
      <w:numFmt w:val="bullet"/>
      <w:lvlText w:val="•"/>
      <w:lvlJc w:val="left"/>
      <w:pPr>
        <w:ind w:left="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1" w:tplc="5090202E">
      <w:start w:val="1"/>
      <w:numFmt w:val="bullet"/>
      <w:lvlText w:val="o"/>
      <w:lvlJc w:val="left"/>
      <w:pPr>
        <w:ind w:left="1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2" w:tplc="06BA61BC">
      <w:start w:val="1"/>
      <w:numFmt w:val="bullet"/>
      <w:lvlText w:val="▪"/>
      <w:lvlJc w:val="left"/>
      <w:pPr>
        <w:ind w:left="1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3" w:tplc="FAB0CC16">
      <w:start w:val="1"/>
      <w:numFmt w:val="bullet"/>
      <w:lvlText w:val="•"/>
      <w:lvlJc w:val="left"/>
      <w:pPr>
        <w:ind w:left="2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4" w:tplc="195EA3EE">
      <w:start w:val="1"/>
      <w:numFmt w:val="bullet"/>
      <w:lvlText w:val="o"/>
      <w:lvlJc w:val="left"/>
      <w:pPr>
        <w:ind w:left="3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5" w:tplc="94D0763A">
      <w:start w:val="1"/>
      <w:numFmt w:val="bullet"/>
      <w:lvlText w:val="▪"/>
      <w:lvlJc w:val="left"/>
      <w:pPr>
        <w:ind w:left="4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6" w:tplc="3014FB38">
      <w:start w:val="1"/>
      <w:numFmt w:val="bullet"/>
      <w:lvlText w:val="•"/>
      <w:lvlJc w:val="left"/>
      <w:pPr>
        <w:ind w:left="4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7" w:tplc="48EAB4C0">
      <w:start w:val="1"/>
      <w:numFmt w:val="bullet"/>
      <w:lvlText w:val="o"/>
      <w:lvlJc w:val="left"/>
      <w:pPr>
        <w:ind w:left="5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  <w:lvl w:ilvl="8" w:tplc="A942DA4E">
      <w:start w:val="1"/>
      <w:numFmt w:val="bullet"/>
      <w:lvlText w:val="▪"/>
      <w:lvlJc w:val="left"/>
      <w:pPr>
        <w:ind w:left="6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8"/>
        <w:szCs w:val="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83F4E96"/>
    <w:multiLevelType w:val="hybridMultilevel"/>
    <w:tmpl w:val="EA6E0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212"/>
    <w:rsid w:val="00202212"/>
    <w:rsid w:val="0070229F"/>
    <w:rsid w:val="00F8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14945"/>
  <w15:docId w15:val="{7A6C7A0F-9BCC-4EF6-A5A5-D2DD1E89A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3"/>
      <w:ind w:left="439"/>
      <w:jc w:val="center"/>
      <w:outlineLvl w:val="0"/>
    </w:pPr>
    <w:rPr>
      <w:rFonts w:ascii="Calibri" w:eastAsia="Calibri" w:hAnsi="Calibri" w:cs="Calibri"/>
      <w:color w:val="000000"/>
      <w:sz w:val="3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900"/>
      <w:outlineLvl w:val="1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4"/>
    </w:rPr>
  </w:style>
  <w:style w:type="table" w:styleId="TableGrid">
    <w:name w:val="Table Grid"/>
    <w:basedOn w:val="TableNormal"/>
    <w:uiPriority w:val="39"/>
    <w:rsid w:val="00F84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4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Warner</dc:creator>
  <cp:keywords/>
  <cp:lastModifiedBy>Bill Warner</cp:lastModifiedBy>
  <cp:revision>2</cp:revision>
  <dcterms:created xsi:type="dcterms:W3CDTF">2020-02-26T02:46:00Z</dcterms:created>
  <dcterms:modified xsi:type="dcterms:W3CDTF">2020-02-26T02:46:00Z</dcterms:modified>
</cp:coreProperties>
</file>