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7C3F58"/>
          <w:sz w:val="44"/>
        </w:rPr>
        <w:t>Testing Checklist</w:t>
      </w:r>
    </w:p>
    <w:p>
      <w:pPr>
        <w:jc w:val="center"/>
      </w:pPr>
      <w:r>
        <w:rPr>
          <w:color w:val="665F69"/>
          <w:sz w:val="21"/>
        </w:rPr>
        <w:t>Final Product Review for the In The Booth Website Prototype</w:t>
      </w:r>
    </w:p>
    <w:p>
      <w:pPr>
        <w:jc w:val="center"/>
      </w:pPr>
      <w:r>
        <w:rPr>
          <w:color w:val="665F69"/>
          <w:sz w:val="19"/>
        </w:rPr>
        <w:t>McCall Southern Photography • In The Booth • IT299 Final Product</w:t>
      </w:r>
    </w:p>
    <w:p>
      <w:pPr>
        <w:jc w:val="center"/>
      </w:pPr>
      <w:r>
        <w:rPr>
          <w:color w:val="D5A95F"/>
          <w:sz w:val="28"/>
        </w:rPr>
        <w:t>—</w:t>
      </w:r>
    </w:p>
    <w:p>
      <w:pPr>
        <w:spacing w:after="100" w:line="269" w:lineRule="auto"/>
      </w:pPr>
      <w:r>
        <w:t>The following checklist records the core quality checks completed for the final prototype package before delivery.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EEDFD9"/>
          </w:tcPr>
          <w:p>
            <w:r>
              <w:t>Area</w:t>
            </w:r>
          </w:p>
        </w:tc>
        <w:tc>
          <w:tcPr>
            <w:tcW w:type="dxa" w:w="2484"/>
            <w:shd w:fill="EEDFD9"/>
          </w:tcPr>
          <w:p>
            <w:r>
              <w:t>Check Performed</w:t>
            </w:r>
          </w:p>
        </w:tc>
        <w:tc>
          <w:tcPr>
            <w:tcW w:type="dxa" w:w="2484"/>
            <w:shd w:fill="EEDFD9"/>
          </w:tcPr>
          <w:p>
            <w:r>
              <w:t>Status</w:t>
            </w:r>
          </w:p>
        </w:tc>
        <w:tc>
          <w:tcPr>
            <w:tcW w:type="dxa" w:w="2484"/>
            <w:shd w:fill="EEDFD9"/>
          </w:tcPr>
          <w:p>
            <w:r>
              <w:t>Notes</w:t>
            </w:r>
          </w:p>
        </w:tc>
      </w:tr>
      <w:tr>
        <w:tc>
          <w:tcPr>
            <w:tcW w:type="dxa" w:w="2484"/>
          </w:tcPr>
          <w:p>
            <w:r>
              <w:t>Navigation</w:t>
            </w:r>
          </w:p>
        </w:tc>
        <w:tc>
          <w:tcPr>
            <w:tcW w:type="dxa" w:w="2484"/>
          </w:tcPr>
          <w:p>
            <w:r>
              <w:t>All pages linked through header navigation and action buttons</w:t>
            </w:r>
          </w:p>
        </w:tc>
        <w:tc>
          <w:tcPr>
            <w:tcW w:type="dxa" w:w="2484"/>
          </w:tcPr>
          <w:p>
            <w:r>
              <w:t>Complete</w:t>
            </w:r>
          </w:p>
        </w:tc>
        <w:tc>
          <w:tcPr>
            <w:tcW w:type="dxa" w:w="2484"/>
          </w:tcPr>
          <w:p>
            <w:r>
              <w:t>Navigation verified across the prototype</w:t>
            </w:r>
          </w:p>
        </w:tc>
      </w:tr>
      <w:tr>
        <w:tc>
          <w:tcPr>
            <w:tcW w:type="dxa" w:w="2484"/>
          </w:tcPr>
          <w:p>
            <w:r>
              <w:t>Page count</w:t>
            </w:r>
          </w:p>
        </w:tc>
        <w:tc>
          <w:tcPr>
            <w:tcW w:type="dxa" w:w="2484"/>
          </w:tcPr>
          <w:p>
            <w:r>
              <w:t>More than 10 website pages included</w:t>
            </w:r>
          </w:p>
        </w:tc>
        <w:tc>
          <w:tcPr>
            <w:tcW w:type="dxa" w:w="2484"/>
          </w:tcPr>
          <w:p>
            <w:r>
              <w:t>Complete</w:t>
            </w:r>
          </w:p>
        </w:tc>
        <w:tc>
          <w:tcPr>
            <w:tcW w:type="dxa" w:w="2484"/>
          </w:tcPr>
          <w:p>
            <w:r>
              <w:t>13 HTML pages included</w:t>
            </w:r>
          </w:p>
        </w:tc>
      </w:tr>
      <w:tr>
        <w:tc>
          <w:tcPr>
            <w:tcW w:type="dxa" w:w="2484"/>
          </w:tcPr>
          <w:p>
            <w:r>
              <w:t>Common elements</w:t>
            </w:r>
          </w:p>
        </w:tc>
        <w:tc>
          <w:tcPr>
            <w:tcW w:type="dxa" w:w="2484"/>
          </w:tcPr>
          <w:p>
            <w:r>
              <w:t>Header, footer, breadcrumbs, and color system remain consistent</w:t>
            </w:r>
          </w:p>
        </w:tc>
        <w:tc>
          <w:tcPr>
            <w:tcW w:type="dxa" w:w="2484"/>
          </w:tcPr>
          <w:p>
            <w:r>
              <w:t>Complete</w:t>
            </w:r>
          </w:p>
        </w:tc>
        <w:tc>
          <w:tcPr>
            <w:tcW w:type="dxa" w:w="2484"/>
          </w:tcPr>
          <w:p>
            <w:r>
              <w:t>Shared structure applied site-wide</w:t>
            </w:r>
          </w:p>
        </w:tc>
      </w:tr>
      <w:tr>
        <w:tc>
          <w:tcPr>
            <w:tcW w:type="dxa" w:w="2484"/>
          </w:tcPr>
          <w:p>
            <w:r>
              <w:t>Portfolio content</w:t>
            </w:r>
          </w:p>
        </w:tc>
        <w:tc>
          <w:tcPr>
            <w:tcW w:type="dxa" w:w="2484"/>
          </w:tcPr>
          <w:p>
            <w:r>
              <w:t>Image library and sample categories included</w:t>
            </w:r>
          </w:p>
        </w:tc>
        <w:tc>
          <w:tcPr>
            <w:tcW w:type="dxa" w:w="2484"/>
          </w:tcPr>
          <w:p>
            <w:r>
              <w:t>Complete</w:t>
            </w:r>
          </w:p>
        </w:tc>
        <w:tc>
          <w:tcPr>
            <w:tcW w:type="dxa" w:w="2484"/>
          </w:tcPr>
          <w:p>
            <w:r>
              <w:t>Graduation, band, family, and headshot content included</w:t>
            </w:r>
          </w:p>
        </w:tc>
      </w:tr>
      <w:tr>
        <w:tc>
          <w:tcPr>
            <w:tcW w:type="dxa" w:w="2484"/>
          </w:tcPr>
          <w:p>
            <w:r>
              <w:t>Booking flow</w:t>
            </w:r>
          </w:p>
        </w:tc>
        <w:tc>
          <w:tcPr>
            <w:tcW w:type="dxa" w:w="2484"/>
          </w:tcPr>
          <w:p>
            <w:r>
              <w:t>Booking page contains visible form inputs and route to confirmation</w:t>
            </w:r>
          </w:p>
        </w:tc>
        <w:tc>
          <w:tcPr>
            <w:tcW w:type="dxa" w:w="2484"/>
          </w:tcPr>
          <w:p>
            <w:r>
              <w:t>Complete</w:t>
            </w:r>
          </w:p>
        </w:tc>
        <w:tc>
          <w:tcPr>
            <w:tcW w:type="dxa" w:w="2484"/>
          </w:tcPr>
          <w:p>
            <w:r>
              <w:t>UI only</w:t>
            </w:r>
          </w:p>
        </w:tc>
      </w:tr>
      <w:tr>
        <w:tc>
          <w:tcPr>
            <w:tcW w:type="dxa" w:w="2484"/>
          </w:tcPr>
          <w:p>
            <w:r>
              <w:t>Shopping cart</w:t>
            </w:r>
          </w:p>
        </w:tc>
        <w:tc>
          <w:tcPr>
            <w:tcW w:type="dxa" w:w="2484"/>
          </w:tcPr>
          <w:p>
            <w:r>
              <w:t>Cart page shows items, totals, and route to payment</w:t>
            </w:r>
          </w:p>
        </w:tc>
        <w:tc>
          <w:tcPr>
            <w:tcW w:type="dxa" w:w="2484"/>
          </w:tcPr>
          <w:p>
            <w:r>
              <w:t>Complete</w:t>
            </w:r>
          </w:p>
        </w:tc>
        <w:tc>
          <w:tcPr>
            <w:tcW w:type="dxa" w:w="2484"/>
          </w:tcPr>
          <w:p>
            <w:r>
              <w:t>UI only</w:t>
            </w:r>
          </w:p>
        </w:tc>
      </w:tr>
      <w:tr>
        <w:tc>
          <w:tcPr>
            <w:tcW w:type="dxa" w:w="2484"/>
          </w:tcPr>
          <w:p>
            <w:r>
              <w:t>Online payment</w:t>
            </w:r>
          </w:p>
        </w:tc>
        <w:tc>
          <w:tcPr>
            <w:tcW w:type="dxa" w:w="2484"/>
          </w:tcPr>
          <w:p>
            <w:r>
              <w:t>Payment page contains visible transaction fields</w:t>
            </w:r>
          </w:p>
        </w:tc>
        <w:tc>
          <w:tcPr>
            <w:tcW w:type="dxa" w:w="2484"/>
          </w:tcPr>
          <w:p>
            <w:r>
              <w:t>Complete</w:t>
            </w:r>
          </w:p>
        </w:tc>
        <w:tc>
          <w:tcPr>
            <w:tcW w:type="dxa" w:w="2484"/>
          </w:tcPr>
          <w:p>
            <w:r>
              <w:t>UI only</w:t>
            </w:r>
          </w:p>
        </w:tc>
      </w:tr>
      <w:tr>
        <w:tc>
          <w:tcPr>
            <w:tcW w:type="dxa" w:w="2484"/>
          </w:tcPr>
          <w:p>
            <w:r>
              <w:t>Confirmation</w:t>
            </w:r>
          </w:p>
        </w:tc>
        <w:tc>
          <w:tcPr>
            <w:tcW w:type="dxa" w:w="2484"/>
          </w:tcPr>
          <w:p>
            <w:r>
              <w:t>Confirmation page included for transactions and requests</w:t>
            </w:r>
          </w:p>
        </w:tc>
        <w:tc>
          <w:tcPr>
            <w:tcW w:type="dxa" w:w="2484"/>
          </w:tcPr>
          <w:p>
            <w:r>
              <w:t>Complete</w:t>
            </w:r>
          </w:p>
        </w:tc>
        <w:tc>
          <w:tcPr>
            <w:tcW w:type="dxa" w:w="2484"/>
          </w:tcPr>
          <w:p>
            <w:r>
              <w:t>Reusable confirmation state created</w:t>
            </w:r>
          </w:p>
        </w:tc>
      </w:tr>
      <w:tr>
        <w:tc>
          <w:tcPr>
            <w:tcW w:type="dxa" w:w="2484"/>
          </w:tcPr>
          <w:p>
            <w:r>
              <w:t>Touch-up request</w:t>
            </w:r>
          </w:p>
        </w:tc>
        <w:tc>
          <w:tcPr>
            <w:tcW w:type="dxa" w:w="2484"/>
          </w:tcPr>
          <w:p>
            <w:r>
              <w:t>Dedicated request page with editable fields included</w:t>
            </w:r>
          </w:p>
        </w:tc>
        <w:tc>
          <w:tcPr>
            <w:tcW w:type="dxa" w:w="2484"/>
          </w:tcPr>
          <w:p>
            <w:r>
              <w:t>Complete</w:t>
            </w:r>
          </w:p>
        </w:tc>
        <w:tc>
          <w:tcPr>
            <w:tcW w:type="dxa" w:w="2484"/>
          </w:tcPr>
          <w:p>
            <w:r>
              <w:t>UI only</w:t>
            </w:r>
          </w:p>
        </w:tc>
      </w:tr>
      <w:tr>
        <w:tc>
          <w:tcPr>
            <w:tcW w:type="dxa" w:w="2484"/>
          </w:tcPr>
          <w:p>
            <w:r>
              <w:t>Crop tool</w:t>
            </w:r>
          </w:p>
        </w:tc>
        <w:tc>
          <w:tcPr>
            <w:tcW w:type="dxa" w:w="2484"/>
          </w:tcPr>
          <w:p>
            <w:r>
              <w:t>Mock crop interface included</w:t>
            </w:r>
          </w:p>
        </w:tc>
        <w:tc>
          <w:tcPr>
            <w:tcW w:type="dxa" w:w="2484"/>
          </w:tcPr>
          <w:p>
            <w:r>
              <w:t>Complete</w:t>
            </w:r>
          </w:p>
        </w:tc>
        <w:tc>
          <w:tcPr>
            <w:tcW w:type="dxa" w:w="2484"/>
          </w:tcPr>
          <w:p>
            <w:r>
              <w:t>Demonstrates future image crop function</w:t>
            </w:r>
          </w:p>
        </w:tc>
      </w:tr>
      <w:tr>
        <w:tc>
          <w:tcPr>
            <w:tcW w:type="dxa" w:w="2484"/>
          </w:tcPr>
          <w:p>
            <w:r>
              <w:t>Customer chat</w:t>
            </w:r>
          </w:p>
        </w:tc>
        <w:tc>
          <w:tcPr>
            <w:tcW w:type="dxa" w:w="2484"/>
          </w:tcPr>
          <w:p>
            <w:r>
              <w:t>Support page contains visible customer service chat area</w:t>
            </w:r>
          </w:p>
        </w:tc>
        <w:tc>
          <w:tcPr>
            <w:tcW w:type="dxa" w:w="2484"/>
          </w:tcPr>
          <w:p>
            <w:r>
              <w:t>Complete</w:t>
            </w:r>
          </w:p>
        </w:tc>
        <w:tc>
          <w:tcPr>
            <w:tcW w:type="dxa" w:w="2484"/>
          </w:tcPr>
          <w:p>
            <w:r>
              <w:t>Static sample interaction</w:t>
            </w:r>
          </w:p>
        </w:tc>
      </w:tr>
      <w:tr>
        <w:tc>
          <w:tcPr>
            <w:tcW w:type="dxa" w:w="2484"/>
          </w:tcPr>
          <w:p>
            <w:r>
              <w:t>Responsive styling</w:t>
            </w:r>
          </w:p>
        </w:tc>
        <w:tc>
          <w:tcPr>
            <w:tcW w:type="dxa" w:w="2484"/>
          </w:tcPr>
          <w:p>
            <w:r>
              <w:t>CSS layouts stack cleanly on smaller screens</w:t>
            </w:r>
          </w:p>
        </w:tc>
        <w:tc>
          <w:tcPr>
            <w:tcW w:type="dxa" w:w="2484"/>
          </w:tcPr>
          <w:p>
            <w:r>
              <w:t>Complete</w:t>
            </w:r>
          </w:p>
        </w:tc>
        <w:tc>
          <w:tcPr>
            <w:tcW w:type="dxa" w:w="2484"/>
          </w:tcPr>
          <w:p>
            <w:r>
              <w:t>Responsive breakpoints included</w:t>
            </w:r>
          </w:p>
        </w:tc>
      </w:tr>
      <w:tr>
        <w:tc>
          <w:tcPr>
            <w:tcW w:type="dxa" w:w="2484"/>
          </w:tcPr>
          <w:p>
            <w:r>
              <w:t>Product package</w:t>
            </w:r>
          </w:p>
        </w:tc>
        <w:tc>
          <w:tcPr>
            <w:tcW w:type="dxa" w:w="2484"/>
          </w:tcPr>
          <w:p>
            <w:r>
              <w:t>Only product files included in final zip</w:t>
            </w:r>
          </w:p>
        </w:tc>
        <w:tc>
          <w:tcPr>
            <w:tcW w:type="dxa" w:w="2484"/>
          </w:tcPr>
          <w:p>
            <w:r>
              <w:t>Complete</w:t>
            </w:r>
          </w:p>
        </w:tc>
        <w:tc>
          <w:tcPr>
            <w:tcW w:type="dxa" w:w="2484"/>
          </w:tcPr>
          <w:p>
            <w:r>
              <w:t>Project management files excluded</w:t>
            </w:r>
          </w:p>
        </w:tc>
      </w:tr>
    </w:tbl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B232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