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BE5794" w:rsidP="00BE5794">
      <w:pPr>
        <w:pStyle w:val="Heading1"/>
        <w:rPr>
          <w:lang w:eastAsia="en-GB"/>
        </w:rPr>
      </w:pPr>
      <w:r>
        <w:rPr>
          <w:lang w:eastAsia="en-GB"/>
        </w:rPr>
        <w:t>Controls suffix naming guide CLARA/VELA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03/01/2016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Pr="00AD1978" w:rsidRDefault="00A6558E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Anything marked VM is for the simulation mode only.  </w:t>
      </w: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Pr="00AD1978" w:rsidRDefault="00AD1978" w:rsidP="00BE5794">
      <w:pPr>
        <w:pStyle w:val="Heading2"/>
      </w:pPr>
      <w:r w:rsidRPr="00AD1978">
        <w:lastRenderedPageBreak/>
        <w:t>Magnets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AD1978" w:rsidRPr="00AD1978">
        <w:rPr>
          <w:rFonts w:asciiTheme="minorHAnsi" w:hAnsiTheme="minorHAnsi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r>
        <w:lastRenderedPageBreak/>
        <w:t xml:space="preserve">Magnet </w:t>
      </w:r>
      <w:r>
        <w:t>Polarity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 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DATA:BV2</w:t>
            </w:r>
          </w:p>
        </w:tc>
        <w:tc>
          <w:tcPr>
            <w:tcW w:w="1591" w:type="dxa"/>
          </w:tcPr>
          <w:p w:rsid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Subarray</w:t>
            </w:r>
            <w:proofErr w:type="spellEnd"/>
          </w:p>
          <w:p w:rsidR="00947BDB" w:rsidRP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32773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LONGIN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Read: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LONGOUT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Write: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4C3A41">
      <w:pPr>
        <w:pStyle w:val="Heading2"/>
      </w:pPr>
      <w:r w:rsidRPr="00AD1978">
        <w:t>Camera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1447980,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ArrayData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1000,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DistribX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DistribY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Y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SigmaX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SigmaY</w:t>
      </w:r>
      <w:proofErr w:type="spellEnd"/>
    </w:p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Default="00AD1978" w:rsidP="004C3A41">
      <w:pPr>
        <w:pStyle w:val="Heading2"/>
      </w:pPr>
      <w:r w:rsidRPr="00AD1978">
        <w:t>YAG</w:t>
      </w:r>
    </w:p>
    <w:p w:rsidR="000B2202" w:rsidRDefault="000B2202" w:rsidP="000B2202">
      <w:pPr>
        <w:pStyle w:val="Heading3"/>
      </w:pPr>
    </w:p>
    <w:p w:rsidR="000B2202" w:rsidRPr="00AD1978" w:rsidRDefault="000B2202" w:rsidP="000B2202">
      <w:pPr>
        <w:pStyle w:val="Heading3"/>
        <w:rPr>
          <w:rFonts w:asciiTheme="minorHAnsi" w:hAnsiTheme="minorHAnsi"/>
        </w:rPr>
      </w:pPr>
      <w:r>
        <w:t>Simple</w:t>
      </w:r>
    </w:p>
    <w:p w:rsidR="000B2202" w:rsidRDefault="000B2202" w:rsidP="004C3A41">
      <w:pPr>
        <w:pStyle w:val="Heading3"/>
      </w:pPr>
      <w:bookmarkStart w:id="0" w:name="_GoBack"/>
      <w:bookmarkEnd w:id="0"/>
    </w:p>
    <w:p w:rsidR="004C3A41" w:rsidRDefault="004C3A41" w:rsidP="004C3A41">
      <w:pPr>
        <w:pStyle w:val="Heading3"/>
      </w:pPr>
      <w:r>
        <w:t>Complex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4C3A41">
      <w:pPr>
        <w:pStyle w:val="Heading2"/>
      </w:pPr>
      <w:r w:rsidRPr="00AD1978">
        <w:t>Scope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P1, P2, P3, P4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TIMEBASE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VRANGE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2002, 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TR1, TR2, TR3, TR4 </w:t>
      </w:r>
    </w:p>
    <w:p w:rsidR="00F8209B" w:rsidRPr="00C93631" w:rsidRDefault="00F8209B">
      <w:pPr>
        <w:rPr>
          <w:sz w:val="24"/>
          <w:szCs w:val="24"/>
        </w:rPr>
      </w:pPr>
    </w:p>
    <w:sectPr w:rsidR="00F8209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B2202"/>
    <w:rsid w:val="004B19E8"/>
    <w:rsid w:val="004C3A41"/>
    <w:rsid w:val="004C7E79"/>
    <w:rsid w:val="00947BDB"/>
    <w:rsid w:val="00956914"/>
    <w:rsid w:val="009D37E6"/>
    <w:rsid w:val="00A6558E"/>
    <w:rsid w:val="00AD1978"/>
    <w:rsid w:val="00BE5794"/>
    <w:rsid w:val="00C93631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0A3E-10B4-4138-8AAD-A9D5EE57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8496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2017-02-02T18:28:00Z</dcterms:created>
  <dcterms:modified xsi:type="dcterms:W3CDTF">2017-02-08T16:04:00Z</dcterms:modified>
</cp:coreProperties>
</file>