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FC2A1" w14:textId="77777777" w:rsidR="00B3252C" w:rsidRDefault="00B3252C">
      <w:pPr>
        <w:pStyle w:val="Title1"/>
      </w:pPr>
      <w:r>
        <w:t>CSCI 463-1</w:t>
      </w:r>
    </w:p>
    <w:p w14:paraId="645A8BEE" w14:textId="77777777" w:rsidR="00B3252C" w:rsidRDefault="00B3252C">
      <w:pPr>
        <w:pStyle w:val="Title1"/>
      </w:pPr>
      <w:r>
        <w:t>Computer Systems Organization</w:t>
      </w:r>
      <w:r>
        <w:fldChar w:fldCharType="begin"/>
      </w:r>
      <w:r>
        <w:instrText xml:space="preserve"> Set h2 “” \* MERGEFORMAT </w:instrText>
      </w:r>
      <w:r>
        <w:fldChar w:fldCharType="separate"/>
      </w:r>
      <w:r>
        <w:t xml:space="preserve"> </w:t>
      </w:r>
      <w:r>
        <w:fldChar w:fldCharType="end"/>
      </w:r>
      <w:r>
        <w:fldChar w:fldCharType="begin"/>
      </w:r>
      <w:r>
        <w:instrText xml:space="preserve"> Set tp “” \* MERGEFORMAT </w:instrText>
      </w:r>
      <w:r>
        <w:fldChar w:fldCharType="separate"/>
      </w:r>
      <w:r>
        <w:t xml:space="preserve"> </w:t>
      </w:r>
      <w:r>
        <w:fldChar w:fldCharType="end"/>
      </w:r>
    </w:p>
    <w:p w14:paraId="00B7039B" w14:textId="4FB9362B" w:rsidR="00B3252C" w:rsidRDefault="008535D5">
      <w:pPr>
        <w:pStyle w:val="Title2"/>
      </w:pPr>
      <w:r>
        <w:t>Spring 2023</w:t>
      </w:r>
    </w:p>
    <w:p w14:paraId="0811F222" w14:textId="77777777" w:rsidR="00B3252C" w:rsidRDefault="00B3252C">
      <w:pPr>
        <w:pStyle w:val="Title3"/>
      </w:pPr>
    </w:p>
    <w:p w14:paraId="3382A4E5" w14:textId="77777777" w:rsidR="00B3252C" w:rsidRDefault="00B3252C">
      <w:pPr>
        <w:pStyle w:val="BodyPara"/>
      </w:pPr>
      <w:r>
        <w:tab/>
      </w:r>
      <w:r>
        <w:tab/>
      </w:r>
      <w:r>
        <w:tab/>
      </w:r>
      <w:r>
        <w:tab/>
      </w:r>
      <w:r>
        <w:tab/>
        <w:t xml:space="preserve">       Homework #6</w:t>
      </w:r>
    </w:p>
    <w:p w14:paraId="683CC258" w14:textId="1D92B783" w:rsidR="00B3252C" w:rsidRDefault="00B3252C">
      <w:pPr>
        <w:pStyle w:val="Heading1"/>
      </w:pPr>
      <w:r>
        <w:t>I. Hardwired control</w:t>
      </w:r>
    </w:p>
    <w:p w14:paraId="7DF88EAB" w14:textId="77777777" w:rsidR="00B3252C" w:rsidRDefault="00B3252C">
      <w:pPr>
        <w:pStyle w:val="BodyPara"/>
      </w:pPr>
      <w:r>
        <w:t>The essence of hardwired control is the signal sequence for each instruction. The slides give you an example of developing the signal sequence for MARIE’s ADD instruction on slides 4f</w:t>
      </w:r>
      <w:r>
        <w:noBreakHyphen/>
        <w:t>56 through 57b.</w:t>
      </w:r>
    </w:p>
    <w:p w14:paraId="43863B1E" w14:textId="77777777" w:rsidR="00600D5F" w:rsidRDefault="00B3252C">
      <w:pPr>
        <w:pStyle w:val="BodyPara"/>
      </w:pPr>
      <w:r>
        <w:t xml:space="preserve">Using ADD as an example and the simplified RTL chart from last week’s assignment to get the data, write signal sequences for the following </w:t>
      </w:r>
      <w:r w:rsidR="00600D5F">
        <w:t>instructions. Use the signals in the slides; the signals in the book differ from edition to edition.</w:t>
      </w:r>
    </w:p>
    <w:p w14:paraId="0F96D7A0" w14:textId="77777777" w:rsidR="00B3252C" w:rsidRDefault="00B3252C">
      <w:pPr>
        <w:pStyle w:val="BodyPara"/>
      </w:pPr>
      <w:r>
        <w:t>Don’t forget the reset counter step at the end of each instruction. There is no need to use signal A</w:t>
      </w:r>
      <w:r>
        <w:rPr>
          <w:rStyle w:val="subscript"/>
        </w:rPr>
        <w:t>3</w:t>
      </w:r>
      <w:r>
        <w:t>, i.e., if no accumulator operation is needed, just don’t use any A signal.</w:t>
      </w:r>
    </w:p>
    <w:p w14:paraId="28DAD3EB" w14:textId="77777777" w:rsidR="00B3252C" w:rsidRDefault="00B3252C">
      <w:pPr>
        <w:pStyle w:val="BodyPara"/>
      </w:pPr>
      <w:r>
        <w:t>(Note: write the signals as P0, etc., i.e., don’t use subscripts. Subscripts would be a pain for you to enter and for your T.A. to read.)</w:t>
      </w:r>
    </w:p>
    <w:p w14:paraId="6E009A16" w14:textId="6429EC61" w:rsidR="00B3252C" w:rsidRDefault="00B3252C">
      <w:pPr>
        <w:pStyle w:val="BodyPara"/>
      </w:pPr>
      <w:r>
        <w:t xml:space="preserve">  </w:t>
      </w:r>
      <w:r w:rsidR="00E64527">
        <w:t>1</w:t>
      </w:r>
      <w:r>
        <w:t>. SUBT</w:t>
      </w:r>
    </w:p>
    <w:p w14:paraId="28243548" w14:textId="36055873" w:rsidR="00B3252C" w:rsidRDefault="00B3252C">
      <w:pPr>
        <w:pStyle w:val="BodyPara"/>
      </w:pPr>
      <w:r>
        <w:t xml:space="preserve">  </w:t>
      </w:r>
      <w:r w:rsidR="00E64527">
        <w:t>2</w:t>
      </w:r>
      <w:r>
        <w:t>. LOAD</w:t>
      </w:r>
    </w:p>
    <w:p w14:paraId="101CC53B" w14:textId="4BF4781F" w:rsidR="00B3252C" w:rsidRDefault="00E64527">
      <w:pPr>
        <w:pStyle w:val="BodyPara"/>
      </w:pPr>
      <w:r>
        <w:t xml:space="preserve">  3</w:t>
      </w:r>
      <w:r w:rsidR="00B3252C">
        <w:t>. STORE</w:t>
      </w:r>
    </w:p>
    <w:p w14:paraId="3AC71325" w14:textId="77777777" w:rsidR="00B3252C" w:rsidRDefault="00B3252C">
      <w:pPr>
        <w:pStyle w:val="PageBreak"/>
      </w:pPr>
      <w:r>
        <w:br w:type="page"/>
      </w:r>
    </w:p>
    <w:p w14:paraId="02363A74" w14:textId="5AE0CC17" w:rsidR="00B3252C" w:rsidRDefault="00E64527">
      <w:pPr>
        <w:pStyle w:val="Heading1"/>
      </w:pPr>
      <w:r>
        <w:lastRenderedPageBreak/>
        <w:t>II</w:t>
      </w:r>
      <w:r w:rsidR="00B3252C">
        <w:t>. Microprogrammed control</w:t>
      </w:r>
    </w:p>
    <w:p w14:paraId="756D169B" w14:textId="77777777" w:rsidR="00B3252C" w:rsidRDefault="00B3252C">
      <w:pPr>
        <w:pStyle w:val="Space6pt"/>
      </w:pPr>
    </w:p>
    <w:p w14:paraId="7509276D" w14:textId="77777777" w:rsidR="00B3252C" w:rsidRDefault="002F04DC">
      <w:pPr>
        <w:pStyle w:val="BodyPara"/>
      </w:pPr>
      <w:r>
        <w:t>As shown on slide 4g-64b, t</w:t>
      </w:r>
      <w:r w:rsidR="00B3252C">
        <w:t>he table on slide 4g</w:t>
      </w:r>
      <w:r w:rsidR="00B3252C">
        <w:noBreakHyphen/>
        <w:t xml:space="preserve">64 is not completely accurate. Since X is identical to IR[11:0], it contains a pair of duplicates. To eliminate this problem, always use 01010 and do not use 00111. </w:t>
      </w:r>
      <w:r w:rsidR="00600D5F">
        <w:t>Similarly, these entries have been added:</w:t>
      </w:r>
    </w:p>
    <w:p w14:paraId="7B3A7FBF" w14:textId="77777777" w:rsidR="00B3252C" w:rsidRDefault="00B3252C">
      <w:pPr>
        <w:pStyle w:val="BodySingle"/>
      </w:pPr>
      <w:r>
        <w:t>11000</w:t>
      </w:r>
      <w:r>
        <w:tab/>
      </w:r>
      <w:r>
        <w:tab/>
        <w:t>MBR &lt;- PC</w:t>
      </w:r>
    </w:p>
    <w:p w14:paraId="0E43CC09" w14:textId="77777777" w:rsidR="00B3252C" w:rsidRDefault="00B3252C">
      <w:pPr>
        <w:pStyle w:val="BodySingle"/>
      </w:pPr>
      <w:r>
        <w:t>11001</w:t>
      </w:r>
      <w:r>
        <w:tab/>
      </w:r>
      <w:r>
        <w:tab/>
        <w:t>MBR &lt;- X</w:t>
      </w:r>
    </w:p>
    <w:p w14:paraId="59F71C4E" w14:textId="77777777" w:rsidR="00B3252C" w:rsidRDefault="00B3252C">
      <w:pPr>
        <w:pStyle w:val="BodySingle"/>
      </w:pPr>
      <w:r>
        <w:t>11010</w:t>
      </w:r>
      <w:r>
        <w:tab/>
      </w:r>
      <w:r>
        <w:tab/>
        <w:t>AC &lt;-</w:t>
      </w:r>
      <w:r>
        <w:tab/>
        <w:t>1</w:t>
      </w:r>
    </w:p>
    <w:p w14:paraId="7805CE86" w14:textId="77777777" w:rsidR="00B3252C" w:rsidRDefault="00B3252C">
      <w:pPr>
        <w:pStyle w:val="BodySingle"/>
      </w:pPr>
      <w:r>
        <w:t>11011</w:t>
      </w:r>
      <w:r>
        <w:tab/>
      </w:r>
      <w:r>
        <w:tab/>
        <w:t>PC &lt;- AC</w:t>
      </w:r>
    </w:p>
    <w:p w14:paraId="11D0E3FE" w14:textId="77777777" w:rsidR="00B3252C" w:rsidRDefault="00B3252C">
      <w:pPr>
        <w:pStyle w:val="BodySingle"/>
      </w:pPr>
      <w:r>
        <w:t>11100</w:t>
      </w:r>
      <w:r>
        <w:tab/>
      </w:r>
      <w:r>
        <w:tab/>
        <w:t>AC &lt;- MBR</w:t>
      </w:r>
    </w:p>
    <w:p w14:paraId="15C73DC0" w14:textId="77777777" w:rsidR="00B3252C" w:rsidRDefault="00B3252C">
      <w:pPr>
        <w:pStyle w:val="BodyPara"/>
      </w:pPr>
    </w:p>
    <w:p w14:paraId="1798A440" w14:textId="7C8C16FE" w:rsidR="00B3252C" w:rsidRDefault="00F76247">
      <w:pPr>
        <w:pStyle w:val="BodyPara"/>
      </w:pPr>
      <w:r>
        <w:t xml:space="preserve">  4</w:t>
      </w:r>
      <w:r w:rsidR="00B3252C">
        <w:t>. Study th</w:t>
      </w:r>
      <w:r w:rsidR="00D826B6">
        <w:t>e MARIE microprogram on slide 4g</w:t>
      </w:r>
      <w:r w:rsidR="00B3252C">
        <w:t>-65. First, compare it to the hardwired execution cycle on slide 4c</w:t>
      </w:r>
      <w:r w:rsidR="00B3252C">
        <w:noBreakHyphen/>
        <w:t>39. Then answer the following questions:</w:t>
      </w:r>
    </w:p>
    <w:p w14:paraId="55E1F940" w14:textId="77777777" w:rsidR="00B3252C" w:rsidRDefault="00B3252C">
      <w:pPr>
        <w:pStyle w:val="BodyParatoList"/>
      </w:pPr>
      <w:r>
        <w:t>a) Which line(s) of the microprogram correspond to the fetch step of the fetch-decode-execute cycle? Use their addresses to answer this question.</w:t>
      </w:r>
    </w:p>
    <w:p w14:paraId="5923E976" w14:textId="77777777" w:rsidR="00B3252C" w:rsidRDefault="00B3252C">
      <w:pPr>
        <w:pStyle w:val="BodyPara"/>
      </w:pPr>
      <w:r>
        <w:t>Note: For binary numbers larger than 4 digits, such as these addresses, leave a space between groups of 4 counting from the right, as in the example below. This is similar to adding commas to decimal numbers in groups of 3, again counting from the right.)</w:t>
      </w:r>
    </w:p>
    <w:p w14:paraId="51C02C35" w14:textId="77777777" w:rsidR="00B3252C" w:rsidRDefault="00B3252C">
      <w:pPr>
        <w:pStyle w:val="BodyPara"/>
      </w:pPr>
      <w:r>
        <w:t>b) Which line(s) of the microprogram correspond to the decode step?</w:t>
      </w:r>
    </w:p>
    <w:p w14:paraId="546CCD03" w14:textId="15CABCE7" w:rsidR="00B3252C" w:rsidRDefault="00F76247">
      <w:pPr>
        <w:pStyle w:val="BodyPara"/>
      </w:pPr>
      <w:r>
        <w:t xml:space="preserve">  5</w:t>
      </w:r>
      <w:r w:rsidR="00B3252C">
        <w:t>. Since we have now completed the common part of the microcode execution cycle, the fetch operand and execute steps must be encoded separately for each instruction in the jump table. This makes sense since every instruction does something different (i.e., has different execution instructions) and could also have a different number of operands to decode (although on Marie, the range is only from 0 to 1).</w:t>
      </w:r>
    </w:p>
    <w:p w14:paraId="6D01CB2C" w14:textId="77777777" w:rsidR="00B3252C" w:rsidRDefault="00B3252C">
      <w:pPr>
        <w:pStyle w:val="BodyPara"/>
      </w:pPr>
      <w:r>
        <w:t>We’ll see how the jump table works in the next problem. In the meantime, for this problem, convert the microprogram to binary, using the format on slide 63 and the table on slide 64</w:t>
      </w:r>
      <w:r w:rsidR="00600D5F">
        <w:t>, with the corrections noted on slide 64b</w:t>
      </w:r>
      <w:r>
        <w:t>. (Don’t use the table from the book; it should be the same but it isn’t.) The first line is filled in for you as an example.</w:t>
      </w:r>
    </w:p>
    <w:p w14:paraId="78DC4414" w14:textId="32ACDF93" w:rsidR="00B3252C" w:rsidRDefault="00F76247">
      <w:pPr>
        <w:pStyle w:val="BodyPara"/>
      </w:pPr>
      <w:r>
        <w:t xml:space="preserve">  6</w:t>
      </w:r>
      <w:r w:rsidR="00B3252C">
        <w:t>. Now let’s look at the jump table. Study the second line of the the jump table, i.e., the line at address 000 0101. Which instruction does it reference? It is comparing the opcode to MicroOp2[4-1], which has the value 0001. From your RTL chart, you can see that this is the jump table entry for LOAD.</w:t>
      </w:r>
    </w:p>
    <w:p w14:paraId="352C9F17" w14:textId="77777777" w:rsidR="00B3252C" w:rsidRDefault="00B3252C">
      <w:pPr>
        <w:pStyle w:val="BodyParatoList"/>
      </w:pPr>
      <w:r>
        <w:t>a) Look at the first line of the jump table, i.e., the line at address 000 0100. What opcode (in binary) is the incoming opcode being compared to in this line of microcode?</w:t>
      </w:r>
    </w:p>
    <w:p w14:paraId="0BDFF785" w14:textId="77777777" w:rsidR="00B3252C" w:rsidRDefault="00B3252C">
      <w:pPr>
        <w:pStyle w:val="BodyParatoList"/>
      </w:pPr>
      <w:r>
        <w:t>b) Which RTL instruction does that opcode correspond to?</w:t>
      </w:r>
    </w:p>
    <w:p w14:paraId="2A276BB4" w14:textId="77777777" w:rsidR="00B3252C" w:rsidRDefault="00B3252C">
      <w:pPr>
        <w:pStyle w:val="BodyPara"/>
      </w:pPr>
      <w:r>
        <w:t>c) If the incoming opcode matches that RTL instruction, what address will the microprogram jump to?</w:t>
      </w:r>
    </w:p>
    <w:p w14:paraId="455BAFAF" w14:textId="77777777" w:rsidR="00B3252C" w:rsidRDefault="00B3252C">
      <w:pPr>
        <w:pStyle w:val="PageBreak"/>
      </w:pPr>
      <w:r>
        <w:br w:type="page"/>
      </w:r>
    </w:p>
    <w:p w14:paraId="696F9780" w14:textId="4BCAECA4" w:rsidR="00B3252C" w:rsidRDefault="00F76247">
      <w:pPr>
        <w:pStyle w:val="BodyParatoList"/>
      </w:pPr>
      <w:r>
        <w:lastRenderedPageBreak/>
        <w:t xml:space="preserve">  7</w:t>
      </w:r>
      <w:r w:rsidR="00B3252C">
        <w:t>. Let’s go back to the microcode for LOAD, i.e., the microcode that the jump table entry for LOAD points to. From the jump table, you can see that the microcode for LOAD will start at address 010 0111. Let’s fill in the microcode for LOAD.</w:t>
      </w:r>
    </w:p>
    <w:p w14:paraId="7913FBEA" w14:textId="77777777" w:rsidR="00B3252C" w:rsidRDefault="00B3252C">
      <w:pPr>
        <w:pStyle w:val="BodyParatoList"/>
      </w:pPr>
      <w:r>
        <w:t>a) The addresses increase sequentially from the starting address.</w:t>
      </w:r>
    </w:p>
    <w:p w14:paraId="0EB427DD" w14:textId="77777777" w:rsidR="00B3252C" w:rsidRDefault="00B3252C">
      <w:pPr>
        <w:pStyle w:val="BodyParatoList"/>
      </w:pPr>
      <w:r>
        <w:t>b) We can get the RTL from the RTL chart.</w:t>
      </w:r>
    </w:p>
    <w:p w14:paraId="3069F379" w14:textId="77777777" w:rsidR="00B3252C" w:rsidRDefault="00B3252C">
      <w:pPr>
        <w:pStyle w:val="BodyParatoList"/>
      </w:pPr>
      <w:r>
        <w:t>c) Since our simplified RTL for MARIE does not contain any simultaneous activity (i.e., it does not put two RTL instructions on one line), the second microoperation will always be NOP.</w:t>
      </w:r>
    </w:p>
    <w:p w14:paraId="6BAE268C" w14:textId="77777777" w:rsidR="00B3252C" w:rsidRDefault="00B3252C">
      <w:pPr>
        <w:pStyle w:val="BodyParatoList"/>
      </w:pPr>
      <w:r>
        <w:t>d) The instructions are executed sequentially except that when the last one is complete, the system must branch back to the fetch logic to fetch the next instruction. Therefore every line has a JUMP entry of 0 except the last line, which has a JUMP entry of 1 to indicate that it contains a branch.</w:t>
      </w:r>
    </w:p>
    <w:p w14:paraId="1309AE8A" w14:textId="77777777" w:rsidR="00B3252C" w:rsidRDefault="00B3252C">
      <w:pPr>
        <w:pStyle w:val="BodyParatoList"/>
      </w:pPr>
      <w:r>
        <w:t>e) If the JUMP entry is 0, the destination is irrelevant. When the JUMP entry is 1, the DEST entry must contain the destination of the JUMP. In this case we are branching back to the fetch logic, whose address is 000 0000.</w:t>
      </w:r>
    </w:p>
    <w:p w14:paraId="7579AA56" w14:textId="77777777" w:rsidR="00B3252C" w:rsidRDefault="00B3252C">
      <w:pPr>
        <w:pStyle w:val="Space3pt"/>
      </w:pPr>
    </w:p>
    <w:p w14:paraId="5788AD03" w14:textId="77777777" w:rsidR="00B3252C" w:rsidRDefault="00B3252C">
      <w:pPr>
        <w:pStyle w:val="BodyPara"/>
      </w:pPr>
      <w:r>
        <w:t>So here is our almost-complete microcode for LOAD.</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7"/>
        <w:gridCol w:w="2445"/>
        <w:gridCol w:w="1956"/>
        <w:gridCol w:w="652"/>
        <w:gridCol w:w="1630"/>
      </w:tblGrid>
      <w:tr w:rsidR="00B3252C" w14:paraId="1A019FFB" w14:textId="77777777">
        <w:trPr>
          <w:trHeight w:val="270"/>
          <w:jc w:val="center"/>
        </w:trPr>
        <w:tc>
          <w:tcPr>
            <w:tcW w:w="1957" w:type="dxa"/>
            <w:noWrap/>
            <w:vAlign w:val="bottom"/>
          </w:tcPr>
          <w:p w14:paraId="31622B06" w14:textId="77777777" w:rsidR="00B3252C" w:rsidRDefault="00B3252C">
            <w:pPr>
              <w:keepNext/>
              <w:keepLines/>
              <w:rPr>
                <w:rFonts w:ascii="Courier New" w:hAnsi="Courier New" w:cs="Courier New"/>
                <w:lang w:bidi="ar-SA"/>
              </w:rPr>
            </w:pPr>
            <w:r>
              <w:rPr>
                <w:rFonts w:ascii="Courier New" w:hAnsi="Courier New" w:cs="Courier New"/>
                <w:lang w:bidi="ar-SA"/>
              </w:rPr>
              <w:t>010 0111</w:t>
            </w:r>
          </w:p>
        </w:tc>
        <w:tc>
          <w:tcPr>
            <w:tcW w:w="2445" w:type="dxa"/>
            <w:noWrap/>
            <w:vAlign w:val="bottom"/>
          </w:tcPr>
          <w:p w14:paraId="1E196457" w14:textId="77777777" w:rsidR="00B3252C" w:rsidRDefault="00B3252C">
            <w:pPr>
              <w:keepNext/>
              <w:keepLines/>
              <w:rPr>
                <w:rFonts w:ascii="Courier New" w:hAnsi="Courier New" w:cs="Courier New"/>
                <w:lang w:bidi="ar-SA"/>
              </w:rPr>
            </w:pPr>
            <w:r>
              <w:rPr>
                <w:rFonts w:ascii="Courier New" w:hAnsi="Courier New" w:cs="Courier New"/>
              </w:rPr>
              <w:t>MAR</w:t>
            </w:r>
            <w:r>
              <w:rPr>
                <w:rFonts w:ascii="Courier New" w:hAnsi="Courier New" w:cs="Courier New"/>
              </w:rPr>
              <w:tab/>
              <w:t>&lt;- X</w:t>
            </w:r>
          </w:p>
        </w:tc>
        <w:tc>
          <w:tcPr>
            <w:tcW w:w="1956" w:type="dxa"/>
            <w:noWrap/>
            <w:vAlign w:val="bottom"/>
          </w:tcPr>
          <w:p w14:paraId="4F2B2B4E" w14:textId="77777777" w:rsidR="00B3252C" w:rsidRDefault="00B3252C">
            <w:pPr>
              <w:keepNext/>
              <w:keepLines/>
              <w:rPr>
                <w:rFonts w:ascii="Courier New" w:hAnsi="Courier New" w:cs="Courier New"/>
                <w:lang w:bidi="ar-SA"/>
              </w:rPr>
            </w:pPr>
            <w:r>
              <w:rPr>
                <w:rFonts w:ascii="Courier New" w:hAnsi="Courier New" w:cs="Courier New"/>
                <w:lang w:bidi="ar-SA"/>
              </w:rPr>
              <w:t>NOP</w:t>
            </w:r>
          </w:p>
        </w:tc>
        <w:tc>
          <w:tcPr>
            <w:tcW w:w="652" w:type="dxa"/>
            <w:noWrap/>
            <w:vAlign w:val="bottom"/>
          </w:tcPr>
          <w:p w14:paraId="46293709" w14:textId="77777777" w:rsidR="00B3252C" w:rsidRDefault="00B3252C">
            <w:pPr>
              <w:keepNext/>
              <w:keepLines/>
              <w:rPr>
                <w:rFonts w:ascii="Courier New" w:hAnsi="Courier New" w:cs="Courier New"/>
                <w:lang w:bidi="ar-SA"/>
              </w:rPr>
            </w:pPr>
            <w:r>
              <w:rPr>
                <w:rFonts w:ascii="Courier New" w:hAnsi="Courier New" w:cs="Courier New"/>
                <w:lang w:bidi="ar-SA"/>
              </w:rPr>
              <w:t>0</w:t>
            </w:r>
          </w:p>
        </w:tc>
        <w:tc>
          <w:tcPr>
            <w:tcW w:w="1630" w:type="dxa"/>
            <w:noWrap/>
            <w:vAlign w:val="bottom"/>
          </w:tcPr>
          <w:p w14:paraId="36313D18" w14:textId="77777777" w:rsidR="00B3252C" w:rsidRDefault="00B3252C">
            <w:pPr>
              <w:keepNext/>
              <w:keepLines/>
              <w:rPr>
                <w:rFonts w:ascii="Courier New" w:hAnsi="Courier New" w:cs="Courier New"/>
                <w:lang w:bidi="ar-SA"/>
              </w:rPr>
            </w:pPr>
            <w:r>
              <w:rPr>
                <w:rFonts w:ascii="Courier New" w:hAnsi="Courier New" w:cs="Courier New"/>
                <w:lang w:bidi="ar-SA"/>
              </w:rPr>
              <w:t>000 0000</w:t>
            </w:r>
          </w:p>
        </w:tc>
      </w:tr>
      <w:tr w:rsidR="00B3252C" w14:paraId="2772B253" w14:textId="77777777">
        <w:trPr>
          <w:trHeight w:val="270"/>
          <w:jc w:val="center"/>
        </w:trPr>
        <w:tc>
          <w:tcPr>
            <w:tcW w:w="1957" w:type="dxa"/>
            <w:noWrap/>
            <w:vAlign w:val="bottom"/>
          </w:tcPr>
          <w:p w14:paraId="4B6326FE" w14:textId="77777777" w:rsidR="00B3252C" w:rsidRDefault="00B3252C">
            <w:pPr>
              <w:keepNext/>
              <w:keepLines/>
              <w:rPr>
                <w:rFonts w:ascii="Courier New" w:hAnsi="Courier New" w:cs="Courier New"/>
                <w:lang w:bidi="ar-SA"/>
              </w:rPr>
            </w:pPr>
            <w:r>
              <w:rPr>
                <w:rFonts w:ascii="Courier New" w:hAnsi="Courier New" w:cs="Courier New"/>
                <w:lang w:bidi="ar-SA"/>
              </w:rPr>
              <w:t>010 1000</w:t>
            </w:r>
          </w:p>
        </w:tc>
        <w:tc>
          <w:tcPr>
            <w:tcW w:w="2445" w:type="dxa"/>
            <w:noWrap/>
            <w:vAlign w:val="bottom"/>
          </w:tcPr>
          <w:p w14:paraId="35DBAAB4" w14:textId="77777777" w:rsidR="00B3252C" w:rsidRDefault="00B3252C">
            <w:pPr>
              <w:keepNext/>
              <w:keepLines/>
              <w:rPr>
                <w:rFonts w:ascii="Courier New" w:hAnsi="Courier New" w:cs="Courier New"/>
                <w:lang w:bidi="ar-SA"/>
              </w:rPr>
            </w:pPr>
            <w:r>
              <w:rPr>
                <w:rFonts w:ascii="Courier New" w:hAnsi="Courier New" w:cs="Courier New"/>
              </w:rPr>
              <w:t>MBR</w:t>
            </w:r>
            <w:r>
              <w:rPr>
                <w:rFonts w:ascii="Courier New" w:hAnsi="Courier New" w:cs="Courier New"/>
              </w:rPr>
              <w:tab/>
              <w:t>&lt;- M[MAR]</w:t>
            </w:r>
          </w:p>
        </w:tc>
        <w:tc>
          <w:tcPr>
            <w:tcW w:w="1956" w:type="dxa"/>
            <w:noWrap/>
            <w:vAlign w:val="bottom"/>
          </w:tcPr>
          <w:p w14:paraId="4730795B" w14:textId="77777777" w:rsidR="00B3252C" w:rsidRDefault="00B3252C">
            <w:pPr>
              <w:keepNext/>
              <w:keepLines/>
              <w:rPr>
                <w:rFonts w:ascii="Courier New" w:hAnsi="Courier New" w:cs="Courier New"/>
                <w:lang w:bidi="ar-SA"/>
              </w:rPr>
            </w:pPr>
            <w:r>
              <w:rPr>
                <w:rFonts w:ascii="Courier New" w:hAnsi="Courier New" w:cs="Courier New"/>
                <w:lang w:bidi="ar-SA"/>
              </w:rPr>
              <w:t>NOP</w:t>
            </w:r>
          </w:p>
        </w:tc>
        <w:tc>
          <w:tcPr>
            <w:tcW w:w="652" w:type="dxa"/>
            <w:noWrap/>
            <w:vAlign w:val="bottom"/>
          </w:tcPr>
          <w:p w14:paraId="29AC7A37" w14:textId="77777777" w:rsidR="00B3252C" w:rsidRDefault="00B3252C">
            <w:pPr>
              <w:keepNext/>
              <w:keepLines/>
              <w:rPr>
                <w:rFonts w:ascii="Courier New" w:hAnsi="Courier New" w:cs="Courier New"/>
                <w:lang w:bidi="ar-SA"/>
              </w:rPr>
            </w:pPr>
            <w:r>
              <w:rPr>
                <w:rFonts w:ascii="Courier New" w:hAnsi="Courier New" w:cs="Courier New"/>
                <w:lang w:bidi="ar-SA"/>
              </w:rPr>
              <w:t>0</w:t>
            </w:r>
          </w:p>
        </w:tc>
        <w:tc>
          <w:tcPr>
            <w:tcW w:w="1630" w:type="dxa"/>
            <w:noWrap/>
            <w:vAlign w:val="bottom"/>
          </w:tcPr>
          <w:p w14:paraId="58D967DF" w14:textId="77777777" w:rsidR="00B3252C" w:rsidRDefault="00B3252C">
            <w:pPr>
              <w:keepNext/>
              <w:keepLines/>
              <w:rPr>
                <w:rFonts w:ascii="Courier New" w:hAnsi="Courier New" w:cs="Courier New"/>
                <w:lang w:bidi="ar-SA"/>
              </w:rPr>
            </w:pPr>
            <w:r>
              <w:rPr>
                <w:rFonts w:ascii="Courier New" w:hAnsi="Courier New" w:cs="Courier New"/>
                <w:lang w:bidi="ar-SA"/>
              </w:rPr>
              <w:t>000 0000</w:t>
            </w:r>
          </w:p>
        </w:tc>
      </w:tr>
      <w:tr w:rsidR="00B3252C" w14:paraId="2D6EBA0A" w14:textId="77777777">
        <w:trPr>
          <w:trHeight w:val="270"/>
          <w:jc w:val="center"/>
        </w:trPr>
        <w:tc>
          <w:tcPr>
            <w:tcW w:w="1957" w:type="dxa"/>
            <w:noWrap/>
            <w:vAlign w:val="bottom"/>
          </w:tcPr>
          <w:p w14:paraId="762FEB99" w14:textId="77777777" w:rsidR="00B3252C" w:rsidRDefault="00B3252C">
            <w:pPr>
              <w:rPr>
                <w:rFonts w:ascii="Courier New" w:hAnsi="Courier New" w:cs="Courier New"/>
                <w:lang w:bidi="ar-SA"/>
              </w:rPr>
            </w:pPr>
            <w:r>
              <w:rPr>
                <w:rFonts w:ascii="Courier New" w:hAnsi="Courier New" w:cs="Courier New"/>
                <w:lang w:bidi="ar-SA"/>
              </w:rPr>
              <w:t>010 1001</w:t>
            </w:r>
          </w:p>
        </w:tc>
        <w:tc>
          <w:tcPr>
            <w:tcW w:w="2445" w:type="dxa"/>
            <w:noWrap/>
            <w:vAlign w:val="bottom"/>
          </w:tcPr>
          <w:p w14:paraId="276E376E" w14:textId="77777777" w:rsidR="00B3252C" w:rsidRDefault="00B3252C">
            <w:pPr>
              <w:rPr>
                <w:rFonts w:ascii="Courier New" w:hAnsi="Courier New" w:cs="Courier New"/>
                <w:lang w:bidi="ar-SA"/>
              </w:rPr>
            </w:pPr>
            <w:r>
              <w:rPr>
                <w:rFonts w:ascii="Courier New" w:hAnsi="Courier New" w:cs="Courier New"/>
              </w:rPr>
              <w:t>AC &lt;- MBR</w:t>
            </w:r>
          </w:p>
        </w:tc>
        <w:tc>
          <w:tcPr>
            <w:tcW w:w="1956" w:type="dxa"/>
            <w:noWrap/>
            <w:vAlign w:val="bottom"/>
          </w:tcPr>
          <w:p w14:paraId="4A5151B3" w14:textId="77777777" w:rsidR="00B3252C" w:rsidRDefault="00B3252C">
            <w:pPr>
              <w:rPr>
                <w:rFonts w:ascii="Courier New" w:hAnsi="Courier New" w:cs="Courier New"/>
                <w:lang w:bidi="ar-SA"/>
              </w:rPr>
            </w:pPr>
            <w:r>
              <w:rPr>
                <w:rFonts w:ascii="Courier New" w:hAnsi="Courier New" w:cs="Courier New"/>
                <w:lang w:bidi="ar-SA"/>
              </w:rPr>
              <w:t>NOP</w:t>
            </w:r>
          </w:p>
        </w:tc>
        <w:tc>
          <w:tcPr>
            <w:tcW w:w="652" w:type="dxa"/>
            <w:noWrap/>
            <w:vAlign w:val="bottom"/>
          </w:tcPr>
          <w:p w14:paraId="2CB81898" w14:textId="77777777" w:rsidR="00B3252C" w:rsidRDefault="00B3252C">
            <w:pPr>
              <w:rPr>
                <w:rFonts w:ascii="Courier New" w:hAnsi="Courier New" w:cs="Courier New"/>
                <w:lang w:bidi="ar-SA"/>
              </w:rPr>
            </w:pPr>
            <w:r>
              <w:rPr>
                <w:rFonts w:ascii="Courier New" w:hAnsi="Courier New" w:cs="Courier New"/>
                <w:lang w:bidi="ar-SA"/>
              </w:rPr>
              <w:t>1</w:t>
            </w:r>
          </w:p>
        </w:tc>
        <w:tc>
          <w:tcPr>
            <w:tcW w:w="1630" w:type="dxa"/>
            <w:noWrap/>
            <w:vAlign w:val="bottom"/>
          </w:tcPr>
          <w:p w14:paraId="2D944D85" w14:textId="77777777" w:rsidR="00B3252C" w:rsidRDefault="00B3252C">
            <w:pPr>
              <w:rPr>
                <w:rFonts w:ascii="Courier New" w:hAnsi="Courier New" w:cs="Courier New"/>
                <w:lang w:bidi="ar-SA"/>
              </w:rPr>
            </w:pPr>
            <w:r>
              <w:rPr>
                <w:rFonts w:ascii="Courier New" w:hAnsi="Courier New" w:cs="Courier New"/>
                <w:lang w:bidi="ar-SA"/>
              </w:rPr>
              <w:t>000 0000</w:t>
            </w:r>
          </w:p>
        </w:tc>
      </w:tr>
    </w:tbl>
    <w:p w14:paraId="0BE3D97E" w14:textId="77777777" w:rsidR="00B3252C" w:rsidRDefault="00B3252C">
      <w:pPr>
        <w:pStyle w:val="BodySingle"/>
      </w:pPr>
    </w:p>
    <w:p w14:paraId="3F1B71AB" w14:textId="77777777" w:rsidR="00B3252C" w:rsidRDefault="00B3252C">
      <w:pPr>
        <w:pStyle w:val="BodyPara"/>
      </w:pPr>
      <w:r>
        <w:t>The last step is to look up the binary equivalents for the RTL instructions:</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7"/>
        <w:gridCol w:w="2445"/>
        <w:gridCol w:w="1956"/>
        <w:gridCol w:w="652"/>
        <w:gridCol w:w="1630"/>
      </w:tblGrid>
      <w:tr w:rsidR="00B3252C" w14:paraId="681AB7C9" w14:textId="77777777">
        <w:trPr>
          <w:trHeight w:val="270"/>
          <w:jc w:val="center"/>
        </w:trPr>
        <w:tc>
          <w:tcPr>
            <w:tcW w:w="1957" w:type="dxa"/>
            <w:noWrap/>
            <w:vAlign w:val="bottom"/>
          </w:tcPr>
          <w:p w14:paraId="1AE47E1F" w14:textId="77777777" w:rsidR="00B3252C" w:rsidRDefault="00B3252C">
            <w:pPr>
              <w:keepNext/>
              <w:keepLines/>
              <w:rPr>
                <w:rFonts w:ascii="Courier New" w:hAnsi="Courier New" w:cs="Courier New"/>
                <w:lang w:bidi="ar-SA"/>
              </w:rPr>
            </w:pPr>
            <w:r>
              <w:rPr>
                <w:rFonts w:ascii="Courier New" w:hAnsi="Courier New" w:cs="Courier New"/>
                <w:lang w:bidi="ar-SA"/>
              </w:rPr>
              <w:t>010 0111</w:t>
            </w:r>
          </w:p>
        </w:tc>
        <w:tc>
          <w:tcPr>
            <w:tcW w:w="2445" w:type="dxa"/>
            <w:noWrap/>
            <w:vAlign w:val="bottom"/>
          </w:tcPr>
          <w:p w14:paraId="4AC72C4D" w14:textId="77777777" w:rsidR="00B3252C" w:rsidRDefault="00B3252C">
            <w:pPr>
              <w:keepNext/>
              <w:keepLines/>
              <w:rPr>
                <w:rFonts w:ascii="Courier New" w:hAnsi="Courier New" w:cs="Courier New"/>
                <w:lang w:bidi="ar-SA"/>
              </w:rPr>
            </w:pPr>
            <w:r>
              <w:rPr>
                <w:rFonts w:ascii="Courier New" w:hAnsi="Courier New" w:cs="Courier New"/>
              </w:rPr>
              <w:t>01010</w:t>
            </w:r>
          </w:p>
        </w:tc>
        <w:tc>
          <w:tcPr>
            <w:tcW w:w="1956" w:type="dxa"/>
            <w:noWrap/>
            <w:vAlign w:val="bottom"/>
          </w:tcPr>
          <w:p w14:paraId="55FB52EC" w14:textId="77777777" w:rsidR="00B3252C" w:rsidRDefault="00B3252C">
            <w:pPr>
              <w:keepNext/>
              <w:keepLines/>
              <w:rPr>
                <w:rFonts w:ascii="Courier New" w:hAnsi="Courier New" w:cs="Courier New"/>
                <w:lang w:bidi="ar-SA"/>
              </w:rPr>
            </w:pPr>
            <w:r>
              <w:rPr>
                <w:rFonts w:ascii="Courier New" w:hAnsi="Courier New" w:cs="Courier New"/>
                <w:lang w:bidi="ar-SA"/>
              </w:rPr>
              <w:t>00000</w:t>
            </w:r>
          </w:p>
        </w:tc>
        <w:tc>
          <w:tcPr>
            <w:tcW w:w="652" w:type="dxa"/>
            <w:noWrap/>
            <w:vAlign w:val="bottom"/>
          </w:tcPr>
          <w:p w14:paraId="25A9167B" w14:textId="77777777" w:rsidR="00B3252C" w:rsidRDefault="00B3252C">
            <w:pPr>
              <w:keepNext/>
              <w:keepLines/>
              <w:rPr>
                <w:rFonts w:ascii="Courier New" w:hAnsi="Courier New" w:cs="Courier New"/>
                <w:lang w:bidi="ar-SA"/>
              </w:rPr>
            </w:pPr>
            <w:r>
              <w:rPr>
                <w:rFonts w:ascii="Courier New" w:hAnsi="Courier New" w:cs="Courier New"/>
                <w:lang w:bidi="ar-SA"/>
              </w:rPr>
              <w:t>0</w:t>
            </w:r>
          </w:p>
        </w:tc>
        <w:tc>
          <w:tcPr>
            <w:tcW w:w="1630" w:type="dxa"/>
            <w:noWrap/>
            <w:vAlign w:val="bottom"/>
          </w:tcPr>
          <w:p w14:paraId="62D031FE" w14:textId="77777777" w:rsidR="00B3252C" w:rsidRDefault="00B3252C">
            <w:pPr>
              <w:keepNext/>
              <w:keepLines/>
              <w:rPr>
                <w:rFonts w:ascii="Courier New" w:hAnsi="Courier New" w:cs="Courier New"/>
                <w:lang w:bidi="ar-SA"/>
              </w:rPr>
            </w:pPr>
            <w:r>
              <w:rPr>
                <w:rFonts w:ascii="Courier New" w:hAnsi="Courier New" w:cs="Courier New"/>
                <w:lang w:bidi="ar-SA"/>
              </w:rPr>
              <w:t>000 0000</w:t>
            </w:r>
          </w:p>
        </w:tc>
      </w:tr>
      <w:tr w:rsidR="00B3252C" w14:paraId="1D023B78" w14:textId="77777777">
        <w:trPr>
          <w:trHeight w:val="270"/>
          <w:jc w:val="center"/>
        </w:trPr>
        <w:tc>
          <w:tcPr>
            <w:tcW w:w="1957" w:type="dxa"/>
            <w:noWrap/>
            <w:vAlign w:val="bottom"/>
          </w:tcPr>
          <w:p w14:paraId="6409840B" w14:textId="77777777" w:rsidR="00B3252C" w:rsidRDefault="00B3252C">
            <w:pPr>
              <w:keepNext/>
              <w:keepLines/>
              <w:rPr>
                <w:rFonts w:ascii="Courier New" w:hAnsi="Courier New" w:cs="Courier New"/>
                <w:lang w:bidi="ar-SA"/>
              </w:rPr>
            </w:pPr>
            <w:r>
              <w:rPr>
                <w:rFonts w:ascii="Courier New" w:hAnsi="Courier New" w:cs="Courier New"/>
                <w:lang w:bidi="ar-SA"/>
              </w:rPr>
              <w:t>010 1000</w:t>
            </w:r>
          </w:p>
        </w:tc>
        <w:tc>
          <w:tcPr>
            <w:tcW w:w="2445" w:type="dxa"/>
            <w:noWrap/>
            <w:vAlign w:val="bottom"/>
          </w:tcPr>
          <w:p w14:paraId="5C1B74A8" w14:textId="77777777" w:rsidR="00B3252C" w:rsidRDefault="00B3252C">
            <w:pPr>
              <w:keepNext/>
              <w:keepLines/>
              <w:rPr>
                <w:rFonts w:ascii="Courier New" w:hAnsi="Courier New" w:cs="Courier New"/>
                <w:lang w:bidi="ar-SA"/>
              </w:rPr>
            </w:pPr>
            <w:r>
              <w:rPr>
                <w:rFonts w:ascii="Courier New" w:hAnsi="Courier New" w:cs="Courier New"/>
              </w:rPr>
              <w:t>01100</w:t>
            </w:r>
          </w:p>
        </w:tc>
        <w:tc>
          <w:tcPr>
            <w:tcW w:w="1956" w:type="dxa"/>
            <w:noWrap/>
            <w:vAlign w:val="bottom"/>
          </w:tcPr>
          <w:p w14:paraId="245748FE" w14:textId="77777777" w:rsidR="00B3252C" w:rsidRDefault="00B3252C">
            <w:pPr>
              <w:keepNext/>
              <w:keepLines/>
              <w:rPr>
                <w:rFonts w:ascii="Courier New" w:hAnsi="Courier New" w:cs="Courier New"/>
                <w:lang w:bidi="ar-SA"/>
              </w:rPr>
            </w:pPr>
            <w:r>
              <w:rPr>
                <w:rFonts w:ascii="Courier New" w:hAnsi="Courier New" w:cs="Courier New"/>
                <w:lang w:bidi="ar-SA"/>
              </w:rPr>
              <w:t>00000</w:t>
            </w:r>
          </w:p>
        </w:tc>
        <w:tc>
          <w:tcPr>
            <w:tcW w:w="652" w:type="dxa"/>
            <w:noWrap/>
            <w:vAlign w:val="bottom"/>
          </w:tcPr>
          <w:p w14:paraId="43980AB2" w14:textId="77777777" w:rsidR="00B3252C" w:rsidRDefault="00B3252C">
            <w:pPr>
              <w:keepNext/>
              <w:keepLines/>
              <w:rPr>
                <w:rFonts w:ascii="Courier New" w:hAnsi="Courier New" w:cs="Courier New"/>
                <w:lang w:bidi="ar-SA"/>
              </w:rPr>
            </w:pPr>
            <w:r>
              <w:rPr>
                <w:rFonts w:ascii="Courier New" w:hAnsi="Courier New" w:cs="Courier New"/>
                <w:lang w:bidi="ar-SA"/>
              </w:rPr>
              <w:t>0</w:t>
            </w:r>
          </w:p>
        </w:tc>
        <w:tc>
          <w:tcPr>
            <w:tcW w:w="1630" w:type="dxa"/>
            <w:noWrap/>
            <w:vAlign w:val="bottom"/>
          </w:tcPr>
          <w:p w14:paraId="3ADF2103" w14:textId="77777777" w:rsidR="00B3252C" w:rsidRDefault="00B3252C">
            <w:pPr>
              <w:keepNext/>
              <w:keepLines/>
              <w:rPr>
                <w:rFonts w:ascii="Courier New" w:hAnsi="Courier New" w:cs="Courier New"/>
                <w:lang w:bidi="ar-SA"/>
              </w:rPr>
            </w:pPr>
            <w:r>
              <w:rPr>
                <w:rFonts w:ascii="Courier New" w:hAnsi="Courier New" w:cs="Courier New"/>
                <w:lang w:bidi="ar-SA"/>
              </w:rPr>
              <w:t>000 0000</w:t>
            </w:r>
          </w:p>
        </w:tc>
      </w:tr>
      <w:tr w:rsidR="00B3252C" w14:paraId="11652C92" w14:textId="77777777">
        <w:trPr>
          <w:trHeight w:val="270"/>
          <w:jc w:val="center"/>
        </w:trPr>
        <w:tc>
          <w:tcPr>
            <w:tcW w:w="1957" w:type="dxa"/>
            <w:noWrap/>
            <w:vAlign w:val="bottom"/>
          </w:tcPr>
          <w:p w14:paraId="79B03A17" w14:textId="77777777" w:rsidR="00B3252C" w:rsidRDefault="00B3252C">
            <w:pPr>
              <w:rPr>
                <w:rFonts w:ascii="Courier New" w:hAnsi="Courier New" w:cs="Courier New"/>
                <w:lang w:bidi="ar-SA"/>
              </w:rPr>
            </w:pPr>
            <w:r>
              <w:rPr>
                <w:rFonts w:ascii="Courier New" w:hAnsi="Courier New" w:cs="Courier New"/>
                <w:lang w:bidi="ar-SA"/>
              </w:rPr>
              <w:t>010 1001</w:t>
            </w:r>
          </w:p>
        </w:tc>
        <w:tc>
          <w:tcPr>
            <w:tcW w:w="2445" w:type="dxa"/>
            <w:noWrap/>
            <w:vAlign w:val="bottom"/>
          </w:tcPr>
          <w:p w14:paraId="78B179D7" w14:textId="77777777" w:rsidR="00B3252C" w:rsidRDefault="00B3252C">
            <w:pPr>
              <w:rPr>
                <w:rFonts w:ascii="Courier New" w:hAnsi="Courier New" w:cs="Courier New"/>
                <w:lang w:bidi="ar-SA"/>
              </w:rPr>
            </w:pPr>
            <w:r>
              <w:rPr>
                <w:rFonts w:ascii="Courier New" w:hAnsi="Courier New" w:cs="Courier New"/>
              </w:rPr>
              <w:t>11100</w:t>
            </w:r>
          </w:p>
        </w:tc>
        <w:tc>
          <w:tcPr>
            <w:tcW w:w="1956" w:type="dxa"/>
            <w:noWrap/>
            <w:vAlign w:val="bottom"/>
          </w:tcPr>
          <w:p w14:paraId="4B9C261D" w14:textId="77777777" w:rsidR="00B3252C" w:rsidRDefault="00B3252C">
            <w:pPr>
              <w:rPr>
                <w:rFonts w:ascii="Courier New" w:hAnsi="Courier New" w:cs="Courier New"/>
                <w:lang w:bidi="ar-SA"/>
              </w:rPr>
            </w:pPr>
            <w:r>
              <w:rPr>
                <w:rFonts w:ascii="Courier New" w:hAnsi="Courier New" w:cs="Courier New"/>
                <w:lang w:bidi="ar-SA"/>
              </w:rPr>
              <w:t>00000</w:t>
            </w:r>
          </w:p>
        </w:tc>
        <w:tc>
          <w:tcPr>
            <w:tcW w:w="652" w:type="dxa"/>
            <w:noWrap/>
            <w:vAlign w:val="bottom"/>
          </w:tcPr>
          <w:p w14:paraId="406F0DDD" w14:textId="77777777" w:rsidR="00B3252C" w:rsidRDefault="00B3252C">
            <w:pPr>
              <w:rPr>
                <w:rFonts w:ascii="Courier New" w:hAnsi="Courier New" w:cs="Courier New"/>
                <w:lang w:bidi="ar-SA"/>
              </w:rPr>
            </w:pPr>
            <w:r>
              <w:rPr>
                <w:rFonts w:ascii="Courier New" w:hAnsi="Courier New" w:cs="Courier New"/>
                <w:lang w:bidi="ar-SA"/>
              </w:rPr>
              <w:t>1</w:t>
            </w:r>
          </w:p>
        </w:tc>
        <w:tc>
          <w:tcPr>
            <w:tcW w:w="1630" w:type="dxa"/>
            <w:noWrap/>
            <w:vAlign w:val="bottom"/>
          </w:tcPr>
          <w:p w14:paraId="7F739D44" w14:textId="77777777" w:rsidR="00B3252C" w:rsidRDefault="00B3252C">
            <w:pPr>
              <w:rPr>
                <w:rFonts w:ascii="Courier New" w:hAnsi="Courier New" w:cs="Courier New"/>
                <w:lang w:bidi="ar-SA"/>
              </w:rPr>
            </w:pPr>
            <w:r>
              <w:rPr>
                <w:rFonts w:ascii="Courier New" w:hAnsi="Courier New" w:cs="Courier New"/>
                <w:lang w:bidi="ar-SA"/>
              </w:rPr>
              <w:t>000 0000</w:t>
            </w:r>
          </w:p>
        </w:tc>
      </w:tr>
    </w:tbl>
    <w:p w14:paraId="716BA20C" w14:textId="77777777" w:rsidR="00B3252C" w:rsidRDefault="00B3252C">
      <w:pPr>
        <w:pStyle w:val="BodySingle"/>
      </w:pPr>
    </w:p>
    <w:p w14:paraId="49348B5D" w14:textId="77777777" w:rsidR="00B3252C" w:rsidRDefault="00B3252C">
      <w:pPr>
        <w:pStyle w:val="BodyPara"/>
      </w:pPr>
      <w:r>
        <w:t>Your job is to write the microcode for the first line of the jump table, i.e., the line at address 000 0100.</w:t>
      </w:r>
    </w:p>
    <w:p w14:paraId="7FD342ED" w14:textId="77777777" w:rsidR="00B3252C" w:rsidRDefault="00B3252C">
      <w:pPr>
        <w:pStyle w:val="BodyPara"/>
      </w:pPr>
      <w:r>
        <w:rPr>
          <w:rStyle w:val="emphasized"/>
        </w:rPr>
        <w:t>Hint:</w:t>
      </w:r>
      <w:r>
        <w:t xml:space="preserve"> As in the example we just did, your first step should be to look up the RTL for the instruction you identified in the previous problem.</w:t>
      </w:r>
    </w:p>
    <w:p w14:paraId="66BB7DA0" w14:textId="77777777" w:rsidR="00B3252C" w:rsidRDefault="00B3252C">
      <w:pPr>
        <w:pStyle w:val="Space3pt"/>
        <w:rPr>
          <w:lang w:bidi="ar-SA"/>
        </w:rPr>
      </w:pPr>
    </w:p>
    <w:sectPr w:rsidR="00B3252C">
      <w:headerReference w:type="default" r:id="rId7"/>
      <w:footerReference w:type="even" r:id="rId8"/>
      <w:footerReference w:type="default" r:id="rId9"/>
      <w:footerReference w:type="first" r:id="rId10"/>
      <w:footnotePr>
        <w:numRestart w:val="eachSect"/>
      </w:footnotePr>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FC2DF" w14:textId="77777777" w:rsidR="00AF61CA" w:rsidRDefault="00AF61CA">
      <w:r>
        <w:separator/>
      </w:r>
    </w:p>
  </w:endnote>
  <w:endnote w:type="continuationSeparator" w:id="0">
    <w:p w14:paraId="7167B8B8" w14:textId="77777777" w:rsidR="00AF61CA" w:rsidRDefault="00AF6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591A4" w14:textId="77777777" w:rsidR="00B3252C" w:rsidRDefault="00B325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4320F16E" w14:textId="77777777" w:rsidR="00B3252C" w:rsidRDefault="00B325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407B2" w14:textId="77777777" w:rsidR="00B3252C" w:rsidRDefault="00B3252C">
    <w:pPr>
      <w:pStyle w:val="Footer"/>
    </w:pPr>
    <w:r>
      <w:tab/>
    </w:r>
    <w:r>
      <w:fldChar w:fldCharType="begin"/>
    </w:r>
    <w:r>
      <w:instrText xml:space="preserve"> PAGE </w:instrText>
    </w:r>
    <w:r>
      <w:fldChar w:fldCharType="separate"/>
    </w:r>
    <w:r w:rsidR="00D826B6">
      <w:rPr>
        <w:noProof/>
      </w:rPr>
      <w:t>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FBE37" w14:textId="77777777" w:rsidR="00B3252C" w:rsidRDefault="00B3252C">
    <w:pPr>
      <w:pStyle w:val="Footer"/>
    </w:pPr>
    <w: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F42F5" w14:textId="77777777" w:rsidR="00AF61CA" w:rsidRDefault="00AF61CA">
      <w:r>
        <w:separator/>
      </w:r>
    </w:p>
  </w:footnote>
  <w:footnote w:type="continuationSeparator" w:id="0">
    <w:p w14:paraId="46D7DD0F" w14:textId="77777777" w:rsidR="00AF61CA" w:rsidRDefault="00AF61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75397" w14:textId="77777777" w:rsidR="00B3252C" w:rsidRDefault="00B3252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67874"/>
    <w:multiLevelType w:val="multilevel"/>
    <w:tmpl w:val="E5F6BCA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423448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6" w:nlCheck="1" w:checkStyle="1"/>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LINKLinksthree$" w:val="11"/>
    <w:docVar w:name="DOCLINKLinkstwo$" w:val="11"/>
    <w:docVar w:name="DOCLINKLinkstwoa$" w:val="11"/>
    <w:docVar w:name="DOCLINKNextthree$" w:val="C:\RFD\D\D5PLAN.DOC"/>
    <w:docVar w:name="DOCLINKNexttwo$" w:val="C:\RFD\D\D5PLAN.DOC"/>
    <w:docVar w:name="DOCLINKPriorthree$" w:val="C:\RFD\D\D3CST.DOC"/>
    <w:docVar w:name="DOCLINKPriortwo$" w:val="C:\RFD\D\D3CST.DOC"/>
    <w:docVar w:name="DOCLINKPriortwoa$" w:val="C:\RFD\D\D3CST.DOC"/>
    <w:docVar w:name="DOCLINKViewthree$" w:val="8/27/96"/>
    <w:docVar w:name="DOCLINKViewtwo$" w:val="7/10/96"/>
    <w:docVar w:name="DOCLINKViewtwoa$" w:val="first half of two"/>
  </w:docVars>
  <w:rsids>
    <w:rsidRoot w:val="008422ED"/>
    <w:rsid w:val="0001361C"/>
    <w:rsid w:val="002F04DC"/>
    <w:rsid w:val="00600D5F"/>
    <w:rsid w:val="0065134F"/>
    <w:rsid w:val="008422ED"/>
    <w:rsid w:val="008535D5"/>
    <w:rsid w:val="008B63B8"/>
    <w:rsid w:val="00A73150"/>
    <w:rsid w:val="00AD67BE"/>
    <w:rsid w:val="00AF61CA"/>
    <w:rsid w:val="00B3252C"/>
    <w:rsid w:val="00C47F05"/>
    <w:rsid w:val="00D826B6"/>
    <w:rsid w:val="00D867F1"/>
    <w:rsid w:val="00E64527"/>
    <w:rsid w:val="00E670FA"/>
    <w:rsid w:val="00F76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DAA64F"/>
  <w15:chartTrackingRefBased/>
  <w15:docId w15:val="{11FB6AB2-5716-48D5-BE04-508D5E4B8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z w:val="24"/>
      <w:szCs w:val="24"/>
      <w:lang w:bidi="he-IL"/>
    </w:rPr>
  </w:style>
  <w:style w:type="paragraph" w:styleId="Heading1">
    <w:name w:val="heading 1"/>
    <w:basedOn w:val="SerifHdgs"/>
    <w:next w:val="BodyPara"/>
    <w:qFormat/>
    <w:pPr>
      <w:keepNext/>
      <w:keepLines/>
      <w:spacing w:before="200" w:after="200"/>
      <w:ind w:left="360" w:hanging="360"/>
      <w:outlineLvl w:val="0"/>
    </w:pPr>
    <w:rPr>
      <w:iCs/>
      <w:szCs w:val="26"/>
    </w:rPr>
  </w:style>
  <w:style w:type="paragraph" w:styleId="Heading2">
    <w:name w:val="heading 2"/>
    <w:basedOn w:val="SansHdgs"/>
    <w:next w:val="BodyPara"/>
    <w:qFormat/>
    <w:pPr>
      <w:keepNext/>
      <w:keepLines/>
      <w:spacing w:after="160"/>
      <w:ind w:left="576" w:hanging="576"/>
      <w:outlineLvl w:val="1"/>
    </w:pPr>
  </w:style>
  <w:style w:type="paragraph" w:styleId="Heading3">
    <w:name w:val="heading 3"/>
    <w:basedOn w:val="SerifHdgs"/>
    <w:next w:val="BodyPara"/>
    <w:qFormat/>
    <w:pPr>
      <w:keepNext/>
      <w:keepLines/>
      <w:spacing w:before="300" w:after="120"/>
      <w:ind w:left="720" w:hanging="720"/>
      <w:outlineLvl w:val="2"/>
    </w:pPr>
    <w:rPr>
      <w:b/>
      <w:bCs/>
      <w:i/>
      <w:iCs/>
    </w:rPr>
  </w:style>
  <w:style w:type="paragraph" w:styleId="Heading4">
    <w:name w:val="heading 4"/>
    <w:basedOn w:val="SansHdgs"/>
    <w:next w:val="BodyText"/>
    <w:qFormat/>
    <w:pPr>
      <w:keepNext/>
      <w:keepLines/>
      <w:spacing w:before="120"/>
      <w:outlineLvl w:val="3"/>
    </w:pPr>
    <w:rPr>
      <w:i/>
      <w:iCs/>
    </w:rPr>
  </w:style>
  <w:style w:type="paragraph" w:styleId="Heading5">
    <w:name w:val="heading 5"/>
    <w:basedOn w:val="Normal"/>
    <w:next w:val="BodyText"/>
    <w:qFormat/>
    <w:pPr>
      <w:keepNext/>
      <w:spacing w:before="120" w:after="80"/>
      <w:outlineLvl w:val="4"/>
    </w:pPr>
    <w:rPr>
      <w:rFonts w:ascii="Arial" w:hAnsi="Arial"/>
      <w:b/>
      <w:bCs/>
      <w:kern w:val="28"/>
    </w:rPr>
  </w:style>
  <w:style w:type="paragraph" w:styleId="Heading6">
    <w:name w:val="heading 6"/>
    <w:basedOn w:val="Normal"/>
    <w:next w:val="BodyText"/>
    <w:qFormat/>
    <w:pPr>
      <w:keepNext/>
      <w:spacing w:before="120" w:after="80"/>
      <w:outlineLvl w:val="5"/>
    </w:pPr>
    <w:rPr>
      <w:rFonts w:ascii="Arial" w:hAnsi="Arial"/>
      <w:b/>
      <w:bCs/>
      <w:i/>
      <w:iCs/>
      <w:kern w:val="28"/>
    </w:rPr>
  </w:style>
  <w:style w:type="paragraph" w:styleId="Heading7">
    <w:name w:val="heading 7"/>
    <w:basedOn w:val="Normal"/>
    <w:next w:val="BodyText"/>
    <w:qFormat/>
    <w:pPr>
      <w:keepNext/>
      <w:spacing w:before="80" w:after="60"/>
      <w:outlineLvl w:val="6"/>
    </w:pPr>
    <w:rPr>
      <w:b/>
      <w:bCs/>
      <w:kern w:val="28"/>
    </w:rPr>
  </w:style>
  <w:style w:type="paragraph" w:styleId="Heading8">
    <w:name w:val="heading 8"/>
    <w:basedOn w:val="Normal"/>
    <w:next w:val="BodyText"/>
    <w:qFormat/>
    <w:pPr>
      <w:keepNext/>
      <w:spacing w:before="80" w:after="60"/>
      <w:outlineLvl w:val="7"/>
    </w:pPr>
    <w:rPr>
      <w:b/>
      <w:bCs/>
      <w:i/>
      <w:iCs/>
      <w:kern w:val="28"/>
    </w:rPr>
  </w:style>
  <w:style w:type="paragraph" w:styleId="Heading9">
    <w:name w:val="heading 9"/>
    <w:basedOn w:val="Normal"/>
    <w:next w:val="BodyText"/>
    <w:qFormat/>
    <w:pPr>
      <w:keepNext/>
      <w:spacing w:before="80" w:after="60"/>
      <w:outlineLvl w:val="8"/>
    </w:pPr>
    <w:rPr>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nsHdgs">
    <w:name w:val="@Sans Hdgs"/>
    <w:basedOn w:val="SansBase"/>
  </w:style>
  <w:style w:type="paragraph" w:customStyle="1" w:styleId="SansBase">
    <w:name w:val="@Sans Base"/>
    <w:basedOn w:val="Normal"/>
    <w:rPr>
      <w:rFonts w:ascii="Arial" w:hAnsi="Arial"/>
      <w:sz w:val="22"/>
      <w:szCs w:val="22"/>
    </w:rPr>
  </w:style>
  <w:style w:type="paragraph" w:customStyle="1" w:styleId="BodyPara">
    <w:name w:val=".Body Para"/>
    <w:basedOn w:val="BodySpace"/>
    <w:pPr>
      <w:spacing w:after="200"/>
    </w:pPr>
  </w:style>
  <w:style w:type="paragraph" w:customStyle="1" w:styleId="BodyTxt">
    <w:name w:val=".Body Txt"/>
    <w:basedOn w:val="BodySingle"/>
  </w:style>
  <w:style w:type="paragraph" w:customStyle="1" w:styleId="BodySingle">
    <w:name w:val=".Body Single"/>
    <w:basedOn w:val="SerifText"/>
  </w:style>
  <w:style w:type="paragraph" w:customStyle="1" w:styleId="SerifText">
    <w:name w:val="@Serif Text"/>
    <w:basedOn w:val="SerifBase"/>
  </w:style>
  <w:style w:type="paragraph" w:customStyle="1" w:styleId="SerifBase">
    <w:name w:val="@Serif Base"/>
    <w:basedOn w:val="Normal"/>
  </w:style>
  <w:style w:type="paragraph" w:customStyle="1" w:styleId="SerifHdgs">
    <w:name w:val="@Serif Hdgs"/>
    <w:basedOn w:val="SerifBase"/>
  </w:style>
  <w:style w:type="paragraph" w:styleId="BodyText">
    <w:name w:val="Body Text"/>
    <w:basedOn w:val="Normal"/>
    <w:semiHidden/>
    <w:pPr>
      <w:spacing w:after="160"/>
    </w:pPr>
  </w:style>
  <w:style w:type="character" w:customStyle="1" w:styleId="subscript">
    <w:name w:val="=subscript"/>
    <w:rPr>
      <w:position w:val="0"/>
      <w:vertAlign w:val="subscript"/>
    </w:rPr>
  </w:style>
  <w:style w:type="character" w:customStyle="1" w:styleId="foreignword">
    <w:name w:val="=foreign word"/>
    <w:rPr>
      <w:i/>
      <w:iCs/>
    </w:rPr>
  </w:style>
  <w:style w:type="character" w:customStyle="1" w:styleId="Unixpgmname">
    <w:name w:val="=Unix pgm name"/>
    <w:rPr>
      <w:rFonts w:ascii="Arial" w:hAnsi="Arial"/>
      <w:i/>
      <w:iCs/>
      <w:sz w:val="22"/>
      <w:szCs w:val="22"/>
    </w:rPr>
  </w:style>
  <w:style w:type="character" w:customStyle="1" w:styleId="sansbase0">
    <w:name w:val="@=sans base"/>
    <w:rPr>
      <w:rFonts w:ascii="Arial" w:hAnsi="Arial"/>
      <w:sz w:val="22"/>
      <w:szCs w:val="22"/>
    </w:rPr>
  </w:style>
  <w:style w:type="paragraph" w:customStyle="1" w:styleId="AsciiBase">
    <w:name w:val=".Ascii Base"/>
    <w:basedOn w:val="MonoText"/>
    <w:pPr>
      <w:tabs>
        <w:tab w:val="left" w:pos="1008"/>
        <w:tab w:val="left" w:pos="1440"/>
        <w:tab w:val="left" w:pos="2160"/>
        <w:tab w:val="left" w:pos="2880"/>
        <w:tab w:val="left" w:pos="3600"/>
        <w:tab w:val="left" w:pos="4320"/>
      </w:tabs>
    </w:pPr>
  </w:style>
  <w:style w:type="paragraph" w:customStyle="1" w:styleId="MonoText">
    <w:name w:val="@Mono Text"/>
    <w:basedOn w:val="MonoBase"/>
  </w:style>
  <w:style w:type="paragraph" w:customStyle="1" w:styleId="MonoBase">
    <w:name w:val="@Mono Base"/>
    <w:basedOn w:val="Normal"/>
    <w:rPr>
      <w:rFonts w:ascii="Courier New" w:hAnsi="Courier New"/>
      <w:szCs w:val="20"/>
    </w:rPr>
  </w:style>
  <w:style w:type="paragraph" w:customStyle="1" w:styleId="FrontMatter">
    <w:name w:val="Front Matter"/>
    <w:basedOn w:val="Normal"/>
    <w:pPr>
      <w:tabs>
        <w:tab w:val="center" w:pos="4320"/>
      </w:tabs>
    </w:pPr>
  </w:style>
  <w:style w:type="paragraph" w:styleId="Index9">
    <w:name w:val="index 9"/>
    <w:basedOn w:val="Normal"/>
    <w:next w:val="Normal"/>
    <w:semiHidden/>
    <w:pPr>
      <w:tabs>
        <w:tab w:val="right" w:leader="dot" w:pos="8640"/>
      </w:tabs>
      <w:ind w:left="1800" w:hanging="200"/>
    </w:pPr>
  </w:style>
  <w:style w:type="character" w:customStyle="1" w:styleId="circsim">
    <w:name w:val="=circsim"/>
    <w:basedOn w:val="smallcaps"/>
    <w:rPr>
      <w:caps/>
      <w:sz w:val="18"/>
      <w:szCs w:val="18"/>
    </w:rPr>
  </w:style>
  <w:style w:type="character" w:customStyle="1" w:styleId="smallcaps">
    <w:name w:val="=small caps"/>
    <w:rPr>
      <w:caps/>
      <w:sz w:val="18"/>
      <w:szCs w:val="18"/>
    </w:rPr>
  </w:style>
  <w:style w:type="paragraph" w:customStyle="1" w:styleId="FBase">
    <w:name w:val=".F Base"/>
    <w:basedOn w:val="SerifBase"/>
  </w:style>
  <w:style w:type="paragraph" w:customStyle="1" w:styleId="BodySpace">
    <w:name w:val=".Body Space"/>
    <w:basedOn w:val="SerifText"/>
    <w:next w:val="BodyPara"/>
  </w:style>
  <w:style w:type="paragraph" w:customStyle="1" w:styleId="BibColumns">
    <w:name w:val=".Bib Columns"/>
    <w:basedOn w:val="BodySingle"/>
    <w:pPr>
      <w:keepLines/>
      <w:ind w:left="2880" w:hanging="2880"/>
    </w:pPr>
  </w:style>
  <w:style w:type="paragraph" w:customStyle="1" w:styleId="Name">
    <w:name w:val="Name"/>
    <w:basedOn w:val="BodyText"/>
    <w:pPr>
      <w:jc w:val="center"/>
    </w:pPr>
  </w:style>
  <w:style w:type="character" w:customStyle="1" w:styleId="Superscript">
    <w:name w:val="Superscript"/>
    <w:rPr>
      <w:vertAlign w:val="superscript"/>
    </w:rPr>
  </w:style>
  <w:style w:type="character" w:customStyle="1" w:styleId="underlined">
    <w:name w:val="=underlined"/>
    <w:rPr>
      <w:u w:val="single"/>
    </w:rPr>
  </w:style>
  <w:style w:type="paragraph" w:customStyle="1" w:styleId="BodyCont">
    <w:name w:val=".Body Cont"/>
    <w:basedOn w:val="BodySpace"/>
    <w:next w:val="BodyPara"/>
    <w:pPr>
      <w:spacing w:after="200"/>
    </w:pPr>
  </w:style>
  <w:style w:type="character" w:customStyle="1" w:styleId="header3">
    <w:name w:val="=header 3"/>
    <w:rPr>
      <w:i/>
      <w:iCs/>
    </w:rPr>
  </w:style>
  <w:style w:type="character" w:customStyle="1" w:styleId="textbase">
    <w:name w:val="@=text base"/>
    <w:basedOn w:val="DefaultParagraphFont"/>
  </w:style>
  <w:style w:type="paragraph" w:customStyle="1" w:styleId="Author">
    <w:name w:val="Author"/>
    <w:basedOn w:val="SerifHdgs"/>
    <w:pPr>
      <w:spacing w:before="120"/>
      <w:jc w:val="center"/>
    </w:pPr>
  </w:style>
  <w:style w:type="paragraph" w:styleId="Title">
    <w:name w:val="Title"/>
    <w:basedOn w:val="SerifHdgs"/>
    <w:next w:val="Subtitle"/>
    <w:qFormat/>
    <w:pPr>
      <w:spacing w:after="160" w:line="280" w:lineRule="exact"/>
      <w:jc w:val="center"/>
    </w:pPr>
    <w:rPr>
      <w:sz w:val="28"/>
      <w:szCs w:val="28"/>
    </w:rPr>
  </w:style>
  <w:style w:type="paragraph" w:styleId="Subtitle">
    <w:name w:val="Subtitle"/>
    <w:basedOn w:val="Title"/>
    <w:next w:val="BodyText"/>
    <w:qFormat/>
    <w:pPr>
      <w:spacing w:after="240"/>
    </w:pPr>
    <w:rPr>
      <w:b/>
      <w:bCs/>
      <w:i/>
      <w:iCs/>
    </w:rPr>
  </w:style>
  <w:style w:type="paragraph" w:customStyle="1" w:styleId="HeadingBase">
    <w:name w:val="Heading Base"/>
    <w:basedOn w:val="Normal"/>
    <w:next w:val="BodyText"/>
    <w:pPr>
      <w:keepNext/>
      <w:keepLines/>
      <w:spacing w:before="240" w:after="120"/>
    </w:pPr>
    <w:rPr>
      <w:rFonts w:ascii="Arial" w:hAnsi="Arial"/>
      <w:b/>
      <w:bCs/>
      <w:kern w:val="28"/>
      <w:sz w:val="36"/>
      <w:szCs w:val="36"/>
    </w:rPr>
  </w:style>
  <w:style w:type="character" w:styleId="CommentReference">
    <w:name w:val="annotation reference"/>
    <w:semiHidden/>
    <w:rPr>
      <w:sz w:val="16"/>
      <w:szCs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AttentionLine">
    <w:name w:val="Attention Line"/>
    <w:basedOn w:val="BodyText"/>
    <w:pPr>
      <w:spacing w:line="480" w:lineRule="auto"/>
    </w:pPr>
    <w:rPr>
      <w:b/>
      <w:bCs/>
      <w:i/>
      <w:iCs/>
    </w:rPr>
  </w:style>
  <w:style w:type="paragraph" w:customStyle="1" w:styleId="BlockQuotation">
    <w:name w:val="Block Quotation"/>
    <w:basedOn w:val="BodyText"/>
    <w:pPr>
      <w:keepLines/>
      <w:ind w:left="720" w:right="720"/>
    </w:p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styleId="BodyTextIndent">
    <w:name w:val="Body Text Indent"/>
    <w:basedOn w:val="BodyText"/>
    <w:semiHidden/>
    <w:pPr>
      <w:ind w:left="360"/>
    </w:pPr>
  </w:style>
  <w:style w:type="paragraph" w:customStyle="1" w:styleId="BodyTextKeep">
    <w:name w:val="Body Text Keep"/>
    <w:basedOn w:val="BodyText"/>
    <w:pPr>
      <w:keepNext/>
    </w:pPr>
  </w:style>
  <w:style w:type="paragraph" w:styleId="Caption">
    <w:name w:val="caption"/>
    <w:basedOn w:val="SerifText"/>
    <w:next w:val="BodyText"/>
    <w:qFormat/>
    <w:pPr>
      <w:framePr w:hSpace="187" w:wrap="notBeside" w:hAnchor="margin" w:xAlign="center" w:yAlign="top"/>
      <w:spacing w:after="240"/>
      <w:jc w:val="center"/>
    </w:pPr>
  </w:style>
  <w:style w:type="paragraph" w:customStyle="1" w:styleId="ChapterLabel">
    <w:name w:val="Chapter Label"/>
    <w:basedOn w:val="Normal"/>
    <w:next w:val="Normal"/>
    <w:pPr>
      <w:keepNext/>
      <w:spacing w:before="360"/>
      <w:jc w:val="center"/>
    </w:pPr>
    <w:rPr>
      <w:rFonts w:ascii="Arial" w:hAnsi="Arial"/>
      <w:b/>
      <w:bCs/>
      <w:kern w:val="28"/>
      <w:u w:val="single"/>
    </w:rPr>
  </w:style>
  <w:style w:type="paragraph" w:customStyle="1" w:styleId="ChapterSubtitle">
    <w:name w:val="Chapter Subtitle"/>
    <w:basedOn w:val="Normal"/>
    <w:next w:val="BodyText"/>
    <w:pPr>
      <w:keepNext/>
      <w:keepLines/>
      <w:spacing w:before="360" w:after="360"/>
      <w:jc w:val="center"/>
    </w:pPr>
    <w:rPr>
      <w:rFonts w:ascii="Arial" w:hAnsi="Arial"/>
      <w:i/>
      <w:iCs/>
      <w:kern w:val="28"/>
      <w:sz w:val="28"/>
      <w:szCs w:val="28"/>
    </w:rPr>
  </w:style>
  <w:style w:type="paragraph" w:customStyle="1" w:styleId="ChapterTitle">
    <w:name w:val="Chapter Title"/>
    <w:basedOn w:val="Normal"/>
    <w:next w:val="ChapterSubtitle"/>
    <w:pPr>
      <w:keepNext/>
      <w:keepLines/>
      <w:spacing w:before="600"/>
      <w:jc w:val="center"/>
    </w:pPr>
    <w:rPr>
      <w:rFonts w:ascii="Arial" w:hAnsi="Arial"/>
      <w:b/>
      <w:bCs/>
      <w:kern w:val="28"/>
      <w:sz w:val="32"/>
      <w:szCs w:val="32"/>
    </w:rPr>
  </w:style>
  <w:style w:type="paragraph" w:styleId="Date">
    <w:name w:val="Date"/>
    <w:basedOn w:val="BodyText"/>
    <w:semiHidden/>
    <w:pPr>
      <w:spacing w:before="960"/>
      <w:jc w:val="center"/>
    </w:pPr>
    <w:rPr>
      <w:b/>
      <w:bCs/>
      <w:sz w:val="28"/>
      <w:szCs w:val="28"/>
    </w:rPr>
  </w:style>
  <w:style w:type="paragraph" w:customStyle="1" w:styleId="DocumentLabel">
    <w:name w:val="Document Label"/>
    <w:basedOn w:val="Normal"/>
    <w:pPr>
      <w:keepNext/>
      <w:spacing w:before="240" w:after="360"/>
    </w:pPr>
    <w:rPr>
      <w:b/>
      <w:bCs/>
      <w:kern w:val="28"/>
      <w:sz w:val="36"/>
      <w:szCs w:val="36"/>
    </w:rPr>
  </w:style>
  <w:style w:type="character" w:styleId="EndnoteReference">
    <w:name w:val="endnote reference"/>
    <w:semiHidden/>
    <w:rPr>
      <w:vertAlign w:val="superscript"/>
    </w:rPr>
  </w:style>
  <w:style w:type="paragraph" w:styleId="EndnoteText">
    <w:name w:val="endnote text"/>
    <w:basedOn w:val="Normal"/>
    <w:semiHidden/>
    <w:pPr>
      <w:tabs>
        <w:tab w:val="left" w:pos="187"/>
      </w:tabs>
      <w:spacing w:after="120" w:line="220" w:lineRule="exact"/>
      <w:ind w:left="187" w:hanging="187"/>
    </w:pPr>
    <w:rPr>
      <w:sz w:val="18"/>
      <w:szCs w:val="18"/>
    </w:rPr>
  </w:style>
  <w:style w:type="paragraph" w:styleId="Footer">
    <w:name w:val="footer"/>
    <w:basedOn w:val="Normal"/>
    <w:semiHidden/>
    <w:pPr>
      <w:keepLines/>
      <w:tabs>
        <w:tab w:val="center" w:pos="4680"/>
      </w:tabs>
    </w:pPr>
  </w:style>
  <w:style w:type="paragraph" w:customStyle="1" w:styleId="FooterEven">
    <w:name w:val="Footer Even"/>
    <w:basedOn w:val="Footer"/>
  </w:style>
  <w:style w:type="paragraph" w:customStyle="1" w:styleId="FooterFirst">
    <w:name w:val="Footer First"/>
    <w:basedOn w:val="Footer"/>
    <w:pPr>
      <w:jc w:val="center"/>
    </w:pPr>
  </w:style>
  <w:style w:type="paragraph" w:customStyle="1" w:styleId="FooterOdd">
    <w:name w:val="Footer Odd"/>
    <w:basedOn w:val="Footer"/>
    <w:pPr>
      <w:tabs>
        <w:tab w:val="right" w:pos="0"/>
      </w:tabs>
      <w:jc w:val="right"/>
    </w:pPr>
  </w:style>
  <w:style w:type="paragraph" w:customStyle="1" w:styleId="FootnoteBase">
    <w:name w:val="Footnote Base"/>
    <w:basedOn w:val="SerifText"/>
    <w:pPr>
      <w:spacing w:line="220" w:lineRule="exact"/>
      <w:ind w:left="144" w:hanging="144"/>
    </w:pPr>
    <w:rPr>
      <w:sz w:val="20"/>
      <w:szCs w:val="20"/>
    </w:rPr>
  </w:style>
  <w:style w:type="character" w:styleId="FootnoteReference">
    <w:name w:val="footnote reference"/>
    <w:semiHidden/>
    <w:rPr>
      <w:vertAlign w:val="superscript"/>
    </w:rPr>
  </w:style>
  <w:style w:type="paragraph" w:styleId="FootnoteText">
    <w:name w:val="footnote text"/>
    <w:basedOn w:val="FootnoteBase"/>
    <w:semiHidden/>
    <w:pPr>
      <w:spacing w:after="120"/>
    </w:pPr>
  </w:style>
  <w:style w:type="paragraph" w:customStyle="1" w:styleId="GlossaryDefinition">
    <w:name w:val="Glossary Definition"/>
    <w:basedOn w:val="BodyText"/>
    <w:pPr>
      <w:ind w:left="547" w:hanging="547"/>
    </w:pPr>
  </w:style>
  <w:style w:type="character" w:customStyle="1" w:styleId="GlossaryEntry">
    <w:name w:val="Glossary Entry"/>
    <w:rPr>
      <w:b/>
      <w:bCs/>
    </w:rPr>
  </w:style>
  <w:style w:type="paragraph" w:styleId="Header">
    <w:name w:val="header"/>
    <w:basedOn w:val="Normal"/>
    <w:semiHidden/>
    <w:pPr>
      <w:keepLines/>
      <w:tabs>
        <w:tab w:val="center" w:pos="4320"/>
        <w:tab w:val="right" w:pos="8640"/>
      </w:tabs>
    </w:pPr>
  </w:style>
  <w:style w:type="paragraph" w:customStyle="1" w:styleId="HeaderBase">
    <w:name w:val="Header Base"/>
    <w:basedOn w:val="Normal"/>
    <w:pPr>
      <w:keepLines/>
      <w:tabs>
        <w:tab w:val="center" w:pos="4320"/>
        <w:tab w:val="right" w:pos="8640"/>
      </w:tabs>
    </w:pPr>
  </w:style>
  <w:style w:type="paragraph" w:customStyle="1" w:styleId="HeaderEven">
    <w:name w:val="Header Even"/>
    <w:basedOn w:val="Header"/>
  </w:style>
  <w:style w:type="paragraph" w:customStyle="1" w:styleId="HeaderFirst">
    <w:name w:val="Header First"/>
    <w:basedOn w:val="Header"/>
    <w:pPr>
      <w:tabs>
        <w:tab w:val="clear" w:pos="8640"/>
      </w:tabs>
      <w:jc w:val="center"/>
    </w:pPr>
  </w:style>
  <w:style w:type="paragraph" w:customStyle="1" w:styleId="HeaderOdd">
    <w:name w:val="Header Odd"/>
    <w:basedOn w:val="Header"/>
    <w:pPr>
      <w:tabs>
        <w:tab w:val="right" w:pos="0"/>
      </w:tabs>
      <w:jc w:val="right"/>
    </w:pPr>
  </w:style>
  <w:style w:type="paragraph" w:customStyle="1" w:styleId="IndexBase">
    <w:name w:val="Index Base"/>
    <w:basedOn w:val="Normal"/>
    <w:pPr>
      <w:tabs>
        <w:tab w:val="right" w:leader="dot" w:pos="3960"/>
      </w:tabs>
      <w:ind w:left="720" w:hanging="720"/>
    </w:pPr>
  </w:style>
  <w:style w:type="paragraph" w:styleId="IndexHeading">
    <w:name w:val="index heading"/>
    <w:basedOn w:val="Normal"/>
    <w:next w:val="Normal"/>
    <w:semiHidden/>
    <w:pPr>
      <w:keepNext/>
      <w:spacing w:before="120"/>
    </w:pPr>
    <w:rPr>
      <w:rFonts w:ascii="Arial" w:hAnsi="Arial"/>
      <w:b/>
      <w:bCs/>
      <w:kern w:val="28"/>
      <w:sz w:val="28"/>
      <w:szCs w:val="28"/>
    </w:rPr>
  </w:style>
  <w:style w:type="character" w:customStyle="1" w:styleId="Lead-inEmphasis">
    <w:name w:val="Lead-in Emphasis"/>
    <w:rPr>
      <w:i/>
      <w:iCs/>
      <w:u w:val="none"/>
    </w:rPr>
  </w:style>
  <w:style w:type="character" w:styleId="LineNumber">
    <w:name w:val="line number"/>
    <w:semiHidden/>
    <w:rPr>
      <w:rFonts w:ascii="Arial" w:hAnsi="Arial"/>
      <w:sz w:val="18"/>
      <w:szCs w:val="18"/>
    </w:rPr>
  </w:style>
  <w:style w:type="paragraph" w:styleId="ListContinue">
    <w:name w:val="List Continue"/>
    <w:basedOn w:val="Normal"/>
    <w:semiHidden/>
    <w:pPr>
      <w:spacing w:after="160"/>
      <w:ind w:left="720" w:hanging="360"/>
    </w:pPr>
  </w:style>
  <w:style w:type="paragraph" w:styleId="ListNumber">
    <w:name w:val="List Number"/>
    <w:basedOn w:val="Normal"/>
    <w:semiHidden/>
    <w:pPr>
      <w:spacing w:after="160"/>
      <w:ind w:left="720" w:hanging="36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styleId="MacroText">
    <w:name w:val="macro"/>
    <w:basedOn w:val="BodyText"/>
    <w:semiHidden/>
    <w:pPr>
      <w:spacing w:after="120"/>
    </w:pPr>
    <w:rPr>
      <w:rFonts w:ascii="Courier New" w:hAnsi="Courier New"/>
    </w:rPr>
  </w:style>
  <w:style w:type="character" w:styleId="PageNumber">
    <w:name w:val="page number"/>
    <w:semiHidden/>
  </w:style>
  <w:style w:type="paragraph" w:customStyle="1" w:styleId="PartLabel">
    <w:name w:val="Part Label"/>
    <w:basedOn w:val="HeadingBase"/>
    <w:next w:val="Normal"/>
    <w:pPr>
      <w:spacing w:before="600" w:after="160"/>
      <w:jc w:val="center"/>
    </w:pPr>
    <w:rPr>
      <w:b w:val="0"/>
      <w:bCs w:val="0"/>
      <w:sz w:val="24"/>
      <w:szCs w:val="24"/>
      <w:u w:val="single"/>
    </w:rPr>
  </w:style>
  <w:style w:type="paragraph" w:customStyle="1" w:styleId="PartSubtitle">
    <w:name w:val="Part Subtitle"/>
    <w:basedOn w:val="Normal"/>
    <w:next w:val="BodyText"/>
    <w:pPr>
      <w:keepNext/>
      <w:spacing w:before="360" w:after="120"/>
      <w:jc w:val="center"/>
    </w:pPr>
    <w:rPr>
      <w:rFonts w:ascii="Arial" w:hAnsi="Arial"/>
      <w:i/>
      <w:iCs/>
      <w:kern w:val="28"/>
      <w:sz w:val="32"/>
      <w:szCs w:val="32"/>
    </w:rPr>
  </w:style>
  <w:style w:type="paragraph" w:customStyle="1" w:styleId="PartTitle">
    <w:name w:val="Part Title"/>
    <w:basedOn w:val="SerifHdgs"/>
    <w:next w:val="PartSubtitle"/>
    <w:pPr>
      <w:spacing w:before="480" w:after="360"/>
      <w:jc w:val="center"/>
    </w:pPr>
    <w:rPr>
      <w:caps/>
    </w:rPr>
  </w:style>
  <w:style w:type="paragraph" w:customStyle="1" w:styleId="Picture">
    <w:name w:val="Picture"/>
    <w:basedOn w:val="BodyText"/>
    <w:next w:val="Caption"/>
    <w:pPr>
      <w:keepNext/>
      <w:framePr w:hSpace="187" w:wrap="notBeside" w:hAnchor="margin" w:xAlign="center" w:yAlign="top"/>
    </w:pPr>
  </w:style>
  <w:style w:type="paragraph" w:customStyle="1" w:styleId="SectionHeading">
    <w:name w:val="Section Heading"/>
    <w:basedOn w:val="HeadingBase"/>
    <w:pPr>
      <w:spacing w:before="120" w:after="160"/>
    </w:pPr>
    <w:rPr>
      <w:bCs w:val="0"/>
      <w:sz w:val="28"/>
      <w:szCs w:val="28"/>
    </w:rPr>
  </w:style>
  <w:style w:type="paragraph" w:customStyle="1" w:styleId="SectionLabel">
    <w:name w:val="Section Label"/>
    <w:basedOn w:val="HeadingBase"/>
    <w:next w:val="BodyText"/>
    <w:pPr>
      <w:spacing w:after="360"/>
      <w:jc w:val="center"/>
    </w:pPr>
  </w:style>
  <w:style w:type="paragraph" w:customStyle="1" w:styleId="SubtitleCover">
    <w:name w:val="Subtitle Cover"/>
    <w:basedOn w:val="Normal"/>
    <w:next w:val="BodyText"/>
    <w:pPr>
      <w:keepNext/>
      <w:spacing w:before="240" w:after="160"/>
      <w:jc w:val="center"/>
    </w:pPr>
    <w:rPr>
      <w:rFonts w:ascii="Arial" w:hAnsi="Arial"/>
      <w:i/>
      <w:iCs/>
      <w:kern w:val="28"/>
      <w:sz w:val="36"/>
      <w:szCs w:val="36"/>
    </w:rPr>
  </w:style>
  <w:style w:type="character" w:customStyle="1" w:styleId="superscript0">
    <w:name w:val="=superscript"/>
    <w:rPr>
      <w:vertAlign w:val="superscript"/>
    </w:rPr>
  </w:style>
  <w:style w:type="paragraph" w:styleId="TableofAuthorities">
    <w:name w:val="table of authorities"/>
    <w:basedOn w:val="Normal"/>
    <w:semiHidden/>
    <w:pPr>
      <w:tabs>
        <w:tab w:val="right" w:leader="dot" w:pos="8640"/>
      </w:tabs>
      <w:ind w:left="360" w:hanging="360"/>
    </w:pPr>
  </w:style>
  <w:style w:type="paragraph" w:styleId="TableofFigures">
    <w:name w:val="table of figures"/>
    <w:basedOn w:val="BodyDspace"/>
    <w:semiHidden/>
    <w:pPr>
      <w:tabs>
        <w:tab w:val="left" w:leader="dot" w:pos="8208"/>
        <w:tab w:val="right" w:pos="8640"/>
      </w:tabs>
    </w:pPr>
  </w:style>
  <w:style w:type="paragraph" w:customStyle="1" w:styleId="TitleCover">
    <w:name w:val="Title Cover"/>
    <w:basedOn w:val="HeadingBase"/>
    <w:next w:val="SubtitleCover"/>
    <w:pPr>
      <w:spacing w:before="720" w:after="160"/>
      <w:jc w:val="center"/>
    </w:pPr>
    <w:rPr>
      <w:sz w:val="48"/>
      <w:szCs w:val="48"/>
    </w:rPr>
  </w:style>
  <w:style w:type="paragraph" w:styleId="TOAHeading">
    <w:name w:val="toa heading"/>
    <w:basedOn w:val="SectionHeading"/>
    <w:next w:val="TableofAuthorities"/>
    <w:semiHidden/>
  </w:style>
  <w:style w:type="paragraph" w:styleId="TOC1">
    <w:name w:val="toc 1"/>
    <w:basedOn w:val="TOCBase"/>
    <w:next w:val="Normal"/>
    <w:semiHidden/>
    <w:pPr>
      <w:keepNext/>
      <w:keepLines/>
      <w:tabs>
        <w:tab w:val="left" w:leader="dot" w:pos="8208"/>
        <w:tab w:val="right" w:pos="8640"/>
      </w:tabs>
      <w:spacing w:before="240"/>
      <w:ind w:left="576" w:hanging="576"/>
    </w:pPr>
    <w:rPr>
      <w:caps/>
    </w:rPr>
  </w:style>
  <w:style w:type="paragraph" w:customStyle="1" w:styleId="TOCBase">
    <w:name w:val="TOC Base"/>
    <w:basedOn w:val="SerifBase"/>
  </w:style>
  <w:style w:type="paragraph" w:styleId="TOC2">
    <w:name w:val="toc 2"/>
    <w:basedOn w:val="TOCBase"/>
    <w:next w:val="Normal"/>
    <w:semiHidden/>
    <w:pPr>
      <w:keepNext/>
      <w:keepLines/>
      <w:tabs>
        <w:tab w:val="left" w:leader="dot" w:pos="8208"/>
        <w:tab w:val="right" w:pos="8640"/>
      </w:tabs>
      <w:spacing w:before="120"/>
      <w:ind w:left="1152" w:hanging="576"/>
    </w:pPr>
  </w:style>
  <w:style w:type="paragraph" w:styleId="TOC3">
    <w:name w:val="toc 3"/>
    <w:basedOn w:val="TOCBase"/>
    <w:next w:val="Normal"/>
    <w:semiHidden/>
    <w:pPr>
      <w:keepLines/>
      <w:tabs>
        <w:tab w:val="left" w:pos="8208"/>
        <w:tab w:val="right" w:pos="8640"/>
      </w:tabs>
      <w:ind w:left="1728" w:hanging="576"/>
    </w:pPr>
  </w:style>
  <w:style w:type="paragraph" w:styleId="TOC4">
    <w:name w:val="toc 4"/>
    <w:basedOn w:val="Normal"/>
    <w:semiHidden/>
    <w:pPr>
      <w:tabs>
        <w:tab w:val="right" w:leader="dot" w:pos="8640"/>
      </w:tabs>
      <w:ind w:left="1080"/>
    </w:pPr>
  </w:style>
  <w:style w:type="paragraph" w:styleId="TOC5">
    <w:name w:val="toc 5"/>
    <w:basedOn w:val="Normal"/>
    <w:semiHidden/>
    <w:pPr>
      <w:tabs>
        <w:tab w:val="right" w:leader="dot" w:pos="8640"/>
      </w:tabs>
      <w:ind w:left="1440"/>
    </w:pPr>
  </w:style>
  <w:style w:type="paragraph" w:styleId="TOC6">
    <w:name w:val="toc 6"/>
    <w:basedOn w:val="Normal"/>
    <w:semiHidden/>
    <w:pPr>
      <w:tabs>
        <w:tab w:val="right" w:leader="dot" w:pos="8640"/>
      </w:tabs>
      <w:ind w:left="1800"/>
    </w:pPr>
  </w:style>
  <w:style w:type="paragraph" w:styleId="TOC7">
    <w:name w:val="toc 7"/>
    <w:basedOn w:val="Normal"/>
    <w:semiHidden/>
    <w:pPr>
      <w:tabs>
        <w:tab w:val="right" w:leader="dot" w:pos="8640"/>
      </w:tabs>
      <w:ind w:left="2160"/>
    </w:pPr>
  </w:style>
  <w:style w:type="paragraph" w:styleId="TOC8">
    <w:name w:val="toc 8"/>
    <w:basedOn w:val="Normal"/>
    <w:semiHidden/>
    <w:pPr>
      <w:tabs>
        <w:tab w:val="right" w:leader="dot" w:pos="8640"/>
      </w:tabs>
      <w:ind w:left="2520"/>
    </w:pPr>
  </w:style>
  <w:style w:type="paragraph" w:styleId="TOC9">
    <w:name w:val="toc 9"/>
    <w:basedOn w:val="Normal"/>
    <w:semiHidden/>
    <w:pPr>
      <w:tabs>
        <w:tab w:val="right" w:leader="dot" w:pos="8640"/>
      </w:tabs>
      <w:ind w:left="2880"/>
    </w:pPr>
  </w:style>
  <w:style w:type="paragraph" w:customStyle="1" w:styleId="FOutline">
    <w:name w:val=".F Outline"/>
    <w:basedOn w:val="FBase"/>
    <w:pPr>
      <w:tabs>
        <w:tab w:val="left" w:pos="576"/>
        <w:tab w:val="left" w:pos="1152"/>
        <w:tab w:val="left" w:pos="1728"/>
      </w:tabs>
    </w:pPr>
  </w:style>
  <w:style w:type="paragraph" w:customStyle="1" w:styleId="BibEntry">
    <w:name w:val=".Bib Entry"/>
    <w:basedOn w:val="BodySingle"/>
    <w:pPr>
      <w:keepLines/>
      <w:spacing w:after="240"/>
      <w:ind w:left="576" w:hanging="576"/>
    </w:pPr>
  </w:style>
  <w:style w:type="paragraph" w:styleId="Index1">
    <w:name w:val="index 1"/>
    <w:basedOn w:val="Normal"/>
    <w:next w:val="Normal"/>
    <w:semiHidden/>
    <w:pPr>
      <w:tabs>
        <w:tab w:val="right" w:leader="dot" w:pos="8640"/>
      </w:tabs>
      <w:ind w:left="200" w:hanging="200"/>
    </w:pPr>
  </w:style>
  <w:style w:type="character" w:customStyle="1" w:styleId="bibtitle">
    <w:name w:val="=bib title"/>
    <w:rPr>
      <w:i/>
      <w:iCs/>
    </w:rPr>
  </w:style>
  <w:style w:type="character" w:customStyle="1" w:styleId="emphasized">
    <w:name w:val="=emphasized"/>
    <w:rPr>
      <w:i/>
      <w:iCs/>
    </w:rPr>
  </w:style>
  <w:style w:type="paragraph" w:customStyle="1" w:styleId="AsciiCont">
    <w:name w:val=".Ascii Cont"/>
    <w:basedOn w:val="AsciiBase"/>
  </w:style>
  <w:style w:type="character" w:customStyle="1" w:styleId="rhetrelnname">
    <w:name w:val="=rhet reln name"/>
    <w:basedOn w:val="smallcaps"/>
    <w:rPr>
      <w:caps/>
      <w:sz w:val="18"/>
      <w:szCs w:val="18"/>
    </w:rPr>
  </w:style>
  <w:style w:type="paragraph" w:customStyle="1" w:styleId="AsciiFirst">
    <w:name w:val=".Ascii First"/>
    <w:basedOn w:val="AsciiBase"/>
    <w:next w:val="AsciiCont"/>
    <w:pPr>
      <w:spacing w:before="120"/>
    </w:pPr>
  </w:style>
  <w:style w:type="paragraph" w:customStyle="1" w:styleId="AsciiLast">
    <w:name w:val=".Ascii Last"/>
    <w:basedOn w:val="AsciiBase"/>
    <w:next w:val="BodyCont"/>
    <w:pPr>
      <w:spacing w:after="240"/>
    </w:pPr>
  </w:style>
  <w:style w:type="character" w:customStyle="1" w:styleId="pgmcode">
    <w:name w:val="=pgm code"/>
    <w:basedOn w:val="monobase0"/>
    <w:rPr>
      <w:rFonts w:ascii="Courier New" w:hAnsi="Courier New"/>
      <w:sz w:val="24"/>
      <w:szCs w:val="20"/>
    </w:rPr>
  </w:style>
  <w:style w:type="character" w:customStyle="1" w:styleId="monobase0">
    <w:name w:val="@=mono base"/>
    <w:rPr>
      <w:rFonts w:ascii="Courier New" w:hAnsi="Courier New"/>
      <w:sz w:val="24"/>
      <w:szCs w:val="20"/>
    </w:rPr>
  </w:style>
  <w:style w:type="character" w:customStyle="1" w:styleId="systemname">
    <w:name w:val="=system name"/>
    <w:basedOn w:val="smallcaps"/>
    <w:rPr>
      <w:caps/>
      <w:sz w:val="18"/>
      <w:szCs w:val="18"/>
    </w:rPr>
  </w:style>
  <w:style w:type="character" w:customStyle="1" w:styleId="math">
    <w:name w:val="=math"/>
    <w:rPr>
      <w:i/>
      <w:iCs/>
    </w:rPr>
  </w:style>
  <w:style w:type="character" w:customStyle="1" w:styleId="hiddentext">
    <w:name w:val="=hidden text"/>
    <w:rPr>
      <w:vanish/>
    </w:rPr>
  </w:style>
  <w:style w:type="character" w:customStyle="1" w:styleId="hiddenmark">
    <w:name w:val="=hidden mark"/>
    <w:rPr>
      <w:vanish/>
    </w:rPr>
  </w:style>
  <w:style w:type="character" w:customStyle="1" w:styleId="pgmfragment">
    <w:name w:val="=pgm fragment"/>
    <w:rPr>
      <w:i/>
      <w:iCs/>
    </w:rPr>
  </w:style>
  <w:style w:type="paragraph" w:styleId="Index2">
    <w:name w:val="index 2"/>
    <w:basedOn w:val="Normal"/>
    <w:semiHidden/>
    <w:pPr>
      <w:tabs>
        <w:tab w:val="right" w:leader="dot" w:pos="3960"/>
      </w:tabs>
      <w:ind w:left="1080" w:hanging="720"/>
    </w:pPr>
  </w:style>
  <w:style w:type="paragraph" w:styleId="Index3">
    <w:name w:val="index 3"/>
    <w:basedOn w:val="Normal"/>
    <w:semiHidden/>
    <w:pPr>
      <w:tabs>
        <w:tab w:val="right" w:leader="dot" w:pos="3960"/>
      </w:tabs>
      <w:ind w:left="1440" w:hanging="720"/>
    </w:pPr>
  </w:style>
  <w:style w:type="paragraph" w:styleId="Index4">
    <w:name w:val="index 4"/>
    <w:basedOn w:val="Normal"/>
    <w:semiHidden/>
    <w:pPr>
      <w:tabs>
        <w:tab w:val="right" w:leader="dot" w:pos="3960"/>
      </w:tabs>
      <w:ind w:left="1800" w:hanging="720"/>
    </w:pPr>
  </w:style>
  <w:style w:type="paragraph" w:styleId="Index5">
    <w:name w:val="index 5"/>
    <w:basedOn w:val="Normal"/>
    <w:semiHidden/>
    <w:pPr>
      <w:tabs>
        <w:tab w:val="right" w:leader="dot" w:pos="3960"/>
      </w:tabs>
      <w:ind w:left="2160" w:hanging="720"/>
    </w:pPr>
  </w:style>
  <w:style w:type="paragraph" w:styleId="Index6">
    <w:name w:val="index 6"/>
    <w:basedOn w:val="Normal"/>
    <w:semiHidden/>
    <w:pPr>
      <w:tabs>
        <w:tab w:val="right" w:leader="dot" w:pos="3960"/>
      </w:tabs>
      <w:ind w:left="1800" w:hanging="720"/>
    </w:pPr>
  </w:style>
  <w:style w:type="paragraph" w:styleId="Index7">
    <w:name w:val="index 7"/>
    <w:basedOn w:val="Normal"/>
    <w:semiHidden/>
    <w:pPr>
      <w:tabs>
        <w:tab w:val="right" w:leader="dot" w:pos="3960"/>
      </w:tabs>
      <w:ind w:left="2160" w:hanging="720"/>
    </w:pPr>
  </w:style>
  <w:style w:type="paragraph" w:styleId="Index8">
    <w:name w:val="index 8"/>
    <w:basedOn w:val="Normal"/>
    <w:semiHidden/>
    <w:pPr>
      <w:tabs>
        <w:tab w:val="right" w:leader="dot" w:pos="3960"/>
      </w:tabs>
      <w:ind w:left="2520" w:hanging="720"/>
    </w:pPr>
  </w:style>
  <w:style w:type="paragraph" w:styleId="MessageHeader">
    <w:name w:val="Message Header"/>
    <w:basedOn w:val="Normal"/>
    <w:semiHidden/>
    <w:pPr>
      <w:ind w:left="1080" w:hanging="1080"/>
    </w:pPr>
    <w:rPr>
      <w:rFonts w:ascii="Arial" w:hAnsi="Arial"/>
    </w:rPr>
  </w:style>
  <w:style w:type="paragraph" w:customStyle="1" w:styleId="PgmBase">
    <w:name w:val=".Pgm Base"/>
    <w:basedOn w:val="MonoText"/>
    <w:pPr>
      <w:tabs>
        <w:tab w:val="left" w:pos="1152"/>
        <w:tab w:val="left" w:pos="2304"/>
        <w:tab w:val="left" w:pos="3456"/>
        <w:tab w:val="left" w:pos="4608"/>
        <w:tab w:val="left" w:pos="5760"/>
        <w:tab w:val="left" w:pos="6912"/>
        <w:tab w:val="left" w:pos="8064"/>
      </w:tabs>
    </w:pPr>
  </w:style>
  <w:style w:type="paragraph" w:customStyle="1" w:styleId="PgmCont">
    <w:name w:val=".Pgm Cont"/>
    <w:basedOn w:val="PgmBase"/>
  </w:style>
  <w:style w:type="paragraph" w:customStyle="1" w:styleId="PgmFirst">
    <w:name w:val=".Pgm First"/>
    <w:basedOn w:val="PgmBase"/>
    <w:next w:val="PgmCont"/>
  </w:style>
  <w:style w:type="paragraph" w:customStyle="1" w:styleId="PgmLast">
    <w:name w:val=".Pgm Last"/>
    <w:basedOn w:val="PgmBase"/>
    <w:next w:val="Normal"/>
  </w:style>
  <w:style w:type="character" w:customStyle="1" w:styleId="example">
    <w:name w:val="=example"/>
    <w:basedOn w:val="textbase"/>
  </w:style>
  <w:style w:type="paragraph" w:customStyle="1" w:styleId="SansText">
    <w:name w:val="@Sans Text"/>
    <w:basedOn w:val="SansBase"/>
  </w:style>
  <w:style w:type="character" w:customStyle="1" w:styleId="booktitle">
    <w:name w:val="=book title"/>
    <w:rPr>
      <w:i/>
      <w:iCs/>
    </w:rPr>
  </w:style>
  <w:style w:type="paragraph" w:customStyle="1" w:styleId="FCenter">
    <w:name w:val=".F Center"/>
    <w:basedOn w:val="FBase"/>
    <w:pPr>
      <w:tabs>
        <w:tab w:val="center" w:pos="4320"/>
      </w:tabs>
    </w:pPr>
  </w:style>
  <w:style w:type="paragraph" w:customStyle="1" w:styleId="BodyDspace">
    <w:name w:val=".Body Dspace"/>
    <w:basedOn w:val="SerifText"/>
    <w:pPr>
      <w:spacing w:after="480"/>
    </w:pPr>
  </w:style>
  <w:style w:type="paragraph" w:customStyle="1" w:styleId="BodytoList">
    <w:name w:val=".Body to List"/>
    <w:basedOn w:val="BodyPara"/>
    <w:pPr>
      <w:spacing w:after="120"/>
    </w:pPr>
  </w:style>
  <w:style w:type="paragraph" w:customStyle="1" w:styleId="ListShort">
    <w:name w:val=".List Short"/>
    <w:basedOn w:val="ListBase"/>
    <w:pPr>
      <w:tabs>
        <w:tab w:val="right" w:pos="2592"/>
      </w:tabs>
      <w:spacing w:after="160"/>
      <w:ind w:left="2736" w:hanging="864"/>
    </w:pPr>
  </w:style>
  <w:style w:type="paragraph" w:customStyle="1" w:styleId="ListBase">
    <w:name w:val=".List Base"/>
    <w:basedOn w:val="BodyTxt"/>
  </w:style>
  <w:style w:type="character" w:customStyle="1" w:styleId="mult">
    <w:name w:val="=mult"/>
    <w:rPr>
      <w:position w:val="-4"/>
    </w:rPr>
  </w:style>
  <w:style w:type="paragraph" w:customStyle="1" w:styleId="LLTagMed">
    <w:name w:val=".L LTag Med"/>
    <w:basedOn w:val="ListBase"/>
    <w:pPr>
      <w:tabs>
        <w:tab w:val="left" w:pos="1872"/>
      </w:tabs>
      <w:spacing w:after="240"/>
      <w:ind w:left="1872" w:right="432" w:hanging="720"/>
    </w:pPr>
  </w:style>
  <w:style w:type="paragraph" w:customStyle="1" w:styleId="ListShortFinal">
    <w:name w:val=".List Short Final"/>
    <w:basedOn w:val="ListShort"/>
    <w:next w:val="BodyPara"/>
    <w:pPr>
      <w:spacing w:after="200"/>
    </w:pPr>
  </w:style>
  <w:style w:type="paragraph" w:customStyle="1" w:styleId="ListLong">
    <w:name w:val=".List Long"/>
    <w:basedOn w:val="ListBase"/>
    <w:pPr>
      <w:tabs>
        <w:tab w:val="right" w:pos="864"/>
      </w:tabs>
      <w:spacing w:after="160"/>
      <w:ind w:left="1008" w:right="1008" w:hanging="864"/>
    </w:pPr>
  </w:style>
  <w:style w:type="paragraph" w:customStyle="1" w:styleId="ListLongFinal">
    <w:name w:val=".List Long Final"/>
    <w:basedOn w:val="ListLong"/>
    <w:next w:val="BodyPara"/>
    <w:pPr>
      <w:spacing w:after="200"/>
    </w:pPr>
  </w:style>
  <w:style w:type="character" w:customStyle="1" w:styleId="bullet">
    <w:name w:val="=bullet"/>
    <w:rPr>
      <w:position w:val="2"/>
      <w:sz w:val="18"/>
      <w:szCs w:val="18"/>
    </w:rPr>
  </w:style>
  <w:style w:type="character" w:customStyle="1" w:styleId="xlitchars">
    <w:name w:val="@=xlit chars"/>
    <w:rPr>
      <w:rFonts w:ascii="Arial" w:hAnsi="Arial"/>
      <w:sz w:val="22"/>
      <w:szCs w:val="22"/>
    </w:rPr>
  </w:style>
  <w:style w:type="paragraph" w:customStyle="1" w:styleId="ListLongAttrib">
    <w:name w:val=".List Long Attrib"/>
    <w:basedOn w:val="ListLongFinal"/>
    <w:next w:val="BodyCont"/>
    <w:pPr>
      <w:jc w:val="right"/>
    </w:pPr>
  </w:style>
  <w:style w:type="paragraph" w:customStyle="1" w:styleId="ListLongNo-sp">
    <w:name w:val=".List Long No-sp"/>
    <w:basedOn w:val="ListLong"/>
    <w:pPr>
      <w:spacing w:after="0"/>
    </w:pPr>
  </w:style>
  <w:style w:type="paragraph" w:customStyle="1" w:styleId="ListShortNo-sp">
    <w:name w:val=".List Short No-sp"/>
    <w:basedOn w:val="ListShort"/>
    <w:pPr>
      <w:spacing w:after="0"/>
    </w:pPr>
  </w:style>
  <w:style w:type="paragraph" w:customStyle="1" w:styleId="ListLongMed-sp">
    <w:name w:val=".List Long Med-sp"/>
    <w:basedOn w:val="ListLong"/>
    <w:pPr>
      <w:spacing w:after="120"/>
    </w:pPr>
  </w:style>
  <w:style w:type="paragraph" w:customStyle="1" w:styleId="ListLongSm-sp">
    <w:name w:val=".List Long Sm-sp"/>
    <w:basedOn w:val="ListLong"/>
    <w:pPr>
      <w:spacing w:after="40"/>
    </w:pPr>
  </w:style>
  <w:style w:type="character" w:customStyle="1" w:styleId="instance">
    <w:name w:val="=instance"/>
    <w:rPr>
      <w:i/>
      <w:iCs/>
    </w:rPr>
  </w:style>
  <w:style w:type="paragraph" w:customStyle="1" w:styleId="ListShortSm-sp">
    <w:name w:val=".List Short Sm-sp"/>
    <w:basedOn w:val="ListShort"/>
    <w:pPr>
      <w:spacing w:after="0"/>
    </w:pPr>
  </w:style>
  <w:style w:type="paragraph" w:customStyle="1" w:styleId="ListLong4-sp">
    <w:name w:val=".List Long 4-sp"/>
    <w:basedOn w:val="ListLong"/>
  </w:style>
  <w:style w:type="paragraph" w:customStyle="1" w:styleId="ListLong6-sp">
    <w:name w:val=".List Long 6-sp"/>
    <w:basedOn w:val="ListLong"/>
  </w:style>
  <w:style w:type="paragraph" w:customStyle="1" w:styleId="ListShort4-sp">
    <w:name w:val=".List Short 4-sp"/>
    <w:basedOn w:val="ListShort"/>
  </w:style>
  <w:style w:type="paragraph" w:customStyle="1" w:styleId="ListShort6-sp">
    <w:name w:val=".List Short 6-sp"/>
    <w:basedOn w:val="ListShort"/>
  </w:style>
  <w:style w:type="paragraph" w:customStyle="1" w:styleId="BodyConttoList">
    <w:name w:val=".Body Cont to List"/>
    <w:basedOn w:val="BodyCont"/>
    <w:pPr>
      <w:spacing w:after="160"/>
    </w:pPr>
  </w:style>
  <w:style w:type="paragraph" w:customStyle="1" w:styleId="ListMed">
    <w:name w:val=".List Med"/>
    <w:basedOn w:val="ListBase"/>
    <w:pPr>
      <w:tabs>
        <w:tab w:val="right" w:pos="1728"/>
      </w:tabs>
      <w:spacing w:after="160"/>
      <w:ind w:left="1872" w:hanging="864"/>
    </w:pPr>
  </w:style>
  <w:style w:type="paragraph" w:customStyle="1" w:styleId="ListMedFinal">
    <w:name w:val=".List Med Final"/>
    <w:basedOn w:val="ListMed"/>
    <w:pPr>
      <w:spacing w:after="200"/>
    </w:pPr>
  </w:style>
  <w:style w:type="paragraph" w:customStyle="1" w:styleId="ListMedNo-sp">
    <w:name w:val=".List Med No-sp"/>
    <w:basedOn w:val="ListMed"/>
    <w:pPr>
      <w:spacing w:after="0"/>
    </w:pPr>
  </w:style>
  <w:style w:type="paragraph" w:customStyle="1" w:styleId="ListMedSm-sp">
    <w:name w:val=".List Med Sm-sp"/>
    <w:basedOn w:val="ListMed"/>
    <w:pPr>
      <w:spacing w:after="0"/>
    </w:pPr>
  </w:style>
  <w:style w:type="paragraph" w:customStyle="1" w:styleId="ListMed4-sp">
    <w:name w:val=".List Med 4-sp"/>
    <w:basedOn w:val="ListMed"/>
  </w:style>
  <w:style w:type="paragraph" w:customStyle="1" w:styleId="ListMed6-sp">
    <w:name w:val=".List Med 6-sp"/>
    <w:basedOn w:val="ListMed"/>
    <w:pPr>
      <w:spacing w:after="120"/>
    </w:pPr>
  </w:style>
  <w:style w:type="paragraph" w:customStyle="1" w:styleId="BodyParatoList">
    <w:name w:val=".Body Para to List"/>
    <w:basedOn w:val="BodyPara"/>
    <w:pPr>
      <w:spacing w:after="120"/>
    </w:pPr>
  </w:style>
  <w:style w:type="paragraph" w:customStyle="1" w:styleId="ListML">
    <w:name w:val=".List ML"/>
    <w:basedOn w:val="ListBase"/>
    <w:pPr>
      <w:tabs>
        <w:tab w:val="right" w:pos="1296"/>
      </w:tabs>
      <w:spacing w:after="160"/>
      <w:ind w:left="1440" w:hanging="864"/>
    </w:pPr>
  </w:style>
  <w:style w:type="paragraph" w:customStyle="1" w:styleId="ListMLFinal">
    <w:name w:val=".List ML Final"/>
    <w:basedOn w:val="ListML"/>
    <w:pPr>
      <w:spacing w:after="200"/>
    </w:pPr>
  </w:style>
  <w:style w:type="paragraph" w:customStyle="1" w:styleId="ListMLNo-sp">
    <w:name w:val=".List ML No-sp"/>
    <w:basedOn w:val="ListML"/>
    <w:pPr>
      <w:spacing w:after="0"/>
    </w:pPr>
  </w:style>
  <w:style w:type="paragraph" w:customStyle="1" w:styleId="ListMLSm-sp">
    <w:name w:val=".List ML Sm-sp"/>
    <w:basedOn w:val="ListML"/>
    <w:pPr>
      <w:spacing w:after="0"/>
    </w:pPr>
  </w:style>
  <w:style w:type="paragraph" w:customStyle="1" w:styleId="ListML4-sp">
    <w:name w:val=".List ML 4-sp"/>
    <w:basedOn w:val="ListML"/>
  </w:style>
  <w:style w:type="paragraph" w:customStyle="1" w:styleId="ListML6-sp">
    <w:name w:val=".List ML 6-sp"/>
    <w:basedOn w:val="ListML"/>
  </w:style>
  <w:style w:type="paragraph" w:customStyle="1" w:styleId="ListSM">
    <w:name w:val=".List SM"/>
    <w:basedOn w:val="ListBase"/>
    <w:pPr>
      <w:tabs>
        <w:tab w:val="right" w:pos="2160"/>
      </w:tabs>
      <w:spacing w:after="160"/>
      <w:ind w:left="2304" w:hanging="864"/>
    </w:pPr>
  </w:style>
  <w:style w:type="paragraph" w:customStyle="1" w:styleId="ListSMFinal">
    <w:name w:val=".List SM Final"/>
    <w:basedOn w:val="ListSM"/>
    <w:pPr>
      <w:spacing w:after="200"/>
    </w:pPr>
  </w:style>
  <w:style w:type="paragraph" w:customStyle="1" w:styleId="ListSMNo-sp">
    <w:name w:val=".List SM No-sp"/>
    <w:basedOn w:val="ListSM"/>
    <w:pPr>
      <w:spacing w:after="0"/>
    </w:pPr>
  </w:style>
  <w:style w:type="paragraph" w:customStyle="1" w:styleId="ListSMSm-sp">
    <w:name w:val=".List SM Sm-sp"/>
    <w:basedOn w:val="ListSM"/>
    <w:pPr>
      <w:spacing w:after="0"/>
    </w:pPr>
  </w:style>
  <w:style w:type="paragraph" w:customStyle="1" w:styleId="ListSM4-sp">
    <w:name w:val=".List SM 4-sp"/>
    <w:basedOn w:val="ListSM"/>
  </w:style>
  <w:style w:type="paragraph" w:customStyle="1" w:styleId="ListSM6-sp">
    <w:name w:val=".List SM 6-sp"/>
    <w:basedOn w:val="ListSM"/>
  </w:style>
  <w:style w:type="paragraph" w:customStyle="1" w:styleId="LLTagOut">
    <w:name w:val=".L LTag Out"/>
    <w:basedOn w:val="ListBase"/>
    <w:pPr>
      <w:tabs>
        <w:tab w:val="left" w:pos="1872"/>
      </w:tabs>
      <w:spacing w:after="240"/>
      <w:ind w:left="576" w:right="432" w:hanging="576"/>
    </w:pPr>
  </w:style>
  <w:style w:type="paragraph" w:customStyle="1" w:styleId="LLTagIn6-sp">
    <w:name w:val=".L LTag In 6-sp"/>
    <w:basedOn w:val="LLTagIn"/>
    <w:pPr>
      <w:spacing w:after="120"/>
    </w:pPr>
  </w:style>
  <w:style w:type="paragraph" w:customStyle="1" w:styleId="LLTagIn">
    <w:name w:val=".L LTag In"/>
    <w:basedOn w:val="ListBase"/>
    <w:pPr>
      <w:tabs>
        <w:tab w:val="left" w:pos="1512"/>
      </w:tabs>
      <w:spacing w:after="160"/>
      <w:ind w:left="1512" w:right="1008" w:hanging="360"/>
    </w:pPr>
  </w:style>
  <w:style w:type="paragraph" w:customStyle="1" w:styleId="LLTagInFinal">
    <w:name w:val=".L LTag In Final"/>
    <w:basedOn w:val="LLTagIn"/>
    <w:pPr>
      <w:spacing w:after="200"/>
    </w:pPr>
  </w:style>
  <w:style w:type="paragraph" w:customStyle="1" w:styleId="LLTagMed4-sp">
    <w:name w:val=".L LTag Med 4-sp"/>
    <w:basedOn w:val="LLTagMed"/>
  </w:style>
  <w:style w:type="paragraph" w:customStyle="1" w:styleId="LLTagMed6-sp">
    <w:name w:val=".L LTag Med 6-sp"/>
    <w:basedOn w:val="LLTagMed"/>
  </w:style>
  <w:style w:type="paragraph" w:customStyle="1" w:styleId="LLTagMedFinal">
    <w:name w:val=".L LTag Med Final"/>
    <w:basedOn w:val="LLTagMed"/>
    <w:pPr>
      <w:spacing w:after="120"/>
    </w:pPr>
  </w:style>
  <w:style w:type="paragraph" w:customStyle="1" w:styleId="LLTagMedSm-sp">
    <w:name w:val=".L LTag Med Sm-sp"/>
    <w:basedOn w:val="LLTagMed"/>
    <w:pPr>
      <w:spacing w:after="0"/>
    </w:pPr>
  </w:style>
  <w:style w:type="paragraph" w:customStyle="1" w:styleId="LLTagMedNo-sp">
    <w:name w:val=".L LTag Med No-sp"/>
    <w:basedOn w:val="LLTagMed"/>
    <w:pPr>
      <w:spacing w:after="0"/>
    </w:pPr>
  </w:style>
  <w:style w:type="paragraph" w:customStyle="1" w:styleId="Picture0">
    <w:name w:val=".Picture"/>
    <w:basedOn w:val="Normal"/>
    <w:pPr>
      <w:keepNext/>
      <w:framePr w:hSpace="187" w:wrap="notBeside" w:hAnchor="margin" w:xAlign="center" w:yAlign="top"/>
      <w:spacing w:after="200"/>
      <w:jc w:val="center"/>
    </w:pPr>
  </w:style>
  <w:style w:type="character" w:customStyle="1" w:styleId="arrownumber">
    <w:name w:val="=arrow number"/>
    <w:rPr>
      <w:spacing w:val="0"/>
      <w:position w:val="2"/>
      <w:sz w:val="20"/>
      <w:szCs w:val="20"/>
    </w:rPr>
  </w:style>
  <w:style w:type="character" w:customStyle="1" w:styleId="arrowsmall">
    <w:name w:val="=arrow small"/>
    <w:rPr>
      <w:position w:val="2"/>
      <w:sz w:val="16"/>
      <w:szCs w:val="16"/>
    </w:rPr>
  </w:style>
  <w:style w:type="character" w:customStyle="1" w:styleId="linenumber0">
    <w:name w:val="=line number"/>
    <w:rPr>
      <w:rFonts w:ascii="Arial" w:hAnsi="Arial"/>
      <w:position w:val="2"/>
      <w:sz w:val="16"/>
      <w:szCs w:val="16"/>
    </w:rPr>
  </w:style>
  <w:style w:type="paragraph" w:customStyle="1" w:styleId="Epigraph">
    <w:name w:val=".Epigraph"/>
    <w:basedOn w:val="SerifHdgs"/>
    <w:next w:val="EpigraphCredit"/>
    <w:pPr>
      <w:jc w:val="right"/>
    </w:pPr>
    <w:rPr>
      <w:i/>
      <w:iCs/>
      <w:sz w:val="20"/>
      <w:szCs w:val="20"/>
    </w:rPr>
  </w:style>
  <w:style w:type="paragraph" w:customStyle="1" w:styleId="SerifSmall">
    <w:name w:val="@Serif Small"/>
    <w:basedOn w:val="SerifText"/>
    <w:rPr>
      <w:sz w:val="22"/>
      <w:szCs w:val="22"/>
    </w:rPr>
  </w:style>
  <w:style w:type="paragraph" w:customStyle="1" w:styleId="EpigraphCredit">
    <w:name w:val=".Epigraph Credit"/>
    <w:basedOn w:val="Epigraph"/>
    <w:next w:val="Heading2"/>
    <w:pPr>
      <w:spacing w:after="320"/>
    </w:pPr>
    <w:rPr>
      <w:i w:val="0"/>
    </w:rPr>
  </w:style>
  <w:style w:type="character" w:customStyle="1" w:styleId="dots">
    <w:name w:val="=dots"/>
    <w:rPr>
      <w:position w:val="4"/>
    </w:rPr>
  </w:style>
  <w:style w:type="paragraph" w:customStyle="1" w:styleId="TablePrim">
    <w:name w:val=".Table Prim"/>
    <w:basedOn w:val="BodySingle"/>
    <w:next w:val="BodyPara"/>
    <w:pPr>
      <w:tabs>
        <w:tab w:val="left" w:pos="4032"/>
        <w:tab w:val="left" w:pos="4608"/>
        <w:tab w:val="left" w:pos="5616"/>
        <w:tab w:val="left" w:pos="6192"/>
        <w:tab w:val="left" w:pos="7344"/>
      </w:tabs>
    </w:pPr>
  </w:style>
  <w:style w:type="paragraph" w:customStyle="1" w:styleId="TablePrimFinal">
    <w:name w:val=".Table Prim Final"/>
    <w:basedOn w:val="TablePrim"/>
    <w:pPr>
      <w:spacing w:after="200"/>
    </w:pPr>
  </w:style>
  <w:style w:type="paragraph" w:customStyle="1" w:styleId="TablePrimHdgs">
    <w:name w:val=".Table Prim Hdgs"/>
    <w:basedOn w:val="TablePrim"/>
    <w:next w:val="TablePrim"/>
    <w:pPr>
      <w:tabs>
        <w:tab w:val="left" w:pos="864"/>
      </w:tabs>
    </w:pPr>
  </w:style>
  <w:style w:type="paragraph" w:customStyle="1" w:styleId="ListMLStubSm-sp">
    <w:name w:val=".List ML Stub Sm-sp"/>
    <w:basedOn w:val="ListML"/>
    <w:pPr>
      <w:keepNext/>
      <w:keepLines/>
      <w:spacing w:before="120" w:after="0"/>
    </w:pPr>
  </w:style>
  <w:style w:type="paragraph" w:customStyle="1" w:styleId="TablePredCorner">
    <w:name w:val=".Table Pred Corner"/>
    <w:basedOn w:val="BodySingle"/>
    <w:pPr>
      <w:jc w:val="center"/>
    </w:pPr>
  </w:style>
  <w:style w:type="paragraph" w:customStyle="1" w:styleId="TablePredEntry">
    <w:name w:val=".Table Pred Entry"/>
    <w:basedOn w:val="BodySingle"/>
    <w:pPr>
      <w:jc w:val="center"/>
    </w:pPr>
  </w:style>
  <w:style w:type="paragraph" w:customStyle="1" w:styleId="TablePredStub">
    <w:name w:val=".Table Pred Stub"/>
    <w:basedOn w:val="BodySingle"/>
    <w:pPr>
      <w:ind w:left="216"/>
    </w:pPr>
  </w:style>
  <w:style w:type="character" w:customStyle="1" w:styleId="mathsubscript">
    <w:name w:val="=math subscript"/>
    <w:rPr>
      <w:i/>
      <w:iCs/>
      <w:position w:val="0"/>
      <w:vertAlign w:val="subscript"/>
    </w:rPr>
  </w:style>
  <w:style w:type="character" w:customStyle="1" w:styleId="circsimitalic">
    <w:name w:val="=circsim italic"/>
    <w:rPr>
      <w:i/>
      <w:iCs/>
      <w:caps/>
      <w:sz w:val="18"/>
      <w:szCs w:val="18"/>
    </w:rPr>
  </w:style>
  <w:style w:type="character" w:customStyle="1" w:styleId="circsimfootnote">
    <w:name w:val="=circsim footnote"/>
    <w:rPr>
      <w:caps/>
      <w:sz w:val="16"/>
      <w:szCs w:val="16"/>
    </w:rPr>
  </w:style>
  <w:style w:type="character" w:customStyle="1" w:styleId="tablepredplus">
    <w:name w:val="=table pred plus"/>
    <w:rPr>
      <w:rFonts w:ascii="Symbol" w:hAnsi="Symbol"/>
    </w:rPr>
  </w:style>
  <w:style w:type="paragraph" w:customStyle="1" w:styleId="ListTutNo-sp">
    <w:name w:val=".List Tut No-sp"/>
    <w:basedOn w:val="ListTut"/>
    <w:pPr>
      <w:spacing w:after="0"/>
    </w:pPr>
  </w:style>
  <w:style w:type="paragraph" w:customStyle="1" w:styleId="ListTut">
    <w:name w:val=".List Tut"/>
    <w:basedOn w:val="ListBase"/>
    <w:pPr>
      <w:tabs>
        <w:tab w:val="left" w:pos="1152"/>
      </w:tabs>
      <w:spacing w:after="240"/>
      <w:ind w:left="1440" w:hanging="1152"/>
    </w:pPr>
  </w:style>
  <w:style w:type="paragraph" w:customStyle="1" w:styleId="ListTutAttrib">
    <w:name w:val=".List Tut Attrib"/>
    <w:basedOn w:val="ListTut"/>
    <w:pPr>
      <w:spacing w:after="120"/>
      <w:ind w:left="0" w:firstLine="0"/>
      <w:jc w:val="right"/>
    </w:pPr>
  </w:style>
  <w:style w:type="character" w:customStyle="1" w:styleId="Kleeneplus">
    <w:name w:val="=Kleene plus"/>
    <w:rPr>
      <w:position w:val="6"/>
      <w:sz w:val="18"/>
      <w:szCs w:val="18"/>
    </w:rPr>
  </w:style>
  <w:style w:type="paragraph" w:customStyle="1" w:styleId="ListTutNo-spPoem">
    <w:name w:val=".List Tut No-sp Poem"/>
    <w:basedOn w:val="ListTut"/>
    <w:pPr>
      <w:spacing w:after="0"/>
    </w:pPr>
  </w:style>
  <w:style w:type="character" w:customStyle="1" w:styleId="verbum">
    <w:name w:val="=verbum"/>
    <w:rPr>
      <w:i/>
      <w:iCs/>
    </w:rPr>
  </w:style>
  <w:style w:type="paragraph" w:customStyle="1" w:styleId="Outline">
    <w:name w:val=".Outline"/>
    <w:basedOn w:val="BodySingle"/>
    <w:pPr>
      <w:tabs>
        <w:tab w:val="left" w:pos="1584"/>
        <w:tab w:val="left" w:pos="2160"/>
        <w:tab w:val="left" w:pos="2736"/>
        <w:tab w:val="left" w:pos="3312"/>
        <w:tab w:val="left" w:pos="3888"/>
        <w:tab w:val="left" w:pos="4464"/>
        <w:tab w:val="left" w:pos="5040"/>
        <w:tab w:val="left" w:pos="5616"/>
        <w:tab w:val="left" w:pos="6192"/>
      </w:tabs>
    </w:pPr>
  </w:style>
  <w:style w:type="paragraph" w:customStyle="1" w:styleId="OutlineLast">
    <w:name w:val=".Outline Last"/>
    <w:basedOn w:val="Outline"/>
    <w:next w:val="BodyCont"/>
    <w:pPr>
      <w:spacing w:after="200"/>
    </w:pPr>
  </w:style>
  <w:style w:type="paragraph" w:customStyle="1" w:styleId="ListTutAttrbSm">
    <w:name w:val=".List Tut Attrb Sm"/>
    <w:basedOn w:val="ListTutAttrib"/>
    <w:pPr>
      <w:spacing w:after="60" w:line="260" w:lineRule="exact"/>
    </w:pPr>
  </w:style>
  <w:style w:type="paragraph" w:customStyle="1" w:styleId="LLTagOut4-sp">
    <w:name w:val=".L LTag Out 4-sp"/>
    <w:basedOn w:val="LLTagOut"/>
  </w:style>
  <w:style w:type="paragraph" w:customStyle="1" w:styleId="LLTagOut6-sp">
    <w:name w:val=".L LTag Out 6-sp"/>
    <w:basedOn w:val="LLTagOut"/>
  </w:style>
  <w:style w:type="paragraph" w:customStyle="1" w:styleId="LLTagOutNo-sp">
    <w:name w:val=".L LTag Out No-sp"/>
    <w:basedOn w:val="LLTagOut"/>
    <w:pPr>
      <w:spacing w:before="120" w:after="0"/>
    </w:pPr>
  </w:style>
  <w:style w:type="paragraph" w:customStyle="1" w:styleId="LLTagOutFinal">
    <w:name w:val=".L LTag Out Final"/>
    <w:basedOn w:val="LLTagOut"/>
    <w:pPr>
      <w:spacing w:after="120"/>
    </w:pPr>
  </w:style>
  <w:style w:type="paragraph" w:customStyle="1" w:styleId="ListTutFinal">
    <w:name w:val=".List Tut Final"/>
    <w:basedOn w:val="ListTut"/>
    <w:pPr>
      <w:spacing w:after="120"/>
    </w:pPr>
  </w:style>
  <w:style w:type="paragraph" w:customStyle="1" w:styleId="TablePrimSpace">
    <w:name w:val=".Table Prim Space"/>
    <w:basedOn w:val="TablePrim"/>
    <w:pPr>
      <w:spacing w:after="120"/>
    </w:pPr>
  </w:style>
  <w:style w:type="paragraph" w:customStyle="1" w:styleId="LLTagRule">
    <w:name w:val=".L LTag Rule"/>
    <w:basedOn w:val="ListBase"/>
    <w:pPr>
      <w:tabs>
        <w:tab w:val="left" w:pos="1872"/>
      </w:tabs>
      <w:spacing w:after="240"/>
      <w:ind w:left="1440" w:right="432" w:hanging="1440"/>
    </w:pPr>
  </w:style>
  <w:style w:type="paragraph" w:customStyle="1" w:styleId="LLTagRuleNo-sp">
    <w:name w:val=".L LTag Rule No-sp"/>
    <w:basedOn w:val="LLTagRule"/>
    <w:pPr>
      <w:spacing w:after="0"/>
    </w:pPr>
  </w:style>
  <w:style w:type="paragraph" w:customStyle="1" w:styleId="LLTagRuleFinal">
    <w:name w:val=".L LTag Rule Final"/>
    <w:basedOn w:val="LLTagRule"/>
    <w:pPr>
      <w:spacing w:after="120"/>
    </w:pPr>
  </w:style>
  <w:style w:type="paragraph" w:customStyle="1" w:styleId="LLTagRule6-sp">
    <w:name w:val=".L LTag Rule 6-sp"/>
    <w:basedOn w:val="LLTagRule"/>
  </w:style>
  <w:style w:type="character" w:customStyle="1" w:styleId="subscriptLC">
    <w:name w:val="=subscript LC"/>
    <w:rPr>
      <w:position w:val="-4"/>
      <w:sz w:val="18"/>
      <w:szCs w:val="18"/>
    </w:rPr>
  </w:style>
  <w:style w:type="paragraph" w:customStyle="1" w:styleId="TableDefnLeft">
    <w:name w:val=".Table Defn Left"/>
    <w:basedOn w:val="BodySingle"/>
    <w:pPr>
      <w:ind w:left="360"/>
    </w:pPr>
  </w:style>
  <w:style w:type="paragraph" w:customStyle="1" w:styleId="TableDefnRight">
    <w:name w:val=".Table Defn Right"/>
    <w:basedOn w:val="BodySingle"/>
    <w:pPr>
      <w:ind w:left="576"/>
    </w:pPr>
  </w:style>
  <w:style w:type="paragraph" w:customStyle="1" w:styleId="TableDefnLeftFinal">
    <w:name w:val=".Table Defn Left Final"/>
    <w:basedOn w:val="TableDefnLeft"/>
    <w:pPr>
      <w:spacing w:after="200"/>
    </w:pPr>
  </w:style>
  <w:style w:type="paragraph" w:customStyle="1" w:styleId="ListLongStub">
    <w:name w:val=".List Long Stub"/>
    <w:basedOn w:val="ListLong"/>
    <w:pPr>
      <w:keepNext/>
      <w:keepLines/>
      <w:spacing w:after="0"/>
    </w:pPr>
  </w:style>
  <w:style w:type="paragraph" w:customStyle="1" w:styleId="TableDefnLTop">
    <w:name w:val=".Table Defn L Top"/>
    <w:basedOn w:val="BodySingle"/>
    <w:next w:val="TableDefnLeft"/>
  </w:style>
  <w:style w:type="paragraph" w:customStyle="1" w:styleId="TableDefnRTop">
    <w:name w:val=".Table Defn R Top"/>
    <w:basedOn w:val="BodySingle"/>
    <w:next w:val="TableDefnRight"/>
    <w:pPr>
      <w:ind w:left="864"/>
    </w:pPr>
  </w:style>
  <w:style w:type="paragraph" w:customStyle="1" w:styleId="TableDefnCtr">
    <w:name w:val=".Table Defn Ctr"/>
    <w:basedOn w:val="BodySingle"/>
    <w:pPr>
      <w:ind w:left="360"/>
    </w:pPr>
  </w:style>
  <w:style w:type="character" w:customStyle="1" w:styleId="noproof">
    <w:name w:val="=noproof"/>
    <w:rPr>
      <w:noProof/>
    </w:rPr>
  </w:style>
  <w:style w:type="character" w:customStyle="1" w:styleId="mathsubLC">
    <w:name w:val="=math sub LC"/>
    <w:rPr>
      <w:i/>
      <w:iCs/>
      <w:position w:val="-4"/>
      <w:sz w:val="18"/>
      <w:szCs w:val="18"/>
    </w:rPr>
  </w:style>
  <w:style w:type="character" w:customStyle="1" w:styleId="circsimheader">
    <w:name w:val="=circsim header"/>
    <w:basedOn w:val="smallcapstrue"/>
    <w:rPr>
      <w:smallCaps/>
    </w:rPr>
  </w:style>
  <w:style w:type="character" w:customStyle="1" w:styleId="smallcapstrue">
    <w:name w:val="=small caps true"/>
    <w:rPr>
      <w:smallCaps/>
    </w:rPr>
  </w:style>
  <w:style w:type="character" w:customStyle="1" w:styleId="circsimheader1">
    <w:name w:val="=circsim header1"/>
    <w:basedOn w:val="DefaultParagraphFont"/>
  </w:style>
  <w:style w:type="character" w:customStyle="1" w:styleId="chapterword">
    <w:name w:val="=chapter word"/>
    <w:basedOn w:val="DefaultParagraphFont"/>
  </w:style>
  <w:style w:type="paragraph" w:customStyle="1" w:styleId="ChapterLine">
    <w:name w:val=".Chapter Line"/>
    <w:basedOn w:val="SerifHdgs"/>
    <w:pPr>
      <w:spacing w:after="480"/>
      <w:jc w:val="right"/>
    </w:pPr>
    <w:rPr>
      <w:sz w:val="20"/>
      <w:szCs w:val="20"/>
    </w:rPr>
  </w:style>
  <w:style w:type="character" w:customStyle="1" w:styleId="epigraphdash">
    <w:name w:val="=epigraph dash"/>
    <w:rPr>
      <w:position w:val="2"/>
    </w:rPr>
  </w:style>
  <w:style w:type="paragraph" w:customStyle="1" w:styleId="EpigraphAll">
    <w:name w:val=".Epigraph All"/>
    <w:basedOn w:val="Epigraph"/>
    <w:pPr>
      <w:tabs>
        <w:tab w:val="right" w:pos="8640"/>
      </w:tabs>
      <w:spacing w:after="480"/>
    </w:pPr>
  </w:style>
  <w:style w:type="paragraph" w:customStyle="1" w:styleId="LLTagMedNKN">
    <w:name w:val=".L LTag Med N KN"/>
    <w:basedOn w:val="LLTagMed"/>
    <w:pPr>
      <w:keepNext/>
      <w:spacing w:after="0"/>
    </w:pPr>
  </w:style>
  <w:style w:type="paragraph" w:customStyle="1" w:styleId="Hdg1forTOC">
    <w:name w:val=".Hdg1 for TOC"/>
    <w:basedOn w:val="Heading1"/>
    <w:pPr>
      <w:outlineLvl w:val="9"/>
    </w:pPr>
  </w:style>
  <w:style w:type="character" w:customStyle="1" w:styleId="computerfile">
    <w:name w:val="=computer file"/>
    <w:basedOn w:val="monobase0"/>
    <w:rPr>
      <w:rFonts w:ascii="Courier New" w:hAnsi="Courier New"/>
      <w:sz w:val="24"/>
      <w:szCs w:val="20"/>
    </w:rPr>
  </w:style>
  <w:style w:type="character" w:customStyle="1" w:styleId="computertext">
    <w:name w:val="=computer text"/>
    <w:basedOn w:val="sansbase0"/>
    <w:rPr>
      <w:rFonts w:ascii="Arial" w:hAnsi="Arial"/>
      <w:sz w:val="22"/>
      <w:szCs w:val="22"/>
    </w:rPr>
  </w:style>
  <w:style w:type="paragraph" w:customStyle="1" w:styleId="FDed1">
    <w:name w:val=".F Ded 1"/>
    <w:basedOn w:val="FCenter"/>
    <w:pPr>
      <w:spacing w:after="40"/>
    </w:pPr>
  </w:style>
  <w:style w:type="paragraph" w:customStyle="1" w:styleId="FDed2">
    <w:name w:val=".F Ded 2"/>
    <w:basedOn w:val="FCenter"/>
  </w:style>
  <w:style w:type="paragraph" w:customStyle="1" w:styleId="FDed3">
    <w:name w:val=".F Ded 3"/>
    <w:basedOn w:val="FCenter"/>
    <w:pPr>
      <w:spacing w:before="20"/>
    </w:pPr>
  </w:style>
  <w:style w:type="character" w:customStyle="1" w:styleId="smallcapsded">
    <w:name w:val="=small caps ded"/>
    <w:rPr>
      <w:smallCaps/>
      <w:sz w:val="22"/>
      <w:szCs w:val="22"/>
    </w:rPr>
  </w:style>
  <w:style w:type="character" w:customStyle="1" w:styleId="bibtitlesysname">
    <w:name w:val="=bib title sys name"/>
    <w:rPr>
      <w:i/>
      <w:iCs/>
      <w:caps/>
      <w:sz w:val="18"/>
      <w:szCs w:val="18"/>
    </w:rPr>
  </w:style>
  <w:style w:type="paragraph" w:customStyle="1" w:styleId="ListTutNo-spKN">
    <w:name w:val=".List Tut No-sp KN"/>
    <w:basedOn w:val="ListTutNo-sp"/>
    <w:pPr>
      <w:keepNext/>
      <w:keepLines/>
    </w:pPr>
  </w:style>
  <w:style w:type="paragraph" w:customStyle="1" w:styleId="BodyStub">
    <w:name w:val=".Body Stub"/>
    <w:basedOn w:val="BodySingle"/>
    <w:pPr>
      <w:keepNext/>
    </w:pPr>
  </w:style>
  <w:style w:type="character" w:customStyle="1" w:styleId="onlyjn">
    <w:name w:val="=only jn"/>
    <w:rPr>
      <w:vanish/>
    </w:rPr>
  </w:style>
  <w:style w:type="character" w:customStyle="1" w:styleId="only2">
    <w:name w:val="=only 2"/>
    <w:basedOn w:val="DefaultParagraphFont"/>
  </w:style>
  <w:style w:type="character" w:customStyle="1" w:styleId="onlyjnitalic">
    <w:name w:val="=only jn italic"/>
    <w:rPr>
      <w:i/>
      <w:iCs/>
      <w:vanish/>
    </w:rPr>
  </w:style>
  <w:style w:type="paragraph" w:customStyle="1" w:styleId="ListTutNo-spL">
    <w:name w:val=".List Tut No-sp L"/>
    <w:basedOn w:val="ListTutNo-sp"/>
    <w:pPr>
      <w:tabs>
        <w:tab w:val="left" w:pos="864"/>
      </w:tabs>
    </w:pPr>
  </w:style>
  <w:style w:type="paragraph" w:customStyle="1" w:styleId="ListTutFinalL">
    <w:name w:val=".List Tut Final L"/>
    <w:basedOn w:val="ListTutFinal"/>
    <w:pPr>
      <w:tabs>
        <w:tab w:val="left" w:pos="864"/>
      </w:tabs>
    </w:pPr>
  </w:style>
  <w:style w:type="paragraph" w:customStyle="1" w:styleId="Anchor">
    <w:name w:val=".Anchor"/>
    <w:basedOn w:val="Normal"/>
    <w:pPr>
      <w:spacing w:line="60" w:lineRule="exact"/>
    </w:pPr>
    <w:rPr>
      <w:sz w:val="6"/>
      <w:szCs w:val="6"/>
    </w:rPr>
  </w:style>
  <w:style w:type="paragraph" w:customStyle="1" w:styleId="Space3pt">
    <w:name w:val=".Space 3pt"/>
    <w:basedOn w:val="Normal"/>
    <w:pPr>
      <w:spacing w:line="60" w:lineRule="exact"/>
    </w:pPr>
    <w:rPr>
      <w:sz w:val="6"/>
      <w:szCs w:val="6"/>
    </w:rPr>
  </w:style>
  <w:style w:type="paragraph" w:customStyle="1" w:styleId="Space6pt">
    <w:name w:val=".Space 6pt"/>
    <w:basedOn w:val="Normal"/>
    <w:pPr>
      <w:spacing w:line="120" w:lineRule="exact"/>
    </w:pPr>
    <w:rPr>
      <w:sz w:val="12"/>
      <w:szCs w:val="12"/>
    </w:rPr>
  </w:style>
  <w:style w:type="paragraph" w:customStyle="1" w:styleId="ColTutL">
    <w:name w:val=".Col Tut L"/>
    <w:basedOn w:val="Normal"/>
    <w:pPr>
      <w:keepLines/>
      <w:tabs>
        <w:tab w:val="right" w:pos="720"/>
        <w:tab w:val="left" w:pos="864"/>
      </w:tabs>
      <w:ind w:left="576" w:hanging="576"/>
    </w:pPr>
  </w:style>
  <w:style w:type="paragraph" w:customStyle="1" w:styleId="ColTutR">
    <w:name w:val=".Col Tut R"/>
    <w:basedOn w:val="Normal"/>
    <w:pPr>
      <w:keepLines/>
      <w:ind w:left="288" w:hanging="288"/>
    </w:pPr>
  </w:style>
  <w:style w:type="paragraph" w:styleId="PlainText">
    <w:name w:val="Plain Text"/>
    <w:basedOn w:val="Normal"/>
    <w:semiHidden/>
    <w:pPr>
      <w:suppressAutoHyphens/>
    </w:pPr>
    <w:rPr>
      <w:rFonts w:ascii="Courier New" w:hAnsi="Courier New"/>
      <w:sz w:val="20"/>
      <w:szCs w:val="20"/>
    </w:rPr>
  </w:style>
  <w:style w:type="paragraph" w:customStyle="1" w:styleId="Epigraph2">
    <w:name w:val=".Epigraph 2"/>
    <w:basedOn w:val="Epigraph"/>
    <w:pPr>
      <w:spacing w:before="240"/>
    </w:pPr>
  </w:style>
  <w:style w:type="paragraph" w:customStyle="1" w:styleId="EpigraphCr2">
    <w:name w:val=".Epigraph Cr 2"/>
    <w:basedOn w:val="EpigraphCredit"/>
    <w:pPr>
      <w:spacing w:after="240"/>
    </w:pPr>
  </w:style>
  <w:style w:type="paragraph" w:customStyle="1" w:styleId="Title0">
    <w:name w:val=".Title"/>
    <w:basedOn w:val="SerifHdgs"/>
    <w:pPr>
      <w:jc w:val="center"/>
    </w:pPr>
  </w:style>
  <w:style w:type="paragraph" w:customStyle="1" w:styleId="Title1">
    <w:name w:val=".Title 1"/>
    <w:basedOn w:val="Title0"/>
    <w:pPr>
      <w:spacing w:after="40"/>
    </w:pPr>
    <w:rPr>
      <w:sz w:val="28"/>
      <w:szCs w:val="28"/>
    </w:rPr>
  </w:style>
  <w:style w:type="paragraph" w:customStyle="1" w:styleId="Title2">
    <w:name w:val=".Title 2"/>
    <w:basedOn w:val="Title0"/>
    <w:pPr>
      <w:spacing w:after="80"/>
    </w:pPr>
    <w:rPr>
      <w:i/>
      <w:iCs/>
    </w:rPr>
  </w:style>
  <w:style w:type="paragraph" w:customStyle="1" w:styleId="Title3">
    <w:name w:val=".Title 3"/>
    <w:basedOn w:val="Title0"/>
    <w:pPr>
      <w:jc w:val="left"/>
    </w:pPr>
  </w:style>
  <w:style w:type="paragraph" w:styleId="NormalWeb">
    <w:name w:val="Normal (Web)"/>
    <w:basedOn w:val="Normal"/>
    <w:semiHidden/>
    <w:pPr>
      <w:widowControl/>
      <w:spacing w:before="100" w:beforeAutospacing="1" w:after="100" w:afterAutospacing="1"/>
    </w:pPr>
    <w:rPr>
      <w:lang w:bidi="ar-SA"/>
    </w:rPr>
  </w:style>
  <w:style w:type="paragraph" w:customStyle="1" w:styleId="PageBreak">
    <w:name w:val=".Page Break"/>
    <w:basedOn w:val="Space3pt"/>
  </w:style>
  <w:style w:type="character" w:customStyle="1" w:styleId="bold">
    <w:name w:val="=bold"/>
    <w:rPr>
      <w:b/>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882</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GENERATION OF EXTENDED SOFTWARE DOCUMENTATION:</vt:lpstr>
    </vt:vector>
  </TitlesOfParts>
  <Company>Worldwide Chelmite Conspiracy</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GENERATION OF EXTENDED SOFTWARE DOCUMENTATION:</dc:title>
  <dc:subject/>
  <dc:creator>Reva Freedman</dc:creator>
  <cp:keywords/>
  <cp:lastModifiedBy>reva</cp:lastModifiedBy>
  <cp:revision>6</cp:revision>
  <cp:lastPrinted>2001-09-13T09:43:00Z</cp:lastPrinted>
  <dcterms:created xsi:type="dcterms:W3CDTF">2023-04-01T23:47:00Z</dcterms:created>
  <dcterms:modified xsi:type="dcterms:W3CDTF">2023-04-02T00:02:00Z</dcterms:modified>
</cp:coreProperties>
</file>