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b/>
          <w:bCs/>
          <w:caps w:val="0"/>
          <w:color w:val="4F81BD" w:themeColor="accent1"/>
          <w:sz w:val="26"/>
          <w:szCs w:val="2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616283" wp14:editId="720D1520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164" w:rsidRDefault="00BA5164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BA5164" w:rsidRDefault="00BA5164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BA5164" w:rsidRDefault="00BA5164" w:rsidP="008619C9">
                                <w:r>
                                  <w:t>Доцент кафедры МФ</w:t>
                                </w:r>
                              </w:p>
                              <w:p w:rsidR="00BA5164" w:rsidRPr="008619C9" w:rsidRDefault="00BA5164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BA5164" w:rsidRDefault="00BA5164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BA5164" w:rsidRDefault="00BA5164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BA5164" w:rsidRDefault="00BA5164" w:rsidP="008619C9">
                          <w:r>
                            <w:t>Доцент кафедры МФ</w:t>
                          </w:r>
                        </w:p>
                        <w:p w:rsidR="00BA5164" w:rsidRPr="008619C9" w:rsidRDefault="00BA5164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AF06F26" wp14:editId="74E4EEAD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5164" w:rsidRDefault="00BA5164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BA5164" w:rsidRDefault="00BA5164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BA5164" w:rsidRPr="008619C9" w:rsidRDefault="00BA5164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BA5164" w:rsidRDefault="00BA5164">
                          <w:r>
                            <w:t xml:space="preserve">Работа сдана </w:t>
                          </w:r>
                          <w:r w:rsidRPr="00F56CA0">
                            <w:t>15</w:t>
                          </w:r>
                          <w:r>
                            <w:t>.11.2013 г.</w:t>
                          </w:r>
                        </w:p>
                        <w:p w:rsidR="00BA5164" w:rsidRDefault="00BA5164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BA5164" w:rsidRPr="008619C9" w:rsidRDefault="00BA5164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F5199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BE63E8" w:rsidP="00BE63E8">
          <w:pPr>
            <w:ind w:firstLine="567"/>
          </w:pPr>
          <w:r>
            <w:t>Образуют ли полукольцо, кольцо,</w:t>
          </w:r>
          <w:r w:rsidRPr="00BE63E8"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t>-</w:t>
          </w:r>
          <w:proofErr w:type="gramEnd"/>
          <w:r>
            <w:t>кольцо, алгебру,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σ</m:t>
            </m:r>
          </m:oMath>
          <w:r>
            <w:t xml:space="preserve"> -алгебру следующие все ограниченные множества на прямой.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6D30E7" w:rsidP="006D30E7">
          <w:pPr>
            <w:pStyle w:val="ListParagraph"/>
            <w:numPr>
              <w:ilvl w:val="0"/>
              <w:numId w:val="1"/>
            </w:numPr>
          </w:pPr>
          <w:r>
            <w:t>Любое ограниченное множество на прямой является объединением непересекающихся ограниченных множеств и замкнуто относительно разности =</w:t>
          </w:r>
          <w:r w:rsidRPr="006D30E7">
            <w:t xml:space="preserve">&gt; </w:t>
          </w:r>
          <w:r>
            <w:t>полукольцо.</w:t>
          </w:r>
        </w:p>
        <w:p w:rsidR="006D30E7" w:rsidRPr="006D30E7" w:rsidRDefault="006D30E7" w:rsidP="006D30E7">
          <w:pPr>
            <w:pStyle w:val="ListParagraph"/>
            <w:numPr>
              <w:ilvl w:val="0"/>
              <w:numId w:val="1"/>
            </w:numPr>
          </w:pPr>
          <m:oMath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>a&lt;x&lt;b}</m:t>
            </m:r>
          </m:oMath>
          <w:r w:rsidRPr="006D30E7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</w:t>
          </w:r>
          <m:oMath>
            <m:r>
              <w:rPr>
                <w:rFonts w:ascii="Cambria Math" w:hAnsi="Cambria Math"/>
              </w:rPr>
              <m:t>A∪B</m:t>
            </m:r>
          </m:oMath>
          <w:r w:rsidRPr="006D30E7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и </w:t>
          </w:r>
          <m:oMath>
            <m:r>
              <w:rPr>
                <w:rFonts w:ascii="Cambria Math" w:eastAsiaTheme="minorEastAsia" w:hAnsi="Cambria Math"/>
              </w:rPr>
              <m:t>A\B</m:t>
            </m:r>
          </m:oMath>
          <w:r>
            <w:rPr>
              <w:rFonts w:eastAsiaTheme="minorEastAsia"/>
            </w:rPr>
            <w:t xml:space="preserve"> тоже ограниченные на </w:t>
          </w:r>
          <w:proofErr w:type="gramStart"/>
          <w:r>
            <w:rPr>
              <w:rFonts w:eastAsiaTheme="minorEastAsia"/>
            </w:rPr>
            <w:t>прямой</w:t>
          </w:r>
          <w:proofErr w:type="gramEnd"/>
          <w:r>
            <w:rPr>
              <w:rFonts w:eastAsiaTheme="minorEastAsia"/>
            </w:rPr>
            <w:t xml:space="preserve"> множества =</w:t>
          </w:r>
          <w:r w:rsidRPr="006D30E7">
            <w:rPr>
              <w:rFonts w:eastAsiaTheme="minorEastAsia"/>
            </w:rPr>
            <w:t xml:space="preserve">&gt; </w:t>
          </w:r>
          <w:r>
            <w:rPr>
              <w:rFonts w:eastAsiaTheme="minorEastAsia"/>
            </w:rPr>
            <w:t>кольцо.</w:t>
          </w:r>
        </w:p>
        <w:p w:rsidR="006D30E7" w:rsidRDefault="000C72DC" w:rsidP="006D30E7">
          <w:pPr>
            <w:pStyle w:val="ListParagraph"/>
            <w:numPr>
              <w:ilvl w:val="0"/>
              <w:numId w:val="1"/>
            </w:numPr>
          </w:pPr>
          <m:oMath>
            <m:nary>
              <m:naryPr>
                <m:chr m:val="⋃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oMath>
          <w:r>
            <w:rPr>
              <w:rFonts w:eastAsiaTheme="minorEastAsia"/>
            </w:rPr>
            <w:t xml:space="preserve">может быть не ограничено </w:t>
          </w:r>
          <w:r w:rsidRPr="000C72DC">
            <w:rPr>
              <w:rFonts w:eastAsiaTheme="minorEastAsia"/>
            </w:rPr>
            <w:t xml:space="preserve">=&gt; </w:t>
          </w:r>
          <w:r>
            <w:rPr>
              <w:rFonts w:eastAsiaTheme="minorEastAsia"/>
            </w:rPr>
            <w:t xml:space="preserve">не является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t>-</w:t>
          </w:r>
          <w:proofErr w:type="gramEnd"/>
          <w:r>
            <w:t>кольцом.</w:t>
          </w:r>
        </w:p>
        <w:p w:rsidR="000C72DC" w:rsidRPr="000C72DC" w:rsidRDefault="000C72DC" w:rsidP="006D30E7">
          <w:pPr>
            <w:pStyle w:val="ListParagraph"/>
            <w:numPr>
              <w:ilvl w:val="0"/>
              <w:numId w:val="1"/>
            </w:numPr>
          </w:pPr>
          <m:oMath>
            <m:r>
              <w:rPr>
                <w:rFonts w:ascii="Cambria Math" w:hAnsi="Cambria Math"/>
              </w:rPr>
              <m:t>R\A</m:t>
            </m:r>
          </m:oMath>
          <w:r w:rsidRPr="000C72D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не </w:t>
          </w:r>
          <w:proofErr w:type="gramStart"/>
          <w:r>
            <w:rPr>
              <w:rFonts w:eastAsiaTheme="minorEastAsia"/>
            </w:rPr>
            <w:t>является ограниченным множеством =</w:t>
          </w:r>
          <w:r w:rsidRPr="000C72DC">
            <w:rPr>
              <w:rFonts w:eastAsiaTheme="minorEastAsia"/>
            </w:rPr>
            <w:t xml:space="preserve">&gt; </w:t>
          </w:r>
          <w:r>
            <w:rPr>
              <w:rFonts w:eastAsiaTheme="minorEastAsia"/>
            </w:rPr>
            <w:t>не является</w:t>
          </w:r>
          <w:proofErr w:type="gramEnd"/>
          <w:r>
            <w:rPr>
              <w:rFonts w:eastAsiaTheme="minorEastAsia"/>
            </w:rPr>
            <w:t xml:space="preserve"> алгеброй</w:t>
          </w:r>
        </w:p>
        <w:p w:rsidR="000C72DC" w:rsidRPr="006D30E7" w:rsidRDefault="000C72DC" w:rsidP="006D30E7">
          <w:pPr>
            <w:pStyle w:val="ListParagraph"/>
            <w:numPr>
              <w:ilvl w:val="0"/>
              <w:numId w:val="1"/>
            </w:numPr>
          </w:pPr>
          <w:r>
            <w:t xml:space="preserve">Так как не является алгеброй, то не является и </w:t>
          </w:r>
          <m:oMath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>
            <w:rPr>
              <w:rFonts w:eastAsiaTheme="minorEastAsia"/>
            </w:rPr>
            <w:t>-</w:t>
          </w:r>
          <w:proofErr w:type="gramEnd"/>
          <w:r>
            <w:rPr>
              <w:rFonts w:eastAsiaTheme="minorEastAsia"/>
            </w:rPr>
            <w:t>алгеброй.</w:t>
          </w:r>
        </w:p>
        <w:p w:rsidR="00776546" w:rsidRDefault="00776546" w:rsidP="00BE63E8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BE7F13" w:rsidRDefault="00BE63E8" w:rsidP="00BE63E8">
          <w:pPr>
            <w:ind w:firstLine="567"/>
          </w:pPr>
          <w:r>
            <w:t>Пуст</w:t>
          </w:r>
          <w:r w:rsidR="000C72DC">
            <w:rPr>
              <w:rFonts w:eastAsiaTheme="minorEastAsia"/>
            </w:rPr>
            <w:t xml:space="preserve">ь 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X={a,b,c}</m:t>
            </m:r>
          </m:oMath>
          <w:r w:rsidRPr="00BE63E8">
            <w:rPr>
              <w:rFonts w:eastAsiaTheme="minorEastAsia"/>
            </w:rPr>
            <w:t>,</w:t>
          </w:r>
          <w:r>
            <w:t xml:space="preserve"> полукольцо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S=</m:t>
            </m:r>
            <m:r>
              <m:rPr>
                <m:scr m:val="script"/>
              </m:rP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/>
              </w:rPr>
              <m:t>X)</m:t>
            </m:r>
          </m:oMath>
          <w:r>
            <w:t xml:space="preserve">. Построить, если возможно, меру </w:t>
          </w:r>
          <w:proofErr w:type="gramStart"/>
          <w:r>
            <w:t>на</w:t>
          </w:r>
          <w:proofErr w:type="gramEnd"/>
          <w:r w:rsidRPr="00BE63E8">
            <w:t xml:space="preserve"> </w:t>
          </w:r>
          <m:oMath>
            <m:r>
              <w:rPr>
                <w:rFonts w:ascii="Cambria Math" w:hAnsi="Cambria Math"/>
              </w:rPr>
              <m:t>S</m:t>
            </m:r>
          </m:oMath>
          <w:r w:rsidRPr="00BE63E8">
            <w:t xml:space="preserve"> </w:t>
          </w:r>
          <w:r>
            <w:t>так, чтобы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=2</m:t>
            </m:r>
          </m:oMath>
          <w:r w:rsidRPr="00BE63E8">
            <w:t xml:space="preserve">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=5</m:t>
            </m:r>
          </m:oMath>
          <w:r w:rsidRPr="00BE63E8">
            <w:rPr>
              <w:rFonts w:eastAsiaTheme="minorEastAsia"/>
            </w:rPr>
            <w:t>,</w:t>
          </w:r>
          <w:r w:rsidRPr="00BE63E8">
            <w:t xml:space="preserve">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a,b,c</m:t>
                    </m:r>
                  </m:e>
                </m:d>
              </m:e>
            </m:d>
            <m:r>
              <w:rPr>
                <w:rFonts w:ascii="Cambria Math" w:hAnsi="Cambria Math"/>
              </w:rPr>
              <m:t>=8</m:t>
            </m:r>
          </m:oMath>
          <w:r w:rsidRPr="00BE7F13">
            <w:rPr>
              <w:rFonts w:eastAsiaTheme="minorEastAsia"/>
            </w:rPr>
            <w:t>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0C72DC" w:rsidP="00776546">
          <w:pPr>
            <w:ind w:firstLine="567"/>
            <w:rPr>
              <w:rFonts w:eastAsiaTheme="minorEastAsia"/>
              <w:lang w:val="en-US"/>
            </w:rPr>
          </w:pPr>
          <w:r>
            <w:t xml:space="preserve">Пусть </w:t>
          </w:r>
          <m:oMath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x,A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1,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0, если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 ∉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e>
            </m:d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 xml:space="preserve">Тогда возьмем </w:t>
          </w: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+3f(c,A)</m:t>
            </m:r>
          </m:oMath>
          <w:r w:rsidRPr="000C72DC">
            <w:rPr>
              <w:rFonts w:eastAsiaTheme="minorEastAsia"/>
            </w:rPr>
            <w:t xml:space="preserve">. </w:t>
          </w:r>
          <w:r>
            <w:rPr>
              <w:rFonts w:eastAsiaTheme="minorEastAsia"/>
            </w:rPr>
            <w:t>Покажем, что</w:t>
          </w:r>
          <w:proofErr w:type="gramStart"/>
          <w:r>
            <w:rPr>
              <w:rFonts w:eastAsiaTheme="minorEastAsia"/>
            </w:rPr>
            <w:t xml:space="preserve"> </w:t>
          </w:r>
          <m:oMath>
            <m:r>
              <w:rPr>
                <w:rFonts w:ascii="Cambria Math" w:hAnsi="Cambria Math"/>
              </w:rPr>
              <m:t>m(A)</m:t>
            </m:r>
          </m:oMath>
          <w:r>
            <w:rPr>
              <w:rFonts w:eastAsiaTheme="minorEastAsia"/>
            </w:rPr>
            <w:t xml:space="preserve"> </w:t>
          </w:r>
          <w:proofErr w:type="gramEnd"/>
          <w:r>
            <w:rPr>
              <w:rFonts w:eastAsiaTheme="minorEastAsia"/>
            </w:rPr>
            <w:t xml:space="preserve">задает </w:t>
          </w:r>
          <w:r w:rsidR="003A1B82">
            <w:rPr>
              <w:rFonts w:eastAsiaTheme="minorEastAsia"/>
            </w:rPr>
            <w:t xml:space="preserve">меру </w:t>
          </w:r>
          <w:r>
            <w:rPr>
              <w:rFonts w:eastAsiaTheme="minorEastAsia"/>
            </w:rPr>
            <w:t xml:space="preserve">на множестве </w:t>
          </w:r>
          <m:oMath>
            <m:r>
              <w:rPr>
                <w:rFonts w:ascii="Cambria Math" w:hAnsi="Cambria Math"/>
                <w:lang w:val="en-US"/>
              </w:rPr>
              <m:t>X</m:t>
            </m:r>
          </m:oMath>
          <w:r>
            <w:rPr>
              <w:rFonts w:eastAsiaTheme="minorEastAsia"/>
              <w:lang w:val="en-US"/>
            </w:rPr>
            <w:t>.</w:t>
          </w:r>
        </w:p>
        <w:p w:rsidR="000C72DC" w:rsidRPr="000C72DC" w:rsidRDefault="000C72DC" w:rsidP="000C72DC">
          <w:pPr>
            <w:pStyle w:val="ListParagraph"/>
            <w:numPr>
              <w:ilvl w:val="0"/>
              <w:numId w:val="2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≥0 ∀A, 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 xml:space="preserve">=0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hAnsi="Cambria Math"/>
                  </w:rPr>
                  <m:t xml:space="preserve"> A=∅</m:t>
                </m:r>
              </m:e>
            </m:box>
          </m:oMath>
        </w:p>
        <w:p w:rsidR="000C72DC" w:rsidRPr="000C72DC" w:rsidRDefault="000C72DC" w:rsidP="000C72DC">
          <w:pPr>
            <w:pStyle w:val="ListParagraph"/>
            <w:numPr>
              <w:ilvl w:val="0"/>
              <w:numId w:val="2"/>
            </w:numPr>
            <w:rPr>
              <w:i/>
              <w:lang w:val="en-US"/>
            </w:r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  <m:r>
              <w:rPr>
                <w:rFonts w:ascii="Cambria Math" w:hAnsi="Cambria Math"/>
              </w:rPr>
              <m:t>=2f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a,A∪B</m:t>
                </m:r>
              </m:e>
            </m:d>
            <m:r>
              <w:rPr>
                <w:rFonts w:ascii="Cambria Math" w:hAnsi="Cambria Math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b,A∪B</m:t>
                </m:r>
              </m:e>
            </m:d>
            <m:r>
              <w:rPr>
                <w:rFonts w:ascii="Cambria Math" w:hAnsi="Cambria Math"/>
              </w:rPr>
              <m:t>+3f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c,A∪B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A∩B=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eastAsiaTheme="minorEastAsia" w:hAnsi="Cambria Math"/>
              </w:rPr>
              <m:t>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b,A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c,A</m:t>
                </m:r>
              </m:e>
            </m:d>
            <m:r>
              <w:rPr>
                <w:rFonts w:ascii="Cambria Math" w:eastAsiaTheme="minorEastAsia" w:hAnsi="Cambria Math"/>
              </w:rPr>
              <m:t>+ 2f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b,B</m:t>
                </m:r>
              </m:e>
            </m:d>
            <m:r>
              <w:rPr>
                <w:rFonts w:ascii="Cambria Math" w:eastAsiaTheme="minorEastAsia" w:hAnsi="Cambria Math"/>
              </w:rPr>
              <m:t>+3f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c,B</m:t>
                </m:r>
              </m:e>
            </m:d>
            <m:r>
              <w:rPr>
                <w:rFonts w:ascii="Cambria Math" w:eastAsiaTheme="minorEastAsia" w:hAnsi="Cambria Math"/>
              </w:rPr>
              <m:t>=m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+m(B)</m:t>
            </m:r>
          </m:oMath>
        </w:p>
        <w:p w:rsidR="00776546" w:rsidRPr="00BE7F13" w:rsidRDefault="00776546" w:rsidP="00BE7F13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BE7F13" w:rsidRDefault="00BE7F13" w:rsidP="00BE7F13">
          <w:pPr>
            <w:ind w:firstLine="567"/>
          </w:pPr>
          <w:r>
            <w:t>Пусть</w:t>
          </w:r>
          <w:r w:rsidRPr="00BE7F13">
            <w:t xml:space="preserve"> </w:t>
          </w:r>
          <m:oMath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=N</m:t>
            </m:r>
          </m:oMath>
          <w:r>
            <w:t xml:space="preserve">,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 w:rsidRPr="00BE7F13">
            <w:rPr>
              <w:rFonts w:eastAsiaTheme="minorEastAsia"/>
            </w:rPr>
            <w:t xml:space="preserve"> </w:t>
          </w:r>
          <w:r>
            <w:t>– кольцо, состоящее из конечных</w:t>
          </w:r>
          <w:r w:rsidRPr="00BE7F13">
            <w:t xml:space="preserve"> </w:t>
          </w:r>
          <w:r>
            <w:t>подмножеств множества</w:t>
          </w:r>
          <w:r w:rsidRPr="00BE7F13">
            <w:t xml:space="preserve"> </w:t>
          </w:r>
          <m:oMath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oMath>
          <w:r>
            <w:t xml:space="preserve">. Задает ли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oMath>
          <w:r>
            <w:t xml:space="preserve"> меру </w:t>
          </w:r>
          <w:proofErr w:type="gramStart"/>
          <w:r>
            <w:t>на</w:t>
          </w:r>
          <w:proofErr w:type="gramEnd"/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>
            <w:t>?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 xml:space="preserve">≥0 </m:t>
            </m:r>
          </m:oMath>
          <w:r>
            <w:rPr>
              <w:rFonts w:eastAsiaTheme="minorEastAsia"/>
            </w:rPr>
            <w:t>, так как является суммой неотрицательных чисел.</w:t>
          </w:r>
        </w:p>
        <w:p w:rsidR="00295FB8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</m:t>
            </m:r>
            <m:r>
              <w:rPr>
                <w:rFonts w:ascii="Cambria Math" w:eastAsiaTheme="minorEastAsia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</w:rPr>
                </m:ctrlPr>
              </m:boxPr>
              <m:e>
                <m:groupChr>
                  <m:groupChrPr>
                    <m:chr m:val="⇔"/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eastAsiaTheme="minorEastAsia" w:hAnsi="Cambria Math"/>
                  </w:rPr>
                  <m:t xml:space="preserve"> A=∅</m:t>
                </m:r>
              </m:e>
            </m:box>
          </m:oMath>
        </w:p>
        <w:p w:rsidR="00295FB8" w:rsidRPr="00295FB8" w:rsidRDefault="00295FB8" w:rsidP="00295FB8">
          <w:pPr>
            <w:pStyle w:val="ListParagraph"/>
            <w:numPr>
              <w:ilvl w:val="0"/>
              <w:numId w:val="3"/>
            </w:numPr>
          </w:pPr>
          <m:oMath>
            <m:r>
              <w:rPr>
                <w:rFonts w:ascii="Cambria Math" w:eastAsiaTheme="minorEastAsia" w:hAnsi="Cambria Math"/>
              </w:rPr>
              <m:t>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A∪B</m:t>
                </m:r>
              </m:e>
            </m:d>
            <m:r>
              <w:rPr>
                <w:rFonts w:ascii="Cambria Math" w:eastAsiaTheme="minorEastAsia" w:hAnsi="Cambria Math"/>
              </w:rPr>
              <m:t xml:space="preserve">= </m:t>
            </m:r>
          </m:oMath>
          <w:r w:rsidRPr="00295FB8">
            <w:rPr>
              <w:rFonts w:eastAsiaTheme="minorEastAsia"/>
            </w:rPr>
            <w:t xml:space="preserve"> </w:t>
          </w:r>
          <m:oMath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n∈A∪B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так как </m:t>
                </m:r>
                <m:r>
                  <w:rPr>
                    <w:rFonts w:ascii="Cambria Math" w:hAnsi="Cambria Math"/>
                    <w:lang w:val="en-US"/>
                  </w:rPr>
                  <m:t>A∩B= ∅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r>
              <w:rPr>
                <w:rFonts w:ascii="Cambria Math" w:hAnsi="Cambria Math"/>
                <w:lang w:val="en-US"/>
              </w:rPr>
              <m:t xml:space="preserve">=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  <m:r>
              <w:rPr>
                <w:rFonts w:ascii="Cambria Math" w:hAnsi="Cambria Math"/>
                <w:lang w:val="en-US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n∈B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+m(B)</m:t>
                </m:r>
              </m:e>
            </m:nary>
            <m:r>
              <w:rPr>
                <w:rFonts w:ascii="Cambria Math" w:hAnsi="Cambria Math"/>
                <w:lang w:val="en-US"/>
              </w:rPr>
              <m:t xml:space="preserve"> </m:t>
            </m:r>
          </m:oMath>
        </w:p>
        <w:p w:rsidR="00295FB8" w:rsidRDefault="00295FB8" w:rsidP="00295FB8">
          <w:pPr>
            <w:ind w:left="567"/>
            <w:rPr>
              <w:rFonts w:eastAsiaTheme="minorEastAsia"/>
            </w:rPr>
          </w:pPr>
          <w:r>
            <w:t xml:space="preserve">Таким образом,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n∈A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nary>
          </m:oMath>
          <w:r w:rsidRPr="00295FB8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задает меру на множестве </w:t>
          </w:r>
          <m:oMath>
            <m:r>
              <w:rPr>
                <w:rFonts w:ascii="Cambria Math" w:hAnsi="Cambria Math"/>
                <w:lang w:val="en-US"/>
              </w:rPr>
              <m:t>K</m:t>
            </m:r>
          </m:oMath>
          <w:r>
            <w:rPr>
              <w:rFonts w:eastAsiaTheme="minorEastAsia"/>
            </w:rPr>
            <w:t xml:space="preserve">. </w:t>
          </w:r>
        </w:p>
        <w:p w:rsidR="00776546" w:rsidRPr="00295FB8" w:rsidRDefault="00776546" w:rsidP="00295FB8">
          <w:pPr>
            <w:pStyle w:val="Heading1"/>
          </w:pPr>
          <w:r>
            <w:t xml:space="preserve">Задание 4 </w:t>
          </w:r>
        </w:p>
        <w:p w:rsidR="00776546" w:rsidRPr="00295FB8" w:rsidRDefault="00776546" w:rsidP="00776546">
          <w:pPr>
            <w:pStyle w:val="Heading2"/>
          </w:pPr>
          <w:r>
            <w:t>Постановка задачи</w:t>
          </w:r>
        </w:p>
        <w:p w:rsidR="00851E2F" w:rsidRPr="00295FB8" w:rsidRDefault="00851E2F" w:rsidP="00295FB8">
          <w:pPr>
            <w:ind w:firstLine="567"/>
            <w:rPr>
              <w:rFonts w:eastAsiaTheme="minorEastAsia"/>
            </w:rPr>
          </w:pPr>
          <w:r w:rsidRPr="00851E2F">
            <w:t xml:space="preserve">Пусть </w:t>
          </w:r>
          <m:oMath>
            <m:r>
              <w:rPr>
                <w:rFonts w:ascii="Cambria Math" w:hAnsi="Cambria Math"/>
              </w:rPr>
              <m:t>X=[-1,1)</m:t>
            </m:r>
          </m:oMath>
          <w:r w:rsidRPr="00851E2F">
            <w:t xml:space="preserve">, полукольцо </w:t>
          </w:r>
          <m:oMath>
            <m:r>
              <w:rPr>
                <w:rFonts w:ascii="Cambria Math" w:hAnsi="Cambria Math"/>
              </w:rPr>
              <m:t>S={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851E2F">
            <w:t xml:space="preserve">,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</m:e>
            </m:d>
            <m:r>
              <w:rPr>
                <w:rFonts w:ascii="Cambria Math" w:hAnsi="Cambria Math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851E2F">
            <w:t xml:space="preserve">. При каких значениях параметра </w:t>
          </w:r>
          <w:r>
            <w:t>α</w:t>
          </w:r>
          <w:r w:rsidRPr="00851E2F">
            <w:t xml:space="preserve"> эта формула задает меру,</w:t>
          </w:r>
          <m:oMath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/>
            </m:r>
            <w:proofErr w:type="gramStart"/>
            <m:r>
              <w:rPr>
                <w:rFonts w:ascii="Cambria Math" w:hAnsi="Cambria Math"/>
              </w:rPr>
              <m:t/>
            </m:r>
          </m:oMath>
          <w:r w:rsidRPr="00851E2F">
            <w:t>-</w:t>
          </w:r>
          <w:proofErr w:type="gramEnd"/>
          <w:r w:rsidRPr="00851E2F">
            <w:t xml:space="preserve">аддитивную меру. Если мера не является </w:t>
          </w:r>
          <m:oMath>
            <m:r>
              <w:rPr>
                <w:rFonts w:ascii="Cambria Math" w:hAnsi="Cambria Math"/>
              </w:rPr>
              <m:t>σ</m:t>
            </m:r>
          </m:oMath>
          <w:r w:rsidRPr="00851E2F">
            <w:t xml:space="preserve"> </w:t>
          </w:r>
          <w:proofErr w:type="gramStart"/>
          <w:r w:rsidRPr="00851E2F">
            <w:t>-а</w:t>
          </w:r>
          <w:proofErr w:type="gramEnd"/>
          <w:r w:rsidRPr="00851E2F">
            <w:t>ддитивной,</w:t>
          </w:r>
          <w:r w:rsidR="00295FB8">
            <w:t xml:space="preserve"> </w:t>
          </w:r>
          <w:r w:rsidRPr="00851E2F">
            <w:t xml:space="preserve">то указать полуинтервал </w:t>
          </w:r>
          <m:oMath>
            <m:r>
              <w:rPr>
                <w:rFonts w:ascii="Cambria Math" w:hAnsi="Cambria Math"/>
              </w:rPr>
              <m:t>[α,β)</m:t>
            </m:r>
          </m:oMath>
          <w:r w:rsidRPr="00851E2F">
            <w:t xml:space="preserve"> и его разбиение</w:t>
          </w:r>
          <m:oMath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 xml:space="preserve"> </w:t>
          </w:r>
          <w:r w:rsidRPr="00851E2F">
            <w:t xml:space="preserve">такое, что </w:t>
          </w: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≠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r>
                  <w:rPr>
                    <w:rFonts w:ascii="Cambria Math" w:hAnsi="Cambria Math"/>
                  </w:rPr>
                  <m:t>m(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nary>
          </m:oMath>
          <w:r w:rsidRPr="00851E2F">
            <w:rPr>
              <w:rFonts w:eastAsiaTheme="minorEastAsia"/>
            </w:rPr>
            <w:t>.</w:t>
          </w:r>
        </w:p>
        <w:p w:rsidR="00776546" w:rsidRPr="007F5199" w:rsidRDefault="00851E2F" w:rsidP="007F5199">
          <m:oMathPara>
            <m:oMath>
              <m:r>
                <w:rPr>
                  <w:rFonts w:ascii="Cambria Math" w:hAnsi="Cambria Math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x+2, x∈[-1,-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α, x=-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x+4, x∈(-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,1)</m:t>
                        </m:r>
                      </m:e>
                    </m:mr>
                  </m:m>
                </m:e>
              </m:d>
            </m:oMath>
          </m:oMathPara>
        </w:p>
        <w:p w:rsidR="00295FB8" w:rsidRDefault="00776546" w:rsidP="00295FB8">
          <w:pPr>
            <w:pStyle w:val="Heading2"/>
          </w:pPr>
          <w:r>
            <w:t>Решение</w:t>
          </w:r>
        </w:p>
      </w:sdtContent>
    </w:sdt>
    <w:p w:rsidR="00666A49" w:rsidRPr="00295FB8" w:rsidRDefault="00295FB8" w:rsidP="00295FB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a,b)</m:t>
            </m:r>
          </m:e>
        </m:d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AF7C54" w:rsidRPr="00AF7C54">
        <w:rPr>
          <w:rFonts w:eastAsiaTheme="minorEastAsia"/>
        </w:rPr>
        <w:t>:</w:t>
      </w:r>
      <w:r w:rsidRPr="00295FB8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&lt; +∞</m:t>
        </m:r>
      </m:oMath>
      <w:r w:rsidRPr="00295FB8">
        <w:rPr>
          <w:rFonts w:eastAsiaTheme="minorEastAsia"/>
        </w:rPr>
        <w:t>.</w:t>
      </w:r>
    </w:p>
    <w:p w:rsidR="00295FB8" w:rsidRPr="00B95491" w:rsidRDefault="00295FB8" w:rsidP="00295FB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[a,b)</m:t>
            </m:r>
          </m:e>
        </m:d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 w:rsidR="00435F14" w:rsidRPr="00435F14">
        <w:rPr>
          <w:rFonts w:eastAsiaTheme="minorEastAsia"/>
        </w:rPr>
        <w:t xml:space="preserve"> </w:t>
      </w:r>
      <w:r w:rsidR="00435F14">
        <w:rPr>
          <w:rFonts w:eastAsiaTheme="minorEastAsia"/>
        </w:rPr>
        <w:t xml:space="preserve">при условии что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a</m:t>
        </m:r>
      </m:oMath>
      <w:r w:rsidR="00B95491" w:rsidRPr="00435F14">
        <w:rPr>
          <w:rFonts w:eastAsiaTheme="minorEastAsia"/>
        </w:rPr>
        <w:t xml:space="preserve"> </w:t>
      </w: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2470"/>
        <w:gridCol w:w="2459"/>
        <w:gridCol w:w="2383"/>
        <w:gridCol w:w="2443"/>
      </w:tblGrid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m(x)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BA5164" w:rsidRDefault="004E2772" w:rsidP="004E2772">
            <w:pPr>
              <w:pStyle w:val="ListParagraph"/>
              <w:ind w:left="0"/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4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b∈[-1,-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BA5164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b-a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BA5164" w:rsidRDefault="00B95491" w:rsidP="004E2772">
            <w:pPr>
              <w:pStyle w:val="ListParagraph"/>
              <w:ind w:left="1440"/>
            </w:pPr>
          </w:p>
        </w:tc>
        <w:tc>
          <w:tcPr>
            <w:tcW w:w="2443" w:type="dxa"/>
            <w:vAlign w:val="center"/>
          </w:tcPr>
          <w:p w:rsidR="00B95491" w:rsidRDefault="00B95491" w:rsidP="004E2772">
            <w:pPr>
              <w:pStyle w:val="ListParagraph"/>
              <w:ind w:left="0"/>
              <w:jc w:val="center"/>
            </w:pPr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b=-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459" w:type="dxa"/>
            <w:vAlign w:val="center"/>
          </w:tcPr>
          <w:p w:rsidR="00B95491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α-a-2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95491" w:rsidRDefault="00B95491" w:rsidP="004E2772">
            <w:pPr>
              <w:pStyle w:val="ListParagraph"/>
              <w:ind w:left="0"/>
              <w:jc w:val="center"/>
            </w:pPr>
          </w:p>
        </w:tc>
      </w:tr>
      <w:tr w:rsidR="00B95491" w:rsidTr="004E2772">
        <w:tc>
          <w:tcPr>
            <w:tcW w:w="2470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b∈(-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,1)</m:t>
                </m:r>
              </m:oMath>
            </m:oMathPara>
          </w:p>
        </w:tc>
        <w:tc>
          <w:tcPr>
            <w:tcW w:w="2459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b-a+2</m:t>
                </m:r>
              </m:oMath>
            </m:oMathPara>
          </w:p>
        </w:tc>
        <w:tc>
          <w:tcPr>
            <w:tcW w:w="2383" w:type="dxa"/>
            <w:vAlign w:val="center"/>
          </w:tcPr>
          <w:p w:rsidR="00B95491" w:rsidRPr="004E2772" w:rsidRDefault="004E2772" w:rsidP="004E2772">
            <w:pPr>
              <w:pStyle w:val="ListParagraph"/>
              <w:ind w:left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b+4-</m:t>
                </m:r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443" w:type="dxa"/>
            <w:vAlign w:val="center"/>
          </w:tcPr>
          <w:p w:rsidR="00B95491" w:rsidRDefault="004E2772" w:rsidP="004E2772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b-a</m:t>
                </m:r>
              </m:oMath>
            </m:oMathPara>
          </w:p>
        </w:tc>
      </w:tr>
    </w:tbl>
    <w:p w:rsidR="00B95491" w:rsidRDefault="00B95491" w:rsidP="00B95491">
      <w:pPr>
        <w:pStyle w:val="ListParagraph"/>
        <w:ind w:left="927"/>
        <w:rPr>
          <w:lang w:val="en-US"/>
        </w:rPr>
      </w:pPr>
    </w:p>
    <w:p w:rsidR="00435F14" w:rsidRDefault="004E2772" w:rsidP="00B95491">
      <w:pPr>
        <w:pStyle w:val="ListParagraph"/>
        <w:ind w:left="927"/>
        <w:rPr>
          <w:lang w:val="en-US"/>
        </w:rPr>
      </w:pPr>
      <w:r>
        <w:t>Значит</w:t>
      </w:r>
    </w:p>
    <w:p w:rsidR="004E2772" w:rsidRPr="00435F14" w:rsidRDefault="00435F14" w:rsidP="00435F14">
      <w:pPr>
        <w:pStyle w:val="ListParagraph"/>
        <w:ind w:left="927"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α-</m:t>
                  </m:r>
                  <m:r>
                    <w:rPr>
                      <w:rFonts w:ascii="Cambria Math" w:hAnsi="Cambria Math"/>
                      <w:lang w:val="en-US"/>
                    </w:rPr>
                    <m:t>a-2 ≥0,  a∈[-1,-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b+4-α≥0,  b∈(-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,1)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F5199" w:rsidRPr="007F5199" w:rsidRDefault="00435F14" w:rsidP="00435F14">
      <w:pPr>
        <w:pStyle w:val="ListParagraph"/>
        <w:ind w:left="927"/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≥a+2</m:t>
                  </m:r>
                </m:e>
                <m:e>
                  <m:r>
                    <w:rPr>
                      <w:rFonts w:ascii="Cambria Math" w:hAnsi="Cambria Math"/>
                    </w:rPr>
                    <m:t>α≤b+4</m:t>
                  </m:r>
                </m:e>
              </m:eqArr>
            </m:e>
          </m:d>
        </m:oMath>
      </m:oMathPara>
    </w:p>
    <w:p w:rsidR="00435F14" w:rsidRPr="00435F14" w:rsidRDefault="00435F14" w:rsidP="00435F1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≤α≤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435F14" w:rsidRPr="00BA5164" w:rsidRDefault="00435F14" w:rsidP="00435F14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a,b</m:t>
                </m:r>
              </m:e>
            </m:d>
            <m:r>
              <w:rPr>
                <w:rFonts w:ascii="Cambria Math" w:hAnsi="Cambria Math"/>
                <w:lang w:val="en-US"/>
              </w:rPr>
              <m:t>∪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b,c</m:t>
                </m:r>
              </m:e>
            </m:d>
          </m:e>
        </m:d>
        <m:r>
          <w:rPr>
            <w:rFonts w:ascii="Cambria Math" w:hAnsi="Cambria Math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a,c</m:t>
                </m:r>
              </m:e>
            </m:d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+F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b,c</m:t>
                </m:r>
              </m:e>
            </m:d>
          </m:e>
        </m:d>
        <m:r>
          <w:rPr>
            <w:rFonts w:ascii="Cambria Math" w:hAnsi="Cambria Math"/>
            <w:lang w:val="en-US"/>
          </w:rPr>
          <m:t>+m(</m:t>
        </m:r>
        <m:d>
          <m:dPr>
            <m:begChr m:val="[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a,b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:rsidR="00BA5164" w:rsidRDefault="00BA5164" w:rsidP="00BA5164">
      <w:pPr>
        <w:ind w:left="567"/>
        <w:rPr>
          <w:rFonts w:eastAsiaTheme="minorEastAsia"/>
        </w:rPr>
      </w:pPr>
      <w:r>
        <w:t xml:space="preserve">Таким образом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/>
        </w:rPr>
        <w:t xml:space="preserve"> задает меру на множестве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>.</w:t>
      </w:r>
    </w:p>
    <w:p w:rsidR="00BA5164" w:rsidRPr="00BA5164" w:rsidRDefault="00BA5164" w:rsidP="00BA5164">
      <w:pPr>
        <w:pStyle w:val="ListParagraph"/>
        <w:numPr>
          <w:ilvl w:val="0"/>
          <w:numId w:val="4"/>
        </w:numPr>
        <w:rPr>
          <w:i/>
        </w:rPr>
      </w:pPr>
      <w:proofErr w:type="gramStart"/>
      <w:r>
        <w:rPr>
          <w:rFonts w:eastAsiaTheme="minorEastAsia"/>
        </w:rP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=[-1,0)</m:t>
        </m:r>
      </m:oMath>
      <w:r w:rsidRPr="00BA5164">
        <w:rPr>
          <w:rFonts w:eastAsiaTheme="minorEastAsia"/>
        </w:rPr>
        <w:t>.</w:t>
      </w:r>
      <w:proofErr w:type="gramEnd"/>
      <w:r w:rsidRPr="00BA516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Представим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в виде</w:t>
      </w:r>
      <w:r w:rsidR="007F5199">
        <w:rPr>
          <w:rFonts w:eastAsiaTheme="minorEastAsia"/>
        </w:rPr>
        <w:t>:</w:t>
      </w:r>
      <w:bookmarkStart w:id="0" w:name="_GoBack"/>
      <w:bookmarkEnd w:id="0"/>
    </w:p>
    <w:p w:rsidR="00BA5164" w:rsidRPr="00BA5164" w:rsidRDefault="00BA5164" w:rsidP="00BA516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:rsidR="00BA5164" w:rsidRPr="007F5199" w:rsidRDefault="00BA5164" w:rsidP="00BA5164">
      <w:pPr>
        <w:pStyle w:val="ListParagraph"/>
        <w:ind w:left="927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 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</m:e>
          </m:d>
        </m:oMath>
      </m:oMathPara>
    </w:p>
    <w:p w:rsidR="007F5199" w:rsidRPr="007F5199" w:rsidRDefault="007F5199" w:rsidP="007F5199">
      <w:pPr>
        <w:rPr>
          <w:rFonts w:eastAsiaTheme="minorEastAsia"/>
        </w:rPr>
      </w:pPr>
      <w:r>
        <w:rPr>
          <w:rFonts w:eastAsiaTheme="minorEastAsia"/>
        </w:rPr>
        <w:t>Вычислим меры этих множеств:</w:t>
      </w:r>
    </w:p>
    <w:p w:rsidR="00BA5164" w:rsidRPr="007F5199" w:rsidRDefault="00BA5164" w:rsidP="00BA5164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+2=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</m:oMath>
      </m:oMathPara>
    </w:p>
    <w:p w:rsidR="007F5199" w:rsidRPr="007F5199" w:rsidRDefault="007F5199" w:rsidP="00BA5164">
      <w:pPr>
        <w:pStyle w:val="ListParagraph"/>
        <w:ind w:left="927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k+1</m:t>
                  </m:r>
                </m:sup>
              </m:sSup>
            </m:den>
          </m:f>
        </m:oMath>
      </m:oMathPara>
    </w:p>
    <w:p w:rsidR="007F5199" w:rsidRPr="007F5199" w:rsidRDefault="007F5199" w:rsidP="007F5199">
      <w:pPr>
        <w:rPr>
          <w:rFonts w:eastAsiaTheme="minorEastAsia"/>
        </w:rPr>
      </w:pPr>
      <w:r>
        <w:rPr>
          <w:rFonts w:eastAsiaTheme="minorEastAsia"/>
        </w:rPr>
        <w:t xml:space="preserve">Проверим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 w:rsidRPr="00851E2F">
        <w:t>-</w:t>
      </w:r>
      <w:proofErr w:type="gramEnd"/>
      <w:r w:rsidRPr="00851E2F">
        <w:t>аддитив</w:t>
      </w:r>
      <w:proofErr w:type="spellStart"/>
      <w:r>
        <w:t>ность</w:t>
      </w:r>
      <w:proofErr w:type="spellEnd"/>
      <w:r>
        <w:t>:</w:t>
      </w:r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k+1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7F5199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=4-1</m:t>
          </m:r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7F5199" w:rsidRPr="00BA5164" w:rsidRDefault="007F5199" w:rsidP="007F5199">
      <w:pPr>
        <w:pStyle w:val="ListParagraph"/>
        <w:ind w:left="927"/>
        <w:jc w:val="center"/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en-US"/>
            </w:rPr>
            <m:t xml:space="preserve"> ≠m(A)</m:t>
          </m:r>
        </m:oMath>
      </m:oMathPara>
    </w:p>
    <w:p w:rsidR="007F5199" w:rsidRPr="007F5199" w:rsidRDefault="007F5199" w:rsidP="007F5199">
      <w:pPr>
        <w:pStyle w:val="ListParagraph"/>
        <w:ind w:left="927"/>
        <w:rPr>
          <w:rFonts w:eastAsiaTheme="minorEastAsia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hAnsi="Cambria Math"/>
          </w:rPr>
          <m:t>∀α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/>
        </w:rPr>
        <w:t xml:space="preserve"> не является </w:t>
      </w:r>
      <m:oMath>
        <m:r>
          <w:rPr>
            <w:rFonts w:ascii="Cambria Math" w:hAnsi="Cambria Math"/>
          </w:rPr>
          <m:t/>
        </m:r>
        <w:proofErr w:type="gramStart"/>
        <m:r>
          <w:rPr>
            <w:rFonts w:ascii="Cambria Math" w:hAnsi="Cambria Math"/>
          </w:rPr>
          <m:t/>
        </m:r>
      </m:oMath>
      <w:r>
        <w:t>-</w:t>
      </w:r>
      <w:proofErr w:type="gramEnd"/>
      <w:r>
        <w:t>аддитивной мерой.</w:t>
      </w:r>
    </w:p>
    <w:sectPr w:rsidR="007F5199" w:rsidRPr="007F5199" w:rsidSect="00FB3D30">
      <w:footerReference w:type="firs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14" w:rsidRDefault="009D4514" w:rsidP="00F65D27">
      <w:pPr>
        <w:spacing w:after="0" w:line="240" w:lineRule="auto"/>
      </w:pPr>
      <w:r>
        <w:separator/>
      </w:r>
    </w:p>
  </w:endnote>
  <w:endnote w:type="continuationSeparator" w:id="0">
    <w:p w:rsidR="009D4514" w:rsidRDefault="009D4514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5164" w:rsidRDefault="00BA5164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14" w:rsidRDefault="009D4514" w:rsidP="00F65D27">
      <w:pPr>
        <w:spacing w:after="0" w:line="240" w:lineRule="auto"/>
      </w:pPr>
      <w:r>
        <w:separator/>
      </w:r>
    </w:p>
  </w:footnote>
  <w:footnote w:type="continuationSeparator" w:id="0">
    <w:p w:rsidR="009D4514" w:rsidRDefault="009D4514" w:rsidP="00F65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0FAD"/>
    <w:multiLevelType w:val="hybridMultilevel"/>
    <w:tmpl w:val="5C3C03D6"/>
    <w:lvl w:ilvl="0" w:tplc="D0E6AE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959059D"/>
    <w:multiLevelType w:val="hybridMultilevel"/>
    <w:tmpl w:val="B01C8E6E"/>
    <w:lvl w:ilvl="0" w:tplc="B4C0B5BE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theme="maj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5BC1353"/>
    <w:multiLevelType w:val="hybridMultilevel"/>
    <w:tmpl w:val="01324976"/>
    <w:lvl w:ilvl="0" w:tplc="B0FC4156">
      <w:start w:val="1"/>
      <w:numFmt w:val="decimal"/>
      <w:lvlText w:val="%1)"/>
      <w:lvlJc w:val="left"/>
      <w:pPr>
        <w:ind w:left="927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07777A5"/>
    <w:multiLevelType w:val="hybridMultilevel"/>
    <w:tmpl w:val="00341A0C"/>
    <w:lvl w:ilvl="0" w:tplc="D38E96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6C3B39"/>
    <w:multiLevelType w:val="hybridMultilevel"/>
    <w:tmpl w:val="6C488D28"/>
    <w:lvl w:ilvl="0" w:tplc="17BCD3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3A0FB7"/>
    <w:multiLevelType w:val="hybridMultilevel"/>
    <w:tmpl w:val="24E4BD58"/>
    <w:lvl w:ilvl="0" w:tplc="29B690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CA00FA"/>
    <w:multiLevelType w:val="hybridMultilevel"/>
    <w:tmpl w:val="A7947022"/>
    <w:lvl w:ilvl="0" w:tplc="4C62CB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C72DC"/>
    <w:rsid w:val="000E4AE4"/>
    <w:rsid w:val="00121CA8"/>
    <w:rsid w:val="00295FB8"/>
    <w:rsid w:val="003365C2"/>
    <w:rsid w:val="003A1B82"/>
    <w:rsid w:val="00414F4D"/>
    <w:rsid w:val="00420472"/>
    <w:rsid w:val="00435F14"/>
    <w:rsid w:val="004E2772"/>
    <w:rsid w:val="005724CF"/>
    <w:rsid w:val="005872DF"/>
    <w:rsid w:val="005A071C"/>
    <w:rsid w:val="00627D66"/>
    <w:rsid w:val="0063658B"/>
    <w:rsid w:val="00646509"/>
    <w:rsid w:val="00666A49"/>
    <w:rsid w:val="006D06F9"/>
    <w:rsid w:val="006D30E7"/>
    <w:rsid w:val="00707782"/>
    <w:rsid w:val="00771D1B"/>
    <w:rsid w:val="00776546"/>
    <w:rsid w:val="007F5199"/>
    <w:rsid w:val="00851E2F"/>
    <w:rsid w:val="008543CF"/>
    <w:rsid w:val="008619C9"/>
    <w:rsid w:val="008B319A"/>
    <w:rsid w:val="008C0098"/>
    <w:rsid w:val="00947175"/>
    <w:rsid w:val="009641F1"/>
    <w:rsid w:val="009D092C"/>
    <w:rsid w:val="009D4514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AF7C54"/>
    <w:rsid w:val="00B95491"/>
    <w:rsid w:val="00BA5164"/>
    <w:rsid w:val="00BE63E8"/>
    <w:rsid w:val="00BE7F13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30E7"/>
    <w:pPr>
      <w:ind w:left="720"/>
      <w:contextualSpacing/>
    </w:pPr>
  </w:style>
  <w:style w:type="table" w:styleId="TableGrid">
    <w:name w:val="Table Grid"/>
    <w:basedOn w:val="TableNormal"/>
    <w:uiPriority w:val="59"/>
    <w:rsid w:val="00B9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D30E7"/>
    <w:pPr>
      <w:ind w:left="720"/>
      <w:contextualSpacing/>
    </w:pPr>
  </w:style>
  <w:style w:type="table" w:styleId="TableGrid">
    <w:name w:val="Table Grid"/>
    <w:basedOn w:val="TableNormal"/>
    <w:uiPriority w:val="59"/>
    <w:rsid w:val="00B95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7A0470"/>
    <w:rsid w:val="00AC078D"/>
    <w:rsid w:val="00C05121"/>
    <w:rsid w:val="00E361F3"/>
    <w:rsid w:val="00EA3C7D"/>
    <w:rsid w:val="00FA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FA6B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28</cp:revision>
  <cp:lastPrinted>2013-11-10T12:28:00Z</cp:lastPrinted>
  <dcterms:created xsi:type="dcterms:W3CDTF">2013-11-08T09:53:00Z</dcterms:created>
  <dcterms:modified xsi:type="dcterms:W3CDTF">2013-11-12T18:32:00Z</dcterms:modified>
</cp:coreProperties>
</file>