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283E3A" w:rsidP="000C0D7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0C0D7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17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3C2A9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proofErr w:type="gramStart"/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C2A99">
                      <w:rPr>
                        <w:bCs/>
                        <w:sz w:val="28"/>
                        <w:lang w:val="ru-RU"/>
                      </w:rPr>
                      <w:t>Интеграл Лебега-Стилтьеса.</w:t>
                    </w:r>
                    <w:proofErr w:type="gramEnd"/>
                    <w:r w:rsidR="003C2A99">
                      <w:rPr>
                        <w:bCs/>
                        <w:sz w:val="28"/>
                        <w:lang w:val="ru-RU"/>
                      </w:rPr>
                      <w:t xml:space="preserve"> </w:t>
                    </w:r>
                    <w:proofErr w:type="gramStart"/>
                    <w:r w:rsidR="003C2A99">
                      <w:rPr>
                        <w:bCs/>
                        <w:sz w:val="28"/>
                        <w:lang w:val="ru-RU"/>
                      </w:rPr>
                      <w:t>Функции с ограниченным изменением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  <w:proofErr w:type="gramEnd"/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0657F7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666A49" w:rsidRDefault="00283E3A">
          <w:r>
            <w:t>Некрашевича Александра Дмитриевича</w:t>
          </w:r>
        </w:p>
        <w:p w:rsidR="00283E3A" w:rsidRPr="00283E3A" w:rsidRDefault="00283E3A">
          <w:r>
            <w:t>Вариант</w:t>
          </w:r>
          <w:r w:rsidR="00996DF1" w:rsidRPr="003C2A99">
            <w:t>:</w:t>
          </w:r>
          <w:r>
            <w:t xml:space="preserve"> 14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283E3A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283E3A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D553783" wp14:editId="593F6E09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16D3A1D" wp14:editId="065B6B7E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0C0D7A" w:rsidRPr="003C2A99">
                                  <w:t>28</w:t>
                                </w:r>
                                <w:r>
                                  <w:t>.</w:t>
                                </w:r>
                                <w:r w:rsidR="000C0D7A" w:rsidRPr="003C2A99">
                                  <w:t>12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0C0D7A" w:rsidRPr="003C2A99">
                            <w:t>28</w:t>
                          </w:r>
                          <w:r>
                            <w:t>.</w:t>
                          </w:r>
                          <w:r w:rsidR="000C0D7A" w:rsidRPr="003C2A99">
                            <w:t>12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FB24EE" w:rsidRDefault="00FB24EE" w:rsidP="00776546">
          <w:pPr>
            <w:pStyle w:val="Heading1"/>
          </w:pPr>
          <w:r>
            <w:lastRenderedPageBreak/>
            <w:t>Теоретические основы</w:t>
          </w:r>
        </w:p>
        <w:p w:rsidR="00FB24EE" w:rsidRPr="00FB24EE" w:rsidRDefault="00FB24EE" w:rsidP="00FB24EE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 w:rsidRPr="00FB24EE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Интеграл Римана</w:t>
          </w:r>
          <w:r w:rsidRPr="00FB24EE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US"/>
            </w:rPr>
            <w:t> </w:t>
          </w:r>
          <w:r w:rsidRPr="00FB24EE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— Стилтьеса</w:t>
          </w:r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 </w:t>
          </w:r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— обобщение определённого </w:t>
          </w:r>
          <w:hyperlink r:id="rId9" w:tooltip="Интеграл" w:history="1">
            <w:r w:rsidRPr="00FB24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интеграла</w:t>
            </w:r>
          </w:hyperlink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предложенное в 1894 году </w:t>
          </w:r>
          <w:hyperlink r:id="rId10" w:tooltip="Стилтьес, Томас Иоаннес" w:history="1">
            <w:r w:rsidRPr="00FB24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Стилтьесом</w:t>
            </w:r>
          </w:hyperlink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Вместо</w:t>
          </w:r>
          <w:proofErr w:type="spellEnd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пре</w:t>
          </w:r>
          <w:bookmarkStart w:id="0" w:name="_GoBack"/>
          <w:bookmarkEnd w:id="0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дела</w:t>
          </w:r>
          <w:proofErr w:type="spellEnd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обычных</w:t>
          </w:r>
          <w:proofErr w:type="spellEnd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интегральных</w:t>
          </w:r>
          <w:proofErr w:type="spellEnd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сумм</w:t>
          </w:r>
          <w:proofErr w:type="spellEnd"/>
        </w:p>
        <w:p w:rsidR="00FB24EE" w:rsidRPr="00FB24EE" w:rsidRDefault="00FB24EE" w:rsidP="00FB24EE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C37651C" wp14:editId="742EE70B">
                <wp:extent cx="1506855" cy="446405"/>
                <wp:effectExtent l="0" t="0" r="0" b="0"/>
                <wp:docPr id="7" name="Picture 7" descr="\sum\limits_{i = 1}^n {f(\xi _i )(x_i  - x_{i - 1})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sum\limits_{i = 1}^n {f(\xi _i )(x_i  - x_{i - 1}) 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85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24EE" w:rsidRPr="00FB24EE" w:rsidRDefault="00FB24EE" w:rsidP="00FB24EE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proofErr w:type="spellStart"/>
          <w:proofErr w:type="gram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рассматривается</w:t>
          </w:r>
          <w:proofErr w:type="spellEnd"/>
          <w:proofErr w:type="gramEnd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предел</w:t>
          </w:r>
          <w:proofErr w:type="spellEnd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FB24EE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сумм</w:t>
          </w:r>
          <w:proofErr w:type="spellEnd"/>
        </w:p>
        <w:p w:rsidR="00FB24EE" w:rsidRPr="00FB24EE" w:rsidRDefault="00FB24EE" w:rsidP="00FB24EE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46628536" wp14:editId="4C9D37F7">
                <wp:extent cx="2063115" cy="475615"/>
                <wp:effectExtent l="0" t="0" r="0" b="635"/>
                <wp:docPr id="6" name="Picture 6" descr="\sum\limits_{i = 1}^n {f(\xi _i )(j(x_i)  - j(x_{i - 1})) }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sum\limits_{i = 1}^n {f(\xi _i )(j(x_i)  - j(x_{i - 1})) },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3115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24EE" w:rsidRPr="00FB24EE" w:rsidRDefault="00FB24EE" w:rsidP="00FB24EE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где интегрирующая функция </w:t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4678E648" wp14:editId="2727330C">
                <wp:extent cx="336550" cy="197485"/>
                <wp:effectExtent l="0" t="0" r="6350" b="0"/>
                <wp:docPr id="5" name="Picture 5" descr="j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j(x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есть функция с ограниченным </w:t>
          </w:r>
          <w:hyperlink r:id="rId14" w:tooltip="Изменение функции" w:history="1">
            <w:r w:rsidRPr="00FB24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изменением</w:t>
            </w:r>
          </w:hyperlink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(ограниченной вариацией). Если </w:t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5DE1380" wp14:editId="539EDB8F">
                <wp:extent cx="336550" cy="197485"/>
                <wp:effectExtent l="0" t="0" r="6350" b="0"/>
                <wp:docPr id="4" name="Picture 4" descr="j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j(x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непрерывно </w:t>
          </w:r>
          <w:proofErr w:type="gramStart"/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>дифференцируема</w:t>
          </w:r>
          <w:proofErr w:type="gramEnd"/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>, то он выражается через обычный интеграл:</w:t>
          </w:r>
        </w:p>
        <w:p w:rsidR="00FB24EE" w:rsidRDefault="00FB24EE" w:rsidP="00FB24EE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1059D06C" wp14:editId="609D800C">
                <wp:extent cx="2406650" cy="563245"/>
                <wp:effectExtent l="0" t="0" r="0" b="8255"/>
                <wp:docPr id="1" name="Picture 1" descr="\int\limits_a^b f(x)\,dj(x) = \int\limits_a^b f(x)j'(x)\,d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\int\limits_a^b f(x)\,dj(x) = \int\limits_a^b f(x)j'(x)\,d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rFonts w:ascii="Times New Roman" w:eastAsia="Times New Roman" w:hAnsi="Times New Roman" w:cs="Times New Roman"/>
              <w:sz w:val="24"/>
              <w:szCs w:val="24"/>
            </w:rPr>
            <w:t>(если последний существует).</w:t>
          </w:r>
        </w:p>
        <w:p w:rsidR="00FB24EE" w:rsidRDefault="00FB24EE" w:rsidP="00FB24EE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B24EE" w:rsidRDefault="00FB24EE" w:rsidP="00FB24EE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B24EE" w:rsidRDefault="00FB24EE" w:rsidP="00FB24EE">
          <w:pPr>
            <w:pStyle w:val="Heading2"/>
          </w:pPr>
          <w:r>
            <w:rPr>
              <w:rStyle w:val="mw-headline"/>
            </w:rPr>
            <w:t>Определение</w:t>
          </w:r>
          <w:r>
            <w:rPr>
              <w:rStyle w:val="mw-headline"/>
            </w:rPr>
            <w:t>.</w:t>
          </w:r>
        </w:p>
        <w:p w:rsidR="00FB24EE" w:rsidRPr="00FB24EE" w:rsidRDefault="00FB24EE" w:rsidP="00FB24EE">
          <w:pPr>
            <w:pStyle w:val="NormalWeb"/>
            <w:rPr>
              <w:lang w:val="ru-RU"/>
            </w:rPr>
          </w:pPr>
          <w:r w:rsidRPr="00FB24EE">
            <w:rPr>
              <w:lang w:val="ru-RU"/>
            </w:rPr>
            <w:t xml:space="preserve">Пусть </w:t>
          </w:r>
          <w:r>
            <w:rPr>
              <w:noProof/>
            </w:rPr>
            <w:drawing>
              <wp:inline distT="0" distB="0" distL="0" distR="0" wp14:anchorId="15462AC6" wp14:editId="3FE39C50">
                <wp:extent cx="1192530" cy="190500"/>
                <wp:effectExtent l="0" t="0" r="7620" b="0"/>
                <wp:docPr id="15" name="Picture 15" descr="f:[a,\;b]\to\R^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f:[a,\;b]\to\R^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5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. Тогда </w:t>
          </w:r>
          <w:r w:rsidRPr="00FB24EE">
            <w:rPr>
              <w:b/>
              <w:bCs/>
              <w:lang w:val="ru-RU"/>
            </w:rPr>
            <w:t>вариацией</w:t>
          </w:r>
          <w:r w:rsidRPr="00FB24EE">
            <w:rPr>
              <w:lang w:val="ru-RU"/>
            </w:rPr>
            <w:t xml:space="preserve"> (также </w:t>
          </w:r>
          <w:r w:rsidRPr="00FB24EE">
            <w:rPr>
              <w:b/>
              <w:bCs/>
              <w:lang w:val="ru-RU"/>
            </w:rPr>
            <w:t>полной вариацией</w:t>
          </w:r>
          <w:r w:rsidRPr="00FB24EE">
            <w:rPr>
              <w:lang w:val="ru-RU"/>
            </w:rPr>
            <w:t xml:space="preserve"> или </w:t>
          </w:r>
          <w:r w:rsidRPr="00FB24EE">
            <w:rPr>
              <w:b/>
              <w:bCs/>
              <w:lang w:val="ru-RU"/>
            </w:rPr>
            <w:t>полным изменением</w:t>
          </w:r>
          <w:r w:rsidRPr="00FB24EE">
            <w:rPr>
              <w:lang w:val="ru-RU"/>
            </w:rPr>
            <w:t xml:space="preserve">) функции </w:t>
          </w:r>
          <w:r>
            <w:rPr>
              <w:noProof/>
            </w:rPr>
            <w:drawing>
              <wp:inline distT="0" distB="0" distL="0" distR="0" wp14:anchorId="19F06D40" wp14:editId="379BEEF7">
                <wp:extent cx="95250" cy="175260"/>
                <wp:effectExtent l="0" t="0" r="0" b="0"/>
                <wp:docPr id="14" name="Picture 14" descr="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на отрезке </w:t>
          </w:r>
          <w:r>
            <w:rPr>
              <w:noProof/>
            </w:rPr>
            <w:drawing>
              <wp:inline distT="0" distB="0" distL="0" distR="0" wp14:anchorId="742B54D7" wp14:editId="3D62B783">
                <wp:extent cx="380365" cy="190500"/>
                <wp:effectExtent l="0" t="0" r="635" b="0"/>
                <wp:docPr id="13" name="Picture 13" descr="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6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>называется следующая величина:</w:t>
          </w:r>
        </w:p>
        <w:p w:rsidR="00FB24EE" w:rsidRDefault="00FB24EE" w:rsidP="00FB24EE">
          <w:pPr>
            <w:ind w:left="720"/>
          </w:pPr>
          <w:r>
            <w:rPr>
              <w:noProof/>
              <w:lang w:val="en-US"/>
            </w:rPr>
            <w:drawing>
              <wp:inline distT="0" distB="0" distL="0" distR="0" wp14:anchorId="0F26FCBA" wp14:editId="65BA20C4">
                <wp:extent cx="2706370" cy="511810"/>
                <wp:effectExtent l="0" t="0" r="0" b="2540"/>
                <wp:docPr id="12" name="Picture 12" descr="V_a^b f\,\stackrel{\mathrm{def}}{=}\sup\limits_P\sum\limits_{k=0}^m\|f(x_{k+1})-f(x_k)\|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V_a^b f\,\stackrel{\mathrm{def}}{=}\sup\limits_P\sum\limits_{k=0}^m\|f(x_{k+1})-f(x_k)\|,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637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24EE" w:rsidRPr="00FB24EE" w:rsidRDefault="00FB24EE" w:rsidP="00FB24EE">
          <w:pPr>
            <w:pStyle w:val="NormalWeb"/>
            <w:rPr>
              <w:lang w:val="ru-RU"/>
            </w:rPr>
          </w:pPr>
          <w:r w:rsidRPr="00FB24EE">
            <w:rPr>
              <w:lang w:val="ru-RU"/>
            </w:rPr>
            <w:t xml:space="preserve">то есть </w:t>
          </w:r>
          <w:hyperlink r:id="rId20" w:tooltip="Точная верхняя грань" w:history="1">
            <w:r w:rsidRPr="00FB24EE">
              <w:rPr>
                <w:rStyle w:val="Hyperlink"/>
                <w:lang w:val="ru-RU"/>
              </w:rPr>
              <w:t>точная верхняя грань</w:t>
            </w:r>
          </w:hyperlink>
          <w:r w:rsidRPr="00FB24EE">
            <w:rPr>
              <w:lang w:val="ru-RU"/>
            </w:rPr>
            <w:t xml:space="preserve"> по всем </w:t>
          </w:r>
          <w:hyperlink r:id="rId21" w:tooltip="Разбиение множества" w:history="1">
            <w:r w:rsidRPr="00FB24EE">
              <w:rPr>
                <w:rStyle w:val="Hyperlink"/>
                <w:lang w:val="ru-RU"/>
              </w:rPr>
              <w:t>разбиениям</w:t>
            </w:r>
          </w:hyperlink>
          <w:r w:rsidRPr="00FB24EE">
            <w:rPr>
              <w:lang w:val="ru-RU"/>
            </w:rPr>
            <w:t xml:space="preserve"> </w:t>
          </w:r>
          <w:r>
            <w:rPr>
              <w:noProof/>
            </w:rPr>
            <w:drawing>
              <wp:inline distT="0" distB="0" distL="0" distR="0" wp14:anchorId="3087FE0F" wp14:editId="6C2A4CC7">
                <wp:extent cx="139065" cy="131445"/>
                <wp:effectExtent l="0" t="0" r="0" b="1905"/>
                <wp:docPr id="11" name="Picture 11" descr="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отрезка </w:t>
          </w:r>
          <w:r>
            <w:rPr>
              <w:noProof/>
            </w:rPr>
            <w:drawing>
              <wp:inline distT="0" distB="0" distL="0" distR="0" wp14:anchorId="2DD06B80" wp14:editId="2FB8D50F">
                <wp:extent cx="380365" cy="190500"/>
                <wp:effectExtent l="0" t="0" r="635" b="0"/>
                <wp:docPr id="10" name="Picture 10" descr="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6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длин ломаных в </w:t>
          </w:r>
          <w:r>
            <w:rPr>
              <w:noProof/>
            </w:rPr>
            <w:drawing>
              <wp:inline distT="0" distB="0" distL="0" distR="0" wp14:anchorId="60D265D5" wp14:editId="02997DDD">
                <wp:extent cx="219710" cy="139065"/>
                <wp:effectExtent l="0" t="0" r="8890" b="0"/>
                <wp:docPr id="9" name="Picture 9" descr="\R^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\R^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, концы которых соответствуют значениям </w:t>
          </w:r>
          <w:r>
            <w:rPr>
              <w:noProof/>
            </w:rPr>
            <w:drawing>
              <wp:inline distT="0" distB="0" distL="0" distR="0" wp14:anchorId="557E46D3" wp14:editId="686FE7B1">
                <wp:extent cx="95250" cy="175260"/>
                <wp:effectExtent l="0" t="0" r="0" b="0"/>
                <wp:docPr id="8" name="Picture 8" descr="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>в точках разбиения.</w:t>
          </w:r>
        </w:p>
        <w:p w:rsidR="00FB24EE" w:rsidRDefault="00FB24EE" w:rsidP="00FB24EE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B24EE" w:rsidRDefault="00FB24EE" w:rsidP="00FB24EE">
          <w:pPr>
            <w:pStyle w:val="Heading2"/>
          </w:pPr>
          <w:r>
            <w:rPr>
              <w:rStyle w:val="mw-headline"/>
            </w:rPr>
            <w:t>Свойства функций ограниченной вариации</w:t>
          </w:r>
        </w:p>
        <w:p w:rsidR="00FB24EE" w:rsidRDefault="00FB24EE" w:rsidP="00FB24EE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Сумма и произведение функций ограниченной вариации тоже будет иметь ограниченную вариацию. Частное двух функций </w:t>
          </w:r>
          <w:proofErr w:type="gramStart"/>
          <w:r>
            <w:t xml:space="preserve">из </w:t>
          </w:r>
          <w:r>
            <w:rPr>
              <w:noProof/>
              <w:lang w:val="en-US"/>
            </w:rPr>
            <w:drawing>
              <wp:inline distT="0" distB="0" distL="0" distR="0" wp14:anchorId="28185661" wp14:editId="48B6A25A">
                <wp:extent cx="131445" cy="131445"/>
                <wp:effectExtent l="0" t="0" r="1905" b="1905"/>
                <wp:docPr id="33" name="Picture 33" descr="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будет</w:t>
          </w:r>
          <w:proofErr w:type="gramEnd"/>
          <w:r>
            <w:t xml:space="preserve"> иметь ограниченную вариацию (другими словами, принадлежать классу </w:t>
          </w:r>
          <w:r>
            <w:rPr>
              <w:noProof/>
              <w:lang w:val="en-US"/>
            </w:rPr>
            <w:drawing>
              <wp:inline distT="0" distB="0" distL="0" distR="0" wp14:anchorId="217F2BBE" wp14:editId="26BDD1B8">
                <wp:extent cx="131445" cy="131445"/>
                <wp:effectExtent l="0" t="0" r="1905" b="1905"/>
                <wp:docPr id="32" name="Picture 32" descr="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), если модуль знаменателя будет больше, чем положительная постоянная на отрезке </w:t>
          </w:r>
          <w:r>
            <w:rPr>
              <w:noProof/>
              <w:lang w:val="en-US"/>
            </w:rPr>
            <w:drawing>
              <wp:inline distT="0" distB="0" distL="0" distR="0" wp14:anchorId="5B235470" wp14:editId="756B294C">
                <wp:extent cx="380365" cy="190500"/>
                <wp:effectExtent l="0" t="0" r="635" b="0"/>
                <wp:docPr id="31" name="Picture 31" descr="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6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.</w:t>
          </w:r>
        </w:p>
        <w:p w:rsidR="00FB24EE" w:rsidRDefault="00FB24EE" w:rsidP="00FB24EE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Если </w:t>
          </w:r>
          <w:r>
            <w:rPr>
              <w:noProof/>
              <w:lang w:val="en-US"/>
            </w:rPr>
            <w:drawing>
              <wp:inline distT="0" distB="0" distL="0" distR="0" wp14:anchorId="2B1C35EE" wp14:editId="744DC5E6">
                <wp:extent cx="1134110" cy="182880"/>
                <wp:effectExtent l="0" t="0" r="8890" b="7620"/>
                <wp:docPr id="30" name="Picture 30" descr="a&lt;x\leqslant y&lt;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a&lt;x\leqslant y&lt;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1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, а </w:t>
          </w:r>
          <w:r>
            <w:rPr>
              <w:noProof/>
              <w:lang w:val="en-US"/>
            </w:rPr>
            <w:drawing>
              <wp:inline distT="0" distB="0" distL="0" distR="0" wp14:anchorId="66ADEB9C" wp14:editId="39349E75">
                <wp:extent cx="885190" cy="190500"/>
                <wp:effectExtent l="0" t="0" r="0" b="0"/>
                <wp:docPr id="29" name="Picture 29" descr="f\in V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f\in V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1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, то </w:t>
          </w:r>
          <w:r>
            <w:rPr>
              <w:noProof/>
              <w:lang w:val="en-US"/>
            </w:rPr>
            <w:drawing>
              <wp:inline distT="0" distB="0" distL="0" distR="0" wp14:anchorId="32AFBFBA" wp14:editId="1B5B1884">
                <wp:extent cx="1485265" cy="190500"/>
                <wp:effectExtent l="0" t="0" r="635" b="0"/>
                <wp:docPr id="28" name="Picture 28" descr="V_a^x f+V_x^y f=V_a^y 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V_a^x f+V_x^y f=V_a^y 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26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.</w:t>
          </w:r>
        </w:p>
        <w:p w:rsidR="00FB24EE" w:rsidRDefault="00FB24EE" w:rsidP="00FB24EE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Если функция </w:t>
          </w:r>
          <w:r>
            <w:rPr>
              <w:noProof/>
              <w:lang w:val="en-US"/>
            </w:rPr>
            <w:drawing>
              <wp:inline distT="0" distB="0" distL="0" distR="0" wp14:anchorId="10C8408B" wp14:editId="6D60DE00">
                <wp:extent cx="95250" cy="175260"/>
                <wp:effectExtent l="0" t="0" r="0" b="0"/>
                <wp:docPr id="27" name="Picture 27" descr="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hyperlink r:id="rId28" w:tooltip="Непрерывная функция" w:history="1">
            <w:r>
              <w:rPr>
                <w:rStyle w:val="Hyperlink"/>
              </w:rPr>
              <w:t>непрерывна</w:t>
            </w:r>
          </w:hyperlink>
          <w:r>
            <w:t xml:space="preserve"> в точке </w:t>
          </w:r>
          <w:r>
            <w:rPr>
              <w:noProof/>
              <w:lang w:val="en-US"/>
            </w:rPr>
            <w:drawing>
              <wp:inline distT="0" distB="0" distL="0" distR="0" wp14:anchorId="3831871C" wp14:editId="5F19003B">
                <wp:extent cx="95250" cy="87630"/>
                <wp:effectExtent l="0" t="0" r="0" b="7620"/>
                <wp:docPr id="26" name="Picture 26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справа и принадлежит </w:t>
          </w:r>
          <w:r>
            <w:rPr>
              <w:noProof/>
              <w:lang w:val="en-US"/>
            </w:rPr>
            <w:drawing>
              <wp:inline distT="0" distB="0" distL="0" distR="0" wp14:anchorId="5D2AC713" wp14:editId="4D241678">
                <wp:extent cx="534035" cy="190500"/>
                <wp:effectExtent l="0" t="0" r="0" b="0"/>
                <wp:docPr id="25" name="Picture 25" descr="V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V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0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, то </w:t>
          </w:r>
          <w:r>
            <w:rPr>
              <w:noProof/>
              <w:lang w:val="en-US"/>
            </w:rPr>
            <w:drawing>
              <wp:inline distT="0" distB="0" distL="0" distR="0" wp14:anchorId="7C7EC904" wp14:editId="26F28CF9">
                <wp:extent cx="1104900" cy="255905"/>
                <wp:effectExtent l="0" t="0" r="0" b="0"/>
                <wp:docPr id="24" name="Picture 24" descr="\lim\limits_{x\to a{+}}v(x)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\lim\limits_{x\to a{+}}v(x)=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.</w:t>
          </w:r>
        </w:p>
        <w:p w:rsidR="00FB24EE" w:rsidRDefault="00FB24EE" w:rsidP="00FB24EE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Функция </w:t>
          </w:r>
          <w:r>
            <w:rPr>
              <w:noProof/>
              <w:lang w:val="en-US"/>
            </w:rPr>
            <w:drawing>
              <wp:inline distT="0" distB="0" distL="0" distR="0" wp14:anchorId="4217034D" wp14:editId="07E66875">
                <wp:extent cx="336550" cy="197485"/>
                <wp:effectExtent l="0" t="0" r="6350" b="0"/>
                <wp:docPr id="23" name="Picture 23" descr="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f(x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, заданная на отрезке </w:t>
          </w:r>
          <w:r>
            <w:rPr>
              <w:noProof/>
              <w:lang w:val="en-US"/>
            </w:rPr>
            <w:drawing>
              <wp:inline distT="0" distB="0" distL="0" distR="0" wp14:anchorId="2D420EEC" wp14:editId="5A4332F9">
                <wp:extent cx="380365" cy="190500"/>
                <wp:effectExtent l="0" t="0" r="635" b="0"/>
                <wp:docPr id="22" name="Picture 22" descr="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6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, является функцией ограниченной вариации тогда и только тогда, когда она может быть представлена в виде суммы возрастающей и убывающей на </w:t>
          </w:r>
          <w:r>
            <w:rPr>
              <w:noProof/>
              <w:lang w:val="en-US"/>
            </w:rPr>
            <w:drawing>
              <wp:inline distT="0" distB="0" distL="0" distR="0" wp14:anchorId="5F075FFC" wp14:editId="38FA251B">
                <wp:extent cx="380365" cy="190500"/>
                <wp:effectExtent l="0" t="0" r="635" b="0"/>
                <wp:docPr id="21" name="Picture 21" descr="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6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функции (</w:t>
          </w:r>
          <w:hyperlink r:id="rId33" w:tooltip="Разложение Жордана (страница отсутствует)" w:history="1">
            <w:r>
              <w:rPr>
                <w:rStyle w:val="Hyperlink"/>
              </w:rPr>
              <w:t xml:space="preserve">разложение </w:t>
            </w:r>
            <w:proofErr w:type="spellStart"/>
            <w:r>
              <w:rPr>
                <w:rStyle w:val="Hyperlink"/>
              </w:rPr>
              <w:t>Жордана</w:t>
            </w:r>
            <w:proofErr w:type="spellEnd"/>
          </w:hyperlink>
          <w:r>
            <w:t>).</w:t>
          </w:r>
        </w:p>
        <w:p w:rsidR="00FB24EE" w:rsidRDefault="00FB24EE" w:rsidP="00FB24EE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Всякая функция ограниченной вариации ограничена и может иметь не более чем </w:t>
          </w:r>
          <w:hyperlink r:id="rId34" w:tooltip="Счётное множество" w:history="1">
            <w:r>
              <w:rPr>
                <w:rStyle w:val="Hyperlink"/>
              </w:rPr>
              <w:t>счётное множество</w:t>
            </w:r>
          </w:hyperlink>
          <w:r>
            <w:t xml:space="preserve"> </w:t>
          </w:r>
          <w:hyperlink r:id="rId35" w:tooltip="Точка разрыва" w:history="1">
            <w:r>
              <w:rPr>
                <w:rStyle w:val="Hyperlink"/>
              </w:rPr>
              <w:t>точек разрыва</w:t>
            </w:r>
          </w:hyperlink>
          <w:r>
            <w:t>, причём все первого рода.</w:t>
          </w:r>
        </w:p>
        <w:p w:rsidR="00FB24EE" w:rsidRDefault="00FB24EE" w:rsidP="00FB24EE">
          <w:pPr>
            <w:numPr>
              <w:ilvl w:val="0"/>
              <w:numId w:val="3"/>
            </w:numPr>
            <w:spacing w:before="100" w:beforeAutospacing="1" w:after="100" w:afterAutospacing="1" w:line="240" w:lineRule="auto"/>
          </w:pPr>
          <w:r>
            <w:t xml:space="preserve">Функция ограниченной вариации может быть представлена в виде суммы </w:t>
          </w:r>
          <w:hyperlink r:id="rId36" w:tooltip="Абсолютно непрерывная функция" w:history="1">
            <w:r>
              <w:rPr>
                <w:rStyle w:val="Hyperlink"/>
              </w:rPr>
              <w:t>абсолютно непрерывной функции</w:t>
            </w:r>
          </w:hyperlink>
          <w:r>
            <w:t xml:space="preserve">, </w:t>
          </w:r>
          <w:hyperlink r:id="rId37" w:tooltip="Сингулярная функция" w:history="1">
            <w:r>
              <w:rPr>
                <w:rStyle w:val="Hyperlink"/>
              </w:rPr>
              <w:t>сингулярной функции</w:t>
            </w:r>
          </w:hyperlink>
          <w:r>
            <w:t xml:space="preserve"> и </w:t>
          </w:r>
          <w:hyperlink r:id="rId38" w:tooltip="Функция скачков (страница отсутствует)" w:history="1">
            <w:r>
              <w:rPr>
                <w:rStyle w:val="Hyperlink"/>
              </w:rPr>
              <w:t>функции скачков</w:t>
            </w:r>
          </w:hyperlink>
          <w:r>
            <w:t xml:space="preserve"> (</w:t>
          </w:r>
          <w:hyperlink r:id="rId39" w:tooltip="Разложение Лебега (страница отсутствует)" w:history="1">
            <w:r>
              <w:rPr>
                <w:rStyle w:val="Hyperlink"/>
              </w:rPr>
              <w:t>разложение Лебега</w:t>
            </w:r>
          </w:hyperlink>
          <w:r>
            <w:t>).</w:t>
          </w:r>
        </w:p>
        <w:p w:rsidR="00FB24EE" w:rsidRDefault="00FB24EE" w:rsidP="00FB24EE">
          <w:pPr>
            <w:pStyle w:val="Heading2"/>
          </w:pPr>
          <w:r>
            <w:rPr>
              <w:rStyle w:val="mw-headline"/>
            </w:rPr>
            <w:lastRenderedPageBreak/>
            <w:t>Вычисление вариации</w:t>
          </w:r>
        </w:p>
        <w:p w:rsidR="00FB24EE" w:rsidRDefault="00FB24EE" w:rsidP="00FB24EE">
          <w:pPr>
            <w:pStyle w:val="Heading3"/>
          </w:pPr>
          <w:r>
            <w:rPr>
              <w:rStyle w:val="mw-headline"/>
            </w:rPr>
            <w:t>Вариация непрерывно дифференцируемой функции</w:t>
          </w:r>
        </w:p>
        <w:p w:rsidR="00FB24EE" w:rsidRPr="00FB24EE" w:rsidRDefault="00FB24EE" w:rsidP="00FB24EE">
          <w:pPr>
            <w:pStyle w:val="NormalWeb"/>
            <w:rPr>
              <w:lang w:val="ru-RU"/>
            </w:rPr>
          </w:pPr>
          <w:r w:rsidRPr="00FB24EE">
            <w:rPr>
              <w:lang w:val="ru-RU"/>
            </w:rPr>
            <w:t xml:space="preserve">Если функция </w:t>
          </w:r>
          <w:r>
            <w:rPr>
              <w:noProof/>
            </w:rPr>
            <w:drawing>
              <wp:inline distT="0" distB="0" distL="0" distR="0" wp14:anchorId="6F6E5F7D" wp14:editId="785220B7">
                <wp:extent cx="1192530" cy="190500"/>
                <wp:effectExtent l="0" t="0" r="7620" b="0"/>
                <wp:docPr id="20" name="Picture 20" descr="f:[a,\;b]\to\R^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f:[a,\;b]\to\R^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5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принадлежит классу </w:t>
          </w:r>
          <w:r>
            <w:rPr>
              <w:noProof/>
            </w:rPr>
            <w:drawing>
              <wp:inline distT="0" distB="0" distL="0" distR="0" wp14:anchorId="01BDF250" wp14:editId="6F0594D7">
                <wp:extent cx="190500" cy="175260"/>
                <wp:effectExtent l="0" t="0" r="0" b="0"/>
                <wp:docPr id="19" name="Picture 19" descr="C^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C^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, то есть имеет </w:t>
          </w:r>
          <w:hyperlink r:id="rId41" w:tooltip="Непрерывное отображение" w:history="1">
            <w:r w:rsidRPr="00FB24EE">
              <w:rPr>
                <w:rStyle w:val="Hyperlink"/>
                <w:lang w:val="ru-RU"/>
              </w:rPr>
              <w:t>непрерывную</w:t>
            </w:r>
          </w:hyperlink>
          <w:r w:rsidRPr="00FB24EE">
            <w:rPr>
              <w:lang w:val="ru-RU"/>
            </w:rPr>
            <w:t xml:space="preserve"> </w:t>
          </w:r>
          <w:hyperlink r:id="rId42" w:tooltip="Производная" w:history="1">
            <w:r w:rsidRPr="00FB24EE">
              <w:rPr>
                <w:rStyle w:val="Hyperlink"/>
                <w:lang w:val="ru-RU"/>
              </w:rPr>
              <w:t>производную</w:t>
            </w:r>
          </w:hyperlink>
          <w:r w:rsidRPr="00FB24EE">
            <w:rPr>
              <w:lang w:val="ru-RU"/>
            </w:rPr>
            <w:t xml:space="preserve"> первого порядка на отрезке </w:t>
          </w:r>
          <w:r>
            <w:rPr>
              <w:noProof/>
            </w:rPr>
            <w:drawing>
              <wp:inline distT="0" distB="0" distL="0" distR="0" wp14:anchorId="442BFBA3" wp14:editId="66616C76">
                <wp:extent cx="380365" cy="190500"/>
                <wp:effectExtent l="0" t="0" r="635" b="0"/>
                <wp:docPr id="18" name="Picture 18" descr="[a,\;b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 descr="[a,\;b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36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24EE">
            <w:rPr>
              <w:lang w:val="ru-RU"/>
            </w:rPr>
            <w:t xml:space="preserve">, то </w:t>
          </w:r>
          <w:r>
            <w:rPr>
              <w:noProof/>
            </w:rPr>
            <w:drawing>
              <wp:inline distT="0" distB="0" distL="0" distR="0" wp14:anchorId="428AD950" wp14:editId="63BFA1DC">
                <wp:extent cx="95250" cy="175260"/>
                <wp:effectExtent l="0" t="0" r="0" b="0"/>
                <wp:docPr id="17" name="Picture 17" descr="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 descr="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 </w:t>
          </w:r>
          <w:r w:rsidRPr="00FB24EE">
            <w:rPr>
              <w:lang w:val="ru-RU"/>
            </w:rPr>
            <w:t>— функция ограниченной вариации на этом отрезке, а вариация вычисляется по формуле:</w:t>
          </w:r>
        </w:p>
        <w:p w:rsidR="00FB24EE" w:rsidRDefault="00FB24EE" w:rsidP="00FB24EE">
          <w:pPr>
            <w:ind w:left="720"/>
          </w:pPr>
          <w:r>
            <w:rPr>
              <w:noProof/>
              <w:lang w:val="en-US"/>
            </w:rPr>
            <w:drawing>
              <wp:inline distT="0" distB="0" distL="0" distR="0" wp14:anchorId="49B15FEB" wp14:editId="34B9A2E6">
                <wp:extent cx="1053465" cy="563245"/>
                <wp:effectExtent l="0" t="0" r="0" b="8255"/>
                <wp:docPr id="16" name="Picture 16" descr="\int\limits_a^b\|f^\prime(x)\|\,dx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\int\limits_a^b\|f^\prime(x)\|\,dx,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46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24EE" w:rsidRPr="00FB24EE" w:rsidRDefault="00FB24EE" w:rsidP="00FB24EE">
          <w:pPr>
            <w:pStyle w:val="NormalWeb"/>
            <w:rPr>
              <w:lang w:val="ru-RU"/>
            </w:rPr>
          </w:pPr>
          <w:r w:rsidRPr="00FB24EE">
            <w:rPr>
              <w:lang w:val="ru-RU"/>
            </w:rPr>
            <w:t xml:space="preserve">то есть равна </w:t>
          </w:r>
          <w:hyperlink r:id="rId44" w:tooltip="Интеграл" w:history="1">
            <w:r w:rsidRPr="00FB24EE">
              <w:rPr>
                <w:rStyle w:val="Hyperlink"/>
                <w:lang w:val="ru-RU"/>
              </w:rPr>
              <w:t>интегралу</w:t>
            </w:r>
          </w:hyperlink>
          <w:r w:rsidRPr="00FB24EE">
            <w:rPr>
              <w:lang w:val="ru-RU"/>
            </w:rPr>
            <w:t xml:space="preserve"> </w:t>
          </w:r>
          <w:hyperlink r:id="rId45" w:tooltip="Норма (математика)" w:history="1">
            <w:r w:rsidRPr="00FB24EE">
              <w:rPr>
                <w:rStyle w:val="Hyperlink"/>
                <w:lang w:val="ru-RU"/>
              </w:rPr>
              <w:t>нормы</w:t>
            </w:r>
          </w:hyperlink>
          <w:r w:rsidRPr="00FB24EE">
            <w:rPr>
              <w:lang w:val="ru-RU"/>
            </w:rPr>
            <w:t xml:space="preserve"> производной.</w:t>
          </w:r>
        </w:p>
        <w:p w:rsidR="00FB24EE" w:rsidRPr="00FB24EE" w:rsidRDefault="00FB24EE" w:rsidP="00FB24EE">
          <w:pPr>
            <w:spacing w:after="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FB24EE" w:rsidRDefault="00FB24EE">
          <w:r>
            <w:br w:type="page"/>
          </w:r>
        </w:p>
        <w:p w:rsidR="00FB24EE" w:rsidRPr="00FB24EE" w:rsidRDefault="00FB24EE" w:rsidP="00FB24EE"/>
        <w:p w:rsidR="00776546" w:rsidRDefault="00776546" w:rsidP="00776546">
          <w:pPr>
            <w:pStyle w:val="Heading1"/>
          </w:pPr>
          <w:r>
            <w:t>Задание 1</w:t>
          </w:r>
        </w:p>
        <w:p w:rsidR="00776546" w:rsidRDefault="000C0D7A" w:rsidP="00776546">
          <w:pPr>
            <w:ind w:firstLine="567"/>
            <w:rPr>
              <w:rFonts w:eastAsiaTheme="minorEastAsia"/>
            </w:rPr>
          </w:pPr>
          <w:proofErr w:type="gramStart"/>
          <w:r>
            <w:t xml:space="preserve">Пусть на </w:t>
          </w:r>
          <m:oMath>
            <m:r>
              <w:rPr>
                <w:rFonts w:ascii="Cambria Math" w:hAnsi="Cambria Math"/>
              </w:rPr>
              <m:t>[a,b)</m:t>
            </m:r>
          </m:oMath>
          <w:r w:rsidRPr="000C0D7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задана мера Лебега-Стилтьеса, порождённая функцией </w:t>
          </w:r>
          <m:oMath>
            <m:r>
              <w:rPr>
                <w:rFonts w:ascii="Cambria Math" w:eastAsiaTheme="minorEastAsia" w:hAnsi="Cambria Math"/>
              </w:rPr>
              <m:t>g</m:t>
            </m:r>
          </m:oMath>
          <w:r w:rsidRPr="000C0D7A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Проверить, что </w:t>
          </w:r>
          <m:oMath>
            <m:r>
              <w:rPr>
                <w:rFonts w:ascii="Cambria Math" w:eastAsiaTheme="minorEastAsia" w:hAnsi="Cambria Math"/>
              </w:rPr>
              <m:t>g</m:t>
            </m:r>
          </m:oMath>
          <w:r>
            <w:rPr>
              <w:rFonts w:eastAsiaTheme="minorEastAsia"/>
              <w:lang w:val="en-US"/>
            </w:rPr>
            <w:t xml:space="preserve"> </w:t>
          </w:r>
          <w:r>
            <w:rPr>
              <w:rFonts w:eastAsiaTheme="minorEastAsia"/>
            </w:rPr>
            <w:t>не убывает и непрерывная слева.</w:t>
          </w:r>
          <w:proofErr w:type="gramEnd"/>
          <w:r>
            <w:rPr>
              <w:rFonts w:eastAsiaTheme="minorEastAsia"/>
            </w:rPr>
            <w:t xml:space="preserve"> Найти:</w:t>
          </w:r>
        </w:p>
        <w:p w:rsidR="000C0D7A" w:rsidRDefault="000C0D7A" w:rsidP="000C0D7A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t>Меру каждого одноточечного множества</w:t>
          </w:r>
          <w:r>
            <w:rPr>
              <w:lang w:val="en-US"/>
            </w:rPr>
            <w:t>;</w:t>
          </w:r>
        </w:p>
        <w:p w:rsidR="000C0D7A" w:rsidRPr="000C0D7A" w:rsidRDefault="000C0D7A" w:rsidP="000C0D7A">
          <w:pPr>
            <w:pStyle w:val="ListParagraph"/>
            <w:numPr>
              <w:ilvl w:val="0"/>
              <w:numId w:val="1"/>
            </w:numPr>
          </w:pPr>
          <w:r>
            <w:t>Промежутки, на которых эта мера совпадает с мерой Лебега</w:t>
          </w:r>
          <w:r w:rsidRPr="000C0D7A">
            <w:t>;</w:t>
          </w:r>
        </w:p>
        <w:p w:rsidR="000C0D7A" w:rsidRDefault="000C0D7A" w:rsidP="000C0D7A">
          <w:pPr>
            <w:pStyle w:val="ListParagraph"/>
            <w:numPr>
              <w:ilvl w:val="0"/>
              <w:numId w:val="1"/>
            </w:numPr>
          </w:pPr>
          <w:r>
            <w:t>Промежутки, имеющие нулевую меру.</w:t>
          </w:r>
        </w:p>
        <w:p w:rsidR="000C0D7A" w:rsidRPr="000C0D7A" w:rsidRDefault="000C0D7A" w:rsidP="000C0D7A">
          <w:pPr>
            <w:pStyle w:val="ListParagraph"/>
            <w:numPr>
              <w:ilvl w:val="0"/>
              <w:numId w:val="1"/>
            </w:numPr>
          </w:pPr>
          <w:r>
            <w:t>Промежутки, где эта мера абсолютно непрерывна относительно меры Лебега</w:t>
          </w:r>
          <w:r w:rsidRPr="000C0D7A">
            <w:t>;</w:t>
          </w:r>
        </w:p>
        <w:p w:rsidR="000C0D7A" w:rsidRPr="000C0D7A" w:rsidRDefault="000C0D7A" w:rsidP="000C0D7A">
          <w:pPr>
            <w:pStyle w:val="ListParagraph"/>
            <w:numPr>
              <w:ilvl w:val="0"/>
              <w:numId w:val="1"/>
            </w:numPr>
          </w:pPr>
          <w:r>
            <w:t xml:space="preserve">Найти меру Канторова множества и множества рациональных чисел </w:t>
          </w:r>
          <m:oMath>
            <m:r>
              <w:rPr>
                <w:rFonts w:ascii="Cambria Math" w:hAnsi="Cambria Math"/>
              </w:rPr>
              <m:t>Q</m:t>
            </m:r>
          </m:oMath>
          <w:r w:rsidRPr="000C0D7A">
            <w:rPr>
              <w:rFonts w:eastAsiaTheme="minorEastAsia"/>
            </w:rPr>
            <w:t>;</w:t>
          </w:r>
        </w:p>
        <w:p w:rsidR="000C0D7A" w:rsidRPr="000C0D7A" w:rsidRDefault="000C0D7A" w:rsidP="000C0D7A">
          <w:pPr>
            <w:ind w:left="567"/>
          </w:pPr>
          <w:r>
            <w:t xml:space="preserve">Для функции </w:t>
          </w:r>
          <m:oMath>
            <m:r>
              <w:rPr>
                <w:rFonts w:ascii="Cambria Math" w:hAnsi="Cambria Math"/>
              </w:rPr>
              <m:t>f</m:t>
            </m:r>
          </m:oMath>
          <w:r w:rsidRPr="000C0D7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вычислить интеграл по мере Лебега – Стилтьеса, если он существует.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0C0D7A" w:rsidRDefault="000C0D7A" w:rsidP="00776546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\K, n≥0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+1, x∈K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x+6, x∈[1,2)</m:t>
                      </m:r>
                    </m:e>
                  </m:eqArr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  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,1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+10, x∈(1,2]</m:t>
                      </m:r>
                    </m:e>
                  </m:eqAr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0C0D7A" w:rsidP="00776546">
          <w:pPr>
            <w:ind w:firstLine="567"/>
            <w:rPr>
              <w:rFonts w:eastAsiaTheme="minorEastAsia"/>
            </w:rPr>
          </w:pPr>
          <w:r>
            <w:t xml:space="preserve">Монотонность функции </w:t>
          </w:r>
          <m:oMath>
            <m:r>
              <w:rPr>
                <w:rFonts w:ascii="Cambria Math" w:hAnsi="Cambria Math"/>
              </w:rPr>
              <m:t>g</m:t>
            </m:r>
          </m:oMath>
          <w:r w:rsidRPr="000C0D7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очевидна. Далее, непрерывность слева</w:t>
          </w:r>
          <w:r w:rsidRPr="000C0D7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имеется. Действительно, точки разрыва только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oMath>
          <w:r w:rsidRPr="000C0D7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r>
              <w:rPr>
                <w:rFonts w:ascii="Cambria Math" w:eastAsiaTheme="minorEastAsia" w:hAnsi="Cambria Math"/>
              </w:rPr>
              <m:t>1</m:t>
            </m:r>
          </m:oMath>
          <w:r>
            <w:rPr>
              <w:rFonts w:eastAsiaTheme="minorEastAsia"/>
            </w:rPr>
            <w:t>, и в них всё хорошо.</w:t>
          </w:r>
        </w:p>
        <w:p w:rsidR="000C0D7A" w:rsidRPr="000C0D7A" w:rsidRDefault="000C0D7A" w:rsidP="000C0D7A">
          <w:pPr>
            <w:pStyle w:val="ListParagraph"/>
            <w:numPr>
              <w:ilvl w:val="0"/>
              <w:numId w:val="2"/>
            </w:numPr>
            <w:rPr>
              <w:rFonts w:eastAsiaTheme="minorEastAsia"/>
            </w:rPr>
          </w:pPr>
          <w:r>
            <w:t xml:space="preserve">Мера одноточечного множества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x+0</m:t>
                </m:r>
              </m:e>
            </m:d>
            <m:r>
              <w:rPr>
                <w:rFonts w:ascii="Cambria Math" w:hAnsi="Cambria Math"/>
              </w:rPr>
              <m:t>-F(x)</m:t>
            </m:r>
          </m:oMath>
          <w:r w:rsidRPr="000C0D7A">
            <w:rPr>
              <w:rFonts w:eastAsiaTheme="minorEastAsia"/>
            </w:rPr>
            <w:t xml:space="preserve">. Получаем, что везде ноль, кроме точек 1 и </w:t>
          </w:r>
          <m:oMath>
            <m:r>
              <w:rPr>
                <w:rFonts w:ascii="Cambria Math" w:eastAsiaTheme="minorEastAsia" w:hAnsi="Cambria Math"/>
              </w:rPr>
              <m:t>1/3</m:t>
            </m:r>
          </m:oMath>
          <w:r w:rsidRPr="000C0D7A">
            <w:rPr>
              <w:rFonts w:eastAsiaTheme="minorEastAsia"/>
            </w:rPr>
            <w:t>.</w:t>
          </w:r>
        </w:p>
        <w:p w:rsidR="000C0D7A" w:rsidRDefault="000C0D7A" w:rsidP="000C0D7A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Там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oMath>
          <w:r>
            <w:rPr>
              <w:rFonts w:eastAsiaTheme="minorEastAsia"/>
            </w:rPr>
            <w:t xml:space="preserve"> и </w:t>
          </w:r>
          <m:oMath>
            <m:r>
              <w:rPr>
                <w:rFonts w:ascii="Cambria Math" w:eastAsiaTheme="minorEastAsia" w:hAnsi="Cambria Math"/>
              </w:rPr>
              <m:t>10</m:t>
            </m:r>
          </m:oMath>
          <w:r>
            <w:rPr>
              <w:rFonts w:eastAsiaTheme="minorEastAsia"/>
              <w:lang w:val="en-US"/>
            </w:rPr>
            <w:t xml:space="preserve"> </w:t>
          </w:r>
          <w:r>
            <w:rPr>
              <w:rFonts w:eastAsiaTheme="minorEastAsia"/>
            </w:rPr>
            <w:t>соответственно.</w:t>
          </w:r>
        </w:p>
        <w:p w:rsidR="000C0D7A" w:rsidRPr="000C0D7A" w:rsidRDefault="000C0D7A" w:rsidP="000C0D7A">
          <w:pPr>
            <w:pStyle w:val="ListParagraph"/>
            <w:numPr>
              <w:ilvl w:val="0"/>
              <w:numId w:val="2"/>
            </w:numPr>
            <w:rPr>
              <w:rFonts w:eastAsiaTheme="minorEastAsia"/>
            </w:rPr>
          </w:pPr>
          <w:proofErr w:type="gramStart"/>
          <w:r w:rsidRPr="000C0D7A">
            <w:rPr>
              <w:rFonts w:eastAsiaTheme="minorEastAsia"/>
            </w:rPr>
            <w:t xml:space="preserve">На промежутке </w:t>
          </w:r>
          <m:oMath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 1]</m:t>
            </m:r>
          </m:oMath>
          <w:r w:rsidRPr="000C0D7A">
            <w:rPr>
              <w:rFonts w:eastAsiaTheme="minorEastAsia"/>
            </w:rPr>
            <w:t xml:space="preserve"> эта мера Лебега-Стилтьеса совпадает с мерой Лебега.</w:t>
          </w:r>
          <w:proofErr w:type="gramEnd"/>
        </w:p>
        <w:p w:rsidR="000C0D7A" w:rsidRPr="000C0D7A" w:rsidRDefault="000C0D7A" w:rsidP="000C0D7A">
          <w:pPr>
            <w:pStyle w:val="ListParagraph"/>
            <w:numPr>
              <w:ilvl w:val="0"/>
              <w:numId w:val="2"/>
            </w:numPr>
            <w:rPr>
              <w:rFonts w:eastAsiaTheme="minorEastAsia"/>
            </w:rPr>
          </w:pPr>
          <w:r w:rsidRPr="000C0D7A">
            <w:rPr>
              <w:rFonts w:eastAsiaTheme="minorEastAsia"/>
            </w:rPr>
            <w:t>Промежутков нулевой меры нет, так как функция строго монотонна.</w:t>
          </w:r>
        </w:p>
        <w:p w:rsidR="000C0D7A" w:rsidRDefault="006B3F40" w:rsidP="000C0D7A">
          <w:pPr>
            <w:pStyle w:val="ListParagraph"/>
            <w:numPr>
              <w:ilvl w:val="0"/>
              <w:numId w:val="2"/>
            </w:numPr>
            <w:rPr>
              <w:rFonts w:eastAsiaTheme="minorEastAsia"/>
            </w:rPr>
          </w:pPr>
          <w:r>
            <w:rPr>
              <w:rFonts w:eastAsiaTheme="minorEastAsia"/>
            </w:rPr>
            <w:t xml:space="preserve">Ясно, что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6B3F4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абсолютно </w:t>
          </w:r>
          <w:proofErr w:type="gramStart"/>
          <w:r>
            <w:rPr>
              <w:rFonts w:eastAsiaTheme="minorEastAsia"/>
            </w:rPr>
            <w:t>непрерывна</w:t>
          </w:r>
          <w:proofErr w:type="gramEnd"/>
          <w:r>
            <w:rPr>
              <w:rFonts w:eastAsiaTheme="minorEastAsia"/>
            </w:rPr>
            <w:t xml:space="preserve"> на каж</w:t>
          </w:r>
          <w:r w:rsidR="00F00DF7">
            <w:rPr>
              <w:rFonts w:eastAsiaTheme="minorEastAsia"/>
            </w:rPr>
            <w:t>д</w:t>
          </w:r>
          <w:r>
            <w:rPr>
              <w:rFonts w:eastAsiaTheme="minorEastAsia"/>
            </w:rPr>
            <w:t>ом из трёх промежутков</w:t>
          </w:r>
          <w:r w:rsidR="00F00DF7">
            <w:rPr>
              <w:rFonts w:eastAsiaTheme="minorEastAsia"/>
            </w:rPr>
            <w:t>. Действительно, если мера равна нулю, то концы должны совпадать.</w:t>
          </w:r>
        </w:p>
        <w:p w:rsidR="00F00DF7" w:rsidRDefault="00F00DF7" w:rsidP="000C0D7A">
          <w:pPr>
            <w:pStyle w:val="ListParagraph"/>
            <w:numPr>
              <w:ilvl w:val="0"/>
              <w:numId w:val="2"/>
            </w:numPr>
            <w:rPr>
              <w:rFonts w:eastAsiaTheme="minorEastAsia"/>
            </w:rPr>
          </w:pPr>
          <w:r>
            <w:rPr>
              <w:rFonts w:eastAsiaTheme="minorEastAsia"/>
            </w:rPr>
            <w:t xml:space="preserve">Мера </w:t>
          </w:r>
          <m:oMath>
            <m:r>
              <w:rPr>
                <w:rFonts w:ascii="Cambria Math" w:eastAsiaTheme="minorEastAsia" w:hAnsi="Cambria Math"/>
              </w:rPr>
              <m:t>Q</m:t>
            </m:r>
          </m:oMath>
          <w:r w:rsidRPr="00F00DF7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равна </w:t>
          </w:r>
          <m:oMath>
            <m:r>
              <w:rPr>
                <w:rFonts w:ascii="Cambria Math" w:eastAsiaTheme="minorEastAsia" w:hAnsi="Cambria Math"/>
              </w:rPr>
              <m:t>10+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oMath>
          <w:r w:rsidRPr="00F00DF7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Осталось подсчитать меру канторова множества. На промежутках абсолютной непрерывности мера канторова множества нулевая.</w:t>
          </w:r>
          <w:r w:rsidR="00075682" w:rsidRPr="00075682">
            <w:rPr>
              <w:rFonts w:eastAsiaTheme="minorEastAsia"/>
            </w:rPr>
            <w:t xml:space="preserve"> </w:t>
          </w:r>
          <w:r w:rsidR="00075682">
            <w:rPr>
              <w:rFonts w:eastAsiaTheme="minorEastAsia"/>
            </w:rPr>
            <w:t xml:space="preserve">Точки разрыва принадлежат </w:t>
          </w:r>
          <m:oMath>
            <m:r>
              <w:rPr>
                <w:rFonts w:ascii="Cambria Math" w:eastAsiaTheme="minorEastAsia" w:hAnsi="Cambria Math"/>
              </w:rPr>
              <m:t>K</m:t>
            </m:r>
          </m:oMath>
          <w:r w:rsidR="00075682" w:rsidRPr="003C2A99">
            <w:rPr>
              <w:rFonts w:eastAsiaTheme="minorEastAsia"/>
            </w:rPr>
            <w:t xml:space="preserve">, </w:t>
          </w:r>
          <w:r w:rsidR="00075682">
            <w:rPr>
              <w:rFonts w:eastAsiaTheme="minorEastAsia"/>
            </w:rPr>
            <w:t xml:space="preserve">поэтому мера будет </w:t>
          </w:r>
          <m:oMath>
            <m:r>
              <w:rPr>
                <w:rFonts w:ascii="Cambria Math" w:eastAsiaTheme="minorEastAsia" w:hAnsi="Cambria Math"/>
              </w:rPr>
              <m:t>10+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oMath>
          <w:r w:rsidR="00075682">
            <w:rPr>
              <w:rFonts w:eastAsiaTheme="minorEastAsia"/>
            </w:rPr>
            <w:t>.</w:t>
          </w:r>
        </w:p>
        <w:p w:rsidR="00075682" w:rsidRPr="00075682" w:rsidRDefault="00075682" w:rsidP="00075682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Для вычисления интеграла </w:t>
          </w:r>
          <w:proofErr w:type="gramStart"/>
          <w:r>
            <w:rPr>
              <w:rFonts w:eastAsiaTheme="minorEastAsia"/>
            </w:rPr>
            <w:t>заменим на эквивалентную</w:t>
          </w:r>
          <w:proofErr w:type="gramEnd"/>
          <w:r>
            <w:rPr>
              <w:rFonts w:eastAsiaTheme="minorEastAsia"/>
            </w:rPr>
            <w:t xml:space="preserve"> функцию. Мера Канторова множества кроме двух точек нулевая, поэтому можно считать:</w:t>
          </w:r>
        </w:p>
        <w:p w:rsidR="000C0D7A" w:rsidRDefault="000C0D7A" w:rsidP="000C0D7A">
          <w:pPr>
            <w:rPr>
              <w:rFonts w:eastAsiaTheme="minorEastAsia"/>
            </w:rPr>
          </w:pPr>
          <w:r>
            <w:rPr>
              <w:rFonts w:eastAsiaTheme="minorEastAsia"/>
            </w:rPr>
            <w:tab/>
          </w:r>
          <m:oMath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, x∈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n≥0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+1, x=1/3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x+6, x∈[1,2)</m:t>
                    </m:r>
                  </m:e>
                </m:eqArr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</m:e>
            </m:d>
          </m:oMath>
        </w:p>
        <w:p w:rsidR="00075682" w:rsidRPr="00F619E6" w:rsidRDefault="00075682" w:rsidP="000C0D7A">
          <w:r>
            <w:t xml:space="preserve">Итого, мера есть </w:t>
          </w:r>
          <m:oMath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(0,2)</m:t>
                </m:r>
              </m:sub>
              <m:sup/>
              <m:e>
                <m:r>
                  <w:rPr>
                    <w:rFonts w:ascii="Cambria Math" w:hAnsi="Cambria Math"/>
                  </w:rPr>
                  <m:t>fdg</m:t>
                </m:r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(0,1/3)</m:t>
                </m:r>
              </m:sub>
              <m:sup/>
              <m:e>
                <m:r>
                  <w:rPr>
                    <w:rFonts w:ascii="Cambria Math" w:hAnsi="Cambria Math"/>
                  </w:rPr>
                  <m:t>fdg</m:t>
                </m:r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{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}</m:t>
                </m:r>
              </m:sub>
              <m:sup/>
              <m:e>
                <m:r>
                  <w:rPr>
                    <w:rFonts w:ascii="Cambria Math" w:hAnsi="Cambria Math"/>
                  </w:rPr>
                  <m:t>fdg</m:t>
                </m:r>
              </m:e>
            </m:nary>
            <m:r>
              <w:rPr>
                <w:rFonts w:ascii="Cambria Math" w:hAnsi="Cambria Math"/>
              </w:rPr>
              <m:t xml:space="preserve">+ 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(1/3,1)</m:t>
                </m:r>
              </m:sub>
              <m:sup/>
              <m:e>
                <m:r>
                  <w:rPr>
                    <w:rFonts w:ascii="Cambria Math" w:hAnsi="Cambria Math"/>
                  </w:rPr>
                  <m:t>fdg</m:t>
                </m:r>
              </m:e>
            </m:nary>
            <m:r>
              <w:rPr>
                <w:rFonts w:ascii="Cambria Math" w:hAnsi="Cambria Math"/>
              </w:rPr>
              <m:t>++</m:t>
            </m:r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{1}</m:t>
                </m:r>
              </m:sub>
              <m:sup/>
              <m:e>
                <m:r>
                  <w:rPr>
                    <w:rFonts w:ascii="Cambria Math" w:hAnsi="Cambria Math"/>
                  </w:rPr>
                  <m:t>fdg</m:t>
                </m:r>
              </m:e>
            </m:nary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(1,2)</m:t>
                </m:r>
              </m:sub>
              <m:sup/>
              <m:e>
                <m:r>
                  <w:rPr>
                    <w:rFonts w:ascii="Cambria Math" w:hAnsi="Cambria Math"/>
                  </w:rPr>
                  <m:t>fdg</m:t>
                </m:r>
              </m:e>
            </m:nary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+70+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2n+2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2x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oMath>
          <w:r w:rsidR="00F619E6" w:rsidRPr="00F619E6">
            <w:rPr>
              <w:rFonts w:eastAsiaTheme="minorEastAsia"/>
            </w:rPr>
            <w:t>.</w:t>
          </w:r>
        </w:p>
        <w:p w:rsidR="00E70BFD" w:rsidRPr="003C2A99" w:rsidRDefault="00E70BFD" w:rsidP="00776546">
          <w:pPr>
            <w:pStyle w:val="Heading1"/>
          </w:pP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Pr="00F619E6" w:rsidRDefault="00F619E6" w:rsidP="00776546">
          <w:pPr>
            <w:ind w:firstLine="567"/>
          </w:pPr>
          <w:r>
            <w:t>Вычислить интеграл Римана-Стилтьеса.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F619E6" w:rsidRDefault="00AA4E28" w:rsidP="00776546">
          <w:pPr>
            <w:ind w:firstLine="567"/>
            <w:rPr>
              <w:lang w:val="en-US"/>
            </w:rPr>
          </w:pPr>
          <m:oMathPara>
            <m:oMath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-π, π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dF(x)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,  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sign(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FE5DAF" w:rsidP="00776546">
          <w:pPr>
            <w:ind w:firstLine="567"/>
          </w:pPr>
          <w:r>
            <w:t xml:space="preserve">Понятно, что интеграл существует. </w:t>
          </w:r>
          <w:r w:rsidR="00E70BFD">
            <w:t xml:space="preserve">Действительно, функция дифференцируема всюду за исключением конечного числа точек. </w:t>
          </w:r>
          <w:r>
            <w:t>Считаем по определению.</w:t>
          </w:r>
        </w:p>
        <w:p w:rsidR="00FE5DAF" w:rsidRPr="003C2A99" w:rsidRDefault="00AA4E28" w:rsidP="00FE5DAF">
          <w:pPr>
            <w:ind w:firstLine="567"/>
            <w:rPr>
              <w:rFonts w:eastAsiaTheme="minorEastAsia"/>
            </w:rPr>
          </w:pP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  <m:r>
                  <w:rPr>
                    <w:rFonts w:ascii="Cambria Math" w:hAnsi="Cambria Math"/>
                  </w:rPr>
                  <m:t>/2</m:t>
                </m:r>
              </m:sup>
              <m:e>
                <m: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oMath>
          <w:r w:rsidR="00FE5DAF" w:rsidRPr="00FE5DAF">
            <w:rPr>
              <w:rFonts w:eastAsiaTheme="minorEastAsia"/>
            </w:rPr>
            <w:t xml:space="preserve"> +</w:t>
          </w: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  <m:r>
                  <w:rPr>
                    <w:rFonts w:ascii="Cambria Math" w:hAnsi="Cambria Math"/>
                  </w:rPr>
                  <m:t>/2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oMath>
          <w:r w:rsidR="00FE5DAF" w:rsidRPr="00FE5DAF">
            <w:rPr>
              <w:rFonts w:eastAsiaTheme="minorEastAsia"/>
            </w:rPr>
            <w:t xml:space="preserve"> +</w:t>
          </w: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π</m:t>
                </m:r>
                <m:r>
                  <w:rPr>
                    <w:rFonts w:ascii="Cambria Math" w:hAnsi="Cambria Math"/>
                  </w:rPr>
                  <m:t>/2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π</m:t>
                </m:r>
              </m:sup>
              <m:e>
                <m: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-2(2+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oMath>
        </w:p>
        <w:p w:rsidR="00FE5DAF" w:rsidRPr="00E70BFD" w:rsidRDefault="00FE5DAF" w:rsidP="00FE5DAF">
          <w:r w:rsidRPr="00FE5DAF">
            <w:rPr>
              <w:rFonts w:eastAsiaTheme="minorEastAsia"/>
              <w:b/>
            </w:rPr>
            <w:t>Ответ</w:t>
          </w:r>
          <w:r>
            <w:rPr>
              <w:rFonts w:eastAsiaTheme="minorEastAsia"/>
            </w:rPr>
            <w:t>:</w:t>
          </w:r>
          <m:oMath>
            <m:r>
              <w:rPr>
                <w:rFonts w:ascii="Cambria Math" w:eastAsiaTheme="minorEastAsia" w:hAnsi="Cambria Math"/>
              </w:rPr>
              <m:t xml:space="preserve"> 8 -2 π</m:t>
            </m:r>
          </m:oMath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Pr="00E70BFD" w:rsidRDefault="00E70BFD" w:rsidP="00776546">
          <w:pPr>
            <w:ind w:firstLine="567"/>
          </w:pPr>
          <w:r>
            <w:t xml:space="preserve">Вычислить, ограничена ли вариация у следующих функций. При положительном ответе вычислить вариацию функций </w:t>
          </w:r>
          <m:oMath>
            <m:r>
              <w:rPr>
                <w:rFonts w:ascii="Cambria Math" w:hAnsi="Cambria Math"/>
              </w:rPr>
              <m:t>F</m:t>
            </m:r>
          </m:oMath>
          <w:r w:rsidRPr="00E70BFD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E70BFD" w:rsidRDefault="00E70BFD" w:rsidP="00776546">
          <w:pPr>
            <w:ind w:firstLine="567"/>
          </w:pP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=0,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2k-1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=0,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2k</m:t>
                </m:r>
              </m:den>
            </m:f>
            <m:r>
              <w:rPr>
                <w:rFonts w:ascii="Cambria Math" w:hAnsi="Cambria Math"/>
              </w:rPr>
              <m:t>,</m:t>
            </m:r>
          </m:oMath>
          <w:r w:rsidRPr="00E70BF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 w:rsidRPr="00E70BFD">
            <w:rPr>
              <w:rFonts w:eastAsiaTheme="minorEastAsia"/>
            </w:rPr>
            <w:t xml:space="preserve"> </w:t>
          </w:r>
          <w:proofErr w:type="gramStart"/>
          <w:r>
            <w:rPr>
              <w:rFonts w:eastAsiaTheme="minorEastAsia"/>
            </w:rPr>
            <w:t>линейна</w:t>
          </w:r>
          <w:proofErr w:type="gramEnd"/>
          <w:r>
            <w:rPr>
              <w:rFonts w:eastAsiaTheme="minorEastAsia"/>
            </w:rPr>
            <w:t xml:space="preserve"> на каждом отрезке.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E70BFD" w:rsidP="00776546">
          <w:pPr>
            <w:ind w:firstLine="567"/>
            <w:rPr>
              <w:lang w:val="en-US"/>
            </w:rPr>
          </w:pPr>
          <w:r>
            <w:t xml:space="preserve">Возьмём в качестве точек разбиения концы отрезков. Тогда получим, что можно сделать </w:t>
          </w:r>
        </w:p>
        <w:p w:rsidR="00E70BFD" w:rsidRPr="00E70BFD" w:rsidRDefault="00AA4E28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2k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→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→∞</m:t>
              </m:r>
            </m:oMath>
          </m:oMathPara>
        </w:p>
        <w:p w:rsidR="00E70BFD" w:rsidRPr="00E70BFD" w:rsidRDefault="00E70BFD" w:rsidP="00776546">
          <w:pPr>
            <w:ind w:firstLine="567"/>
          </w:pPr>
          <w:r>
            <w:rPr>
              <w:rFonts w:eastAsiaTheme="minorEastAsia"/>
            </w:rPr>
            <w:t>Итого, вариация у функции не ограничена.</w:t>
          </w:r>
        </w:p>
        <w:p w:rsidR="00666A49" w:rsidRDefault="00AA4E28" w:rsidP="00776546">
          <w:pPr>
            <w:ind w:firstLine="567"/>
          </w:pPr>
        </w:p>
      </w:sdtContent>
    </w:sdt>
    <w:sectPr w:rsidR="00666A49" w:rsidSect="00FB3D30">
      <w:footerReference w:type="first" r:id="rId4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E28" w:rsidRDefault="00AA4E28" w:rsidP="00F65D27">
      <w:pPr>
        <w:spacing w:after="0" w:line="240" w:lineRule="auto"/>
      </w:pPr>
      <w:r>
        <w:separator/>
      </w:r>
    </w:p>
  </w:endnote>
  <w:endnote w:type="continuationSeparator" w:id="0">
    <w:p w:rsidR="00AA4E28" w:rsidRDefault="00AA4E28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E28" w:rsidRDefault="00AA4E28" w:rsidP="00F65D27">
      <w:pPr>
        <w:spacing w:after="0" w:line="240" w:lineRule="auto"/>
      </w:pPr>
      <w:r>
        <w:separator/>
      </w:r>
    </w:p>
  </w:footnote>
  <w:footnote w:type="continuationSeparator" w:id="0">
    <w:p w:rsidR="00AA4E28" w:rsidRDefault="00AA4E28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79CB"/>
    <w:multiLevelType w:val="hybridMultilevel"/>
    <w:tmpl w:val="37E6EF16"/>
    <w:lvl w:ilvl="0" w:tplc="BA2A591E">
      <w:start w:val="1"/>
      <w:numFmt w:val="decimal"/>
      <w:lvlText w:val="%1)"/>
      <w:lvlJc w:val="left"/>
      <w:pPr>
        <w:ind w:left="927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0C17D3"/>
    <w:multiLevelType w:val="multilevel"/>
    <w:tmpl w:val="798A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E4644D"/>
    <w:multiLevelType w:val="hybridMultilevel"/>
    <w:tmpl w:val="4C3CFBF6"/>
    <w:lvl w:ilvl="0" w:tplc="0AC69FD6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657F7"/>
    <w:rsid w:val="00075682"/>
    <w:rsid w:val="000C0D7A"/>
    <w:rsid w:val="000E4AE4"/>
    <w:rsid w:val="00121CA8"/>
    <w:rsid w:val="00283E3A"/>
    <w:rsid w:val="003365C2"/>
    <w:rsid w:val="003C2A99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B3F40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96DF1"/>
    <w:rsid w:val="009D092C"/>
    <w:rsid w:val="009D58B4"/>
    <w:rsid w:val="009F2ABB"/>
    <w:rsid w:val="009F37FD"/>
    <w:rsid w:val="00A140DA"/>
    <w:rsid w:val="00A31C58"/>
    <w:rsid w:val="00A3760E"/>
    <w:rsid w:val="00A40E5B"/>
    <w:rsid w:val="00A62D52"/>
    <w:rsid w:val="00AA218B"/>
    <w:rsid w:val="00AA4E28"/>
    <w:rsid w:val="00AE66AC"/>
    <w:rsid w:val="00AF0C81"/>
    <w:rsid w:val="00B117B5"/>
    <w:rsid w:val="00C15E93"/>
    <w:rsid w:val="00CB58AC"/>
    <w:rsid w:val="00D15B51"/>
    <w:rsid w:val="00D314BD"/>
    <w:rsid w:val="00DB6FF1"/>
    <w:rsid w:val="00E70BFD"/>
    <w:rsid w:val="00F00DF7"/>
    <w:rsid w:val="00F56CA0"/>
    <w:rsid w:val="00F60292"/>
    <w:rsid w:val="00F619E6"/>
    <w:rsid w:val="00F65D27"/>
    <w:rsid w:val="00FB24EE"/>
    <w:rsid w:val="00FB3D30"/>
    <w:rsid w:val="00FB3FF7"/>
    <w:rsid w:val="00FE554D"/>
    <w:rsid w:val="00FE5DAF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0D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24EE"/>
    <w:rPr>
      <w:color w:val="0000FF"/>
      <w:u w:val="single"/>
    </w:rPr>
  </w:style>
  <w:style w:type="character" w:customStyle="1" w:styleId="mw-headline">
    <w:name w:val="mw-headline"/>
    <w:basedOn w:val="DefaultParagraphFont"/>
    <w:rsid w:val="00FB2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0D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B24EE"/>
    <w:rPr>
      <w:color w:val="0000FF"/>
      <w:u w:val="single"/>
    </w:rPr>
  </w:style>
  <w:style w:type="character" w:customStyle="1" w:styleId="mw-headline">
    <w:name w:val="mw-headline"/>
    <w:basedOn w:val="DefaultParagraphFont"/>
    <w:rsid w:val="00FB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://ru.wikipedia.org/w/index.php?title=%D0%A0%D0%B0%D0%B7%D0%BB%D0%BE%D0%B6%D0%B5%D0%BD%D0%B8%D0%B5_%D0%9B%D0%B5%D0%B1%D0%B5%D0%B3%D0%B0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A0%D0%B0%D0%B7%D0%B1%D0%B8%D0%B5%D0%BD%D0%B8%D0%B5_%D0%BC%D0%BD%D0%BE%D0%B6%D0%B5%D1%81%D1%82%D0%B2%D0%B0" TargetMode="External"/><Relationship Id="rId34" Type="http://schemas.openxmlformats.org/officeDocument/2006/relationships/hyperlink" Target="http://ru.wikipedia.org/wiki/%D0%A1%D1%87%D1%91%D1%82%D0%BD%D0%BE%D0%B5_%D0%BC%D0%BD%D0%BE%D0%B6%D0%B5%D1%81%D1%82%D0%B2%D0%BE" TargetMode="External"/><Relationship Id="rId42" Type="http://schemas.openxmlformats.org/officeDocument/2006/relationships/hyperlink" Target="http://ru.wikipedia.org/wiki/%D0%9F%D1%80%D0%BE%D0%B8%D0%B7%D0%B2%D0%BE%D0%B4%D0%BD%D0%B0%D1%8F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://ru.wikipedia.org/w/index.php?title=%D0%A0%D0%B0%D0%B7%D0%BB%D0%BE%D0%B6%D0%B5%D0%BD%D0%B8%D0%B5_%D0%96%D0%BE%D1%80%D0%B4%D0%B0%D0%BD%D0%B0&amp;action=edit&amp;redlink=1" TargetMode="External"/><Relationship Id="rId38" Type="http://schemas.openxmlformats.org/officeDocument/2006/relationships/hyperlink" Target="http://ru.wikipedia.org/w/index.php?title=%D0%A4%D1%83%D0%BD%D0%BA%D1%86%D0%B8%D1%8F_%D1%81%D0%BA%D0%B0%D1%87%D0%BA%D0%BE%D0%B2&amp;action=edit&amp;redlink=1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ru.wikipedia.org/wiki/%D0%A2%D0%BE%D1%87%D0%BD%D0%B0%D1%8F_%D0%B2%D0%B5%D1%80%D1%85%D0%BD%D1%8F%D1%8F_%D0%B3%D1%80%D0%B0%D0%BD%D1%8C" TargetMode="External"/><Relationship Id="rId29" Type="http://schemas.openxmlformats.org/officeDocument/2006/relationships/image" Target="media/image15.png"/><Relationship Id="rId41" Type="http://schemas.openxmlformats.org/officeDocument/2006/relationships/hyperlink" Target="http://ru.wikipedia.org/wiki/%D0%9D%D0%B5%D0%BF%D1%80%D0%B5%D1%80%D1%8B%D0%B2%D0%BD%D0%BE%D0%B5_%D0%BE%D1%82%D0%BE%D0%B1%D1%80%D0%B0%D0%B6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://ru.wikipedia.org/wiki/%D0%A1%D0%B8%D0%BD%D0%B3%D1%83%D0%BB%D1%8F%D1%80%D0%BD%D0%B0%D1%8F_%D1%84%D1%83%D0%BD%D0%BA%D1%86%D0%B8%D1%8F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://ru.wikipedia.org/wiki/%D0%9D%D0%BE%D1%80%D0%BC%D0%B0_%28%D0%BC%D0%B0%D1%82%D0%B5%D0%BC%D0%B0%D1%82%D0%B8%D0%BA%D0%B0%2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://ru.wikipedia.org/wiki/%D0%9D%D0%B5%D0%BF%D1%80%D0%B5%D1%80%D1%8B%D0%B2%D0%BD%D0%B0%D1%8F_%D1%84%D1%83%D0%BD%D0%BA%D1%86%D0%B8%D1%8F" TargetMode="External"/><Relationship Id="rId36" Type="http://schemas.openxmlformats.org/officeDocument/2006/relationships/hyperlink" Target="http://ru.wikipedia.org/wiki/%D0%90%D0%B1%D1%81%D0%BE%D0%BB%D1%8E%D1%82%D0%BD%D0%BE_%D0%BD%D0%B5%D0%BF%D1%80%D0%B5%D1%80%D1%8B%D0%B2%D0%BD%D0%B0%D1%8F_%D1%84%D1%83%D0%BD%D0%BA%D1%86%D0%B8%D1%8F" TargetMode="External"/><Relationship Id="rId10" Type="http://schemas.openxmlformats.org/officeDocument/2006/relationships/hyperlink" Target="http://ru.wikipedia.org/wiki/%D0%A1%D1%82%D0%B8%D0%BB%D1%82%D1%8C%D0%B5%D1%81,_%D0%A2%D0%BE%D0%BC%D0%B0%D1%81_%D0%98%D0%BE%D0%B0%D0%BD%D0%BD%D0%B5%D1%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://ru.wikipedia.org/wiki/%D0%98%D0%BD%D1%82%D0%B5%D0%B3%D1%80%D0%B0%D0%B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8%D0%BD%D1%82%D0%B5%D0%B3%D1%80%D0%B0%D0%BB" TargetMode="External"/><Relationship Id="rId14" Type="http://schemas.openxmlformats.org/officeDocument/2006/relationships/hyperlink" Target="http://ru.wikipedia.org/wiki/%D0%98%D0%B7%D0%BC%D0%B5%D0%BD%D0%B5%D0%BD%D0%B8%D0%B5_%D1%84%D1%83%D0%BD%D0%BA%D1%86%D0%B8%D0%B8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ru.wikipedia.org/wiki/%D0%A2%D0%BE%D1%87%D0%BA%D0%B0_%D1%80%D0%B0%D0%B7%D1%80%D1%8B%D0%B2%D0%B0" TargetMode="External"/><Relationship Id="rId43" Type="http://schemas.openxmlformats.org/officeDocument/2006/relationships/image" Target="media/image2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5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№17</dc:subject>
  <dc:creator>Интеграл Лебега-Стилтьеса. Функции с ограниченным изменением)</dc:creator>
  <cp:lastModifiedBy>Aliaksandr Nekrashevich</cp:lastModifiedBy>
  <cp:revision>28</cp:revision>
  <cp:lastPrinted>2013-11-10T15:28:00Z</cp:lastPrinted>
  <dcterms:created xsi:type="dcterms:W3CDTF">2013-11-08T12:53:00Z</dcterms:created>
  <dcterms:modified xsi:type="dcterms:W3CDTF">2013-12-28T00:58:00Z</dcterms:modified>
</cp:coreProperties>
</file>