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7545E" w14:textId="77777777" w:rsidR="00C527C2" w:rsidRDefault="00000000">
      <w:pPr>
        <w:pStyle w:val="Heading1"/>
      </w:pPr>
      <w:bookmarkStart w:id="0" w:name="X089655345b0b1358c921d680c2e0346e16b8138"/>
      <w:r>
        <w:t>Project 5.2 – Scenario Analysis and Business Insights</w:t>
      </w:r>
    </w:p>
    <w:p w14:paraId="60DC7F26" w14:textId="77777777" w:rsidR="00C527C2" w:rsidRDefault="00000000">
      <w:pPr>
        <w:pStyle w:val="Heading2"/>
      </w:pPr>
      <w:bookmarkStart w:id="1" w:name="github-repository"/>
      <w:r>
        <w:t>GitHub Repository</w:t>
      </w:r>
    </w:p>
    <w:p w14:paraId="0606CF51" w14:textId="36F8440B" w:rsidR="00C527C2" w:rsidRDefault="00000000">
      <w:pPr>
        <w:pStyle w:val="FirstParagraph"/>
      </w:pPr>
      <w:r>
        <w:t xml:space="preserve">Repository Link: </w:t>
      </w:r>
      <w:r w:rsidR="0078290C" w:rsidRPr="0078290C">
        <w:t>https://github.com/TDunson1996/SDC485L-5.2-Project</w:t>
      </w:r>
    </w:p>
    <w:p w14:paraId="4E4C093A" w14:textId="77777777" w:rsidR="00C527C2" w:rsidRDefault="00000000">
      <w:r>
        <w:pict w14:anchorId="4903D390">
          <v:rect id="_x0000_i1025" style="width:0;height:1.5pt" o:hralign="center" o:hrstd="t" o:hr="t"/>
        </w:pict>
      </w:r>
    </w:p>
    <w:p w14:paraId="560AD5C1" w14:textId="77777777" w:rsidR="00C527C2" w:rsidRDefault="00000000">
      <w:pPr>
        <w:pStyle w:val="Heading2"/>
      </w:pPr>
      <w:bookmarkStart w:id="2" w:name="introduction"/>
      <w:bookmarkEnd w:id="1"/>
      <w:r>
        <w:t>Introduction</w:t>
      </w:r>
    </w:p>
    <w:p w14:paraId="78B7253A" w14:textId="77777777" w:rsidR="00C527C2" w:rsidRDefault="00000000">
      <w:pPr>
        <w:pStyle w:val="FirstParagraph"/>
      </w:pPr>
      <w:r>
        <w:t>The purpose of this project was to evaluate how changes in key patient characteristics influence heart disease risk predictions generated by the optimized neural network model developed in Project 4.2.</w:t>
      </w:r>
    </w:p>
    <w:p w14:paraId="251C134A" w14:textId="77777777" w:rsidR="00C527C2" w:rsidRDefault="00000000">
      <w:pPr>
        <w:pStyle w:val="BodyText"/>
      </w:pPr>
      <w:r>
        <w:t>Scenario analysis was used to simulate realistic healthcare situations and assess the model’s sensitivity to changes in important health indicators.</w:t>
      </w:r>
    </w:p>
    <w:p w14:paraId="411CC30B" w14:textId="77777777" w:rsidR="00C527C2" w:rsidRDefault="00000000">
      <w:r>
        <w:pict w14:anchorId="32D80BA3">
          <v:rect id="_x0000_i1026" style="width:0;height:1.5pt" o:hralign="center" o:hrstd="t" o:hr="t"/>
        </w:pict>
      </w:r>
    </w:p>
    <w:p w14:paraId="07734994" w14:textId="77777777" w:rsidR="00C527C2" w:rsidRDefault="00000000">
      <w:pPr>
        <w:pStyle w:val="Heading2"/>
      </w:pPr>
      <w:bookmarkStart w:id="3" w:name="scenario-development"/>
      <w:bookmarkEnd w:id="2"/>
      <w:r>
        <w:t>Scenario Development</w:t>
      </w:r>
    </w:p>
    <w:p w14:paraId="6CDA584D" w14:textId="77777777" w:rsidR="00C527C2" w:rsidRDefault="00000000">
      <w:pPr>
        <w:pStyle w:val="FirstParagraph"/>
      </w:pPr>
      <w:r>
        <w:t>Three scenarios were created.</w:t>
      </w:r>
    </w:p>
    <w:p w14:paraId="0F7A8241" w14:textId="77777777" w:rsidR="00C527C2" w:rsidRDefault="00000000">
      <w:pPr>
        <w:pStyle w:val="Heading3"/>
      </w:pPr>
      <w:bookmarkStart w:id="4" w:name="aging-population"/>
      <w:r>
        <w:t>Aging Population</w:t>
      </w:r>
    </w:p>
    <w:p w14:paraId="69E3A9E3" w14:textId="77777777" w:rsidR="00C527C2" w:rsidRDefault="00000000">
      <w:pPr>
        <w:pStyle w:val="FirstParagraph"/>
      </w:pPr>
      <w:r>
        <w:t>Age values were increased by 10 years to simulate an older patient population.</w:t>
      </w:r>
    </w:p>
    <w:p w14:paraId="5DF96518" w14:textId="77777777" w:rsidR="00C527C2" w:rsidRDefault="00000000">
      <w:pPr>
        <w:pStyle w:val="Heading3"/>
      </w:pPr>
      <w:bookmarkStart w:id="5" w:name="improved-cholesterol-management"/>
      <w:bookmarkEnd w:id="4"/>
      <w:r>
        <w:t>Improved Cholesterol Management</w:t>
      </w:r>
    </w:p>
    <w:p w14:paraId="43A83EAF" w14:textId="77777777" w:rsidR="00C527C2" w:rsidRDefault="00000000">
      <w:pPr>
        <w:pStyle w:val="FirstParagraph"/>
      </w:pPr>
      <w:r>
        <w:t>Cholesterol values were reduced by 20% to simulate successful treatment and lifestyle improvements.</w:t>
      </w:r>
    </w:p>
    <w:p w14:paraId="287987CF" w14:textId="77777777" w:rsidR="00C527C2" w:rsidRDefault="00000000">
      <w:pPr>
        <w:pStyle w:val="Heading3"/>
      </w:pPr>
      <w:bookmarkStart w:id="6" w:name="improved-cardiovascular-fitness"/>
      <w:bookmarkEnd w:id="5"/>
      <w:r>
        <w:t>Improved Cardiovascular Fitness</w:t>
      </w:r>
    </w:p>
    <w:p w14:paraId="595BC792" w14:textId="77777777" w:rsidR="00C527C2" w:rsidRDefault="00000000">
      <w:pPr>
        <w:pStyle w:val="FirstParagraph"/>
      </w:pPr>
      <w:r>
        <w:t>Maximum heart rate values were increased by 10% and oldpeak values were reduced by 20% to simulate improved cardiovascular health.</w:t>
      </w:r>
    </w:p>
    <w:p w14:paraId="31040ECC" w14:textId="77777777" w:rsidR="00C527C2" w:rsidRDefault="00000000">
      <w:r>
        <w:pict w14:anchorId="25433B44">
          <v:rect id="_x0000_i1027" style="width:0;height:1.5pt" o:hralign="center" o:hrstd="t" o:hr="t"/>
        </w:pict>
      </w:r>
    </w:p>
    <w:p w14:paraId="03B86B06" w14:textId="77777777" w:rsidR="00C527C2" w:rsidRDefault="00000000">
      <w:pPr>
        <w:pStyle w:val="Heading2"/>
      </w:pPr>
      <w:bookmarkStart w:id="7" w:name="scenario-results"/>
      <w:bookmarkEnd w:id="3"/>
      <w:bookmarkEnd w:id="6"/>
      <w:r>
        <w:t>Scenario Results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77"/>
        <w:gridCol w:w="1579"/>
      </w:tblGrid>
      <w:tr w:rsidR="00C527C2" w14:paraId="1C5EBF4D" w14:textId="77777777" w:rsidTr="00C527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4EE8086" w14:textId="77777777" w:rsidR="00C527C2" w:rsidRDefault="00000000">
            <w:pPr>
              <w:pStyle w:val="Compact"/>
            </w:pPr>
            <w:r>
              <w:t>Scenario</w:t>
            </w:r>
          </w:p>
        </w:tc>
        <w:tc>
          <w:tcPr>
            <w:tcW w:w="0" w:type="auto"/>
          </w:tcPr>
          <w:p w14:paraId="5CC5691F" w14:textId="77777777" w:rsidR="00C527C2" w:rsidRDefault="00000000">
            <w:pPr>
              <w:pStyle w:val="Compact"/>
            </w:pPr>
            <w:r>
              <w:t>Predicted Risk</w:t>
            </w:r>
          </w:p>
        </w:tc>
      </w:tr>
      <w:tr w:rsidR="00C527C2" w14:paraId="7ADE79B5" w14:textId="77777777">
        <w:tc>
          <w:tcPr>
            <w:tcW w:w="0" w:type="auto"/>
          </w:tcPr>
          <w:p w14:paraId="79DDBC2B" w14:textId="77777777" w:rsidR="00C527C2" w:rsidRDefault="00000000">
            <w:pPr>
              <w:pStyle w:val="Compact"/>
            </w:pPr>
            <w:r>
              <w:t>Baseline</w:t>
            </w:r>
          </w:p>
        </w:tc>
        <w:tc>
          <w:tcPr>
            <w:tcW w:w="0" w:type="auto"/>
          </w:tcPr>
          <w:p w14:paraId="4A88BD99" w14:textId="77777777" w:rsidR="00C527C2" w:rsidRDefault="00000000">
            <w:pPr>
              <w:pStyle w:val="Compact"/>
            </w:pPr>
            <w:r>
              <w:t>0.50</w:t>
            </w:r>
          </w:p>
        </w:tc>
      </w:tr>
      <w:tr w:rsidR="00C527C2" w14:paraId="565A6698" w14:textId="77777777">
        <w:tc>
          <w:tcPr>
            <w:tcW w:w="0" w:type="auto"/>
          </w:tcPr>
          <w:p w14:paraId="43F020DF" w14:textId="77777777" w:rsidR="00C527C2" w:rsidRDefault="00000000">
            <w:pPr>
              <w:pStyle w:val="Compact"/>
            </w:pPr>
            <w:r>
              <w:t>Aging Population</w:t>
            </w:r>
          </w:p>
        </w:tc>
        <w:tc>
          <w:tcPr>
            <w:tcW w:w="0" w:type="auto"/>
          </w:tcPr>
          <w:p w14:paraId="6E29D843" w14:textId="77777777" w:rsidR="00C527C2" w:rsidRDefault="00000000">
            <w:pPr>
              <w:pStyle w:val="Compact"/>
            </w:pPr>
            <w:r>
              <w:t>0.65</w:t>
            </w:r>
          </w:p>
        </w:tc>
      </w:tr>
      <w:tr w:rsidR="00C527C2" w14:paraId="66DB5876" w14:textId="77777777">
        <w:tc>
          <w:tcPr>
            <w:tcW w:w="0" w:type="auto"/>
          </w:tcPr>
          <w:p w14:paraId="651EB08E" w14:textId="77777777" w:rsidR="00C527C2" w:rsidRDefault="00000000">
            <w:pPr>
              <w:pStyle w:val="Compact"/>
            </w:pPr>
            <w:r>
              <w:t>Improved Cholesterol</w:t>
            </w:r>
          </w:p>
        </w:tc>
        <w:tc>
          <w:tcPr>
            <w:tcW w:w="0" w:type="auto"/>
          </w:tcPr>
          <w:p w14:paraId="65682188" w14:textId="77777777" w:rsidR="00C527C2" w:rsidRDefault="00000000">
            <w:pPr>
              <w:pStyle w:val="Compact"/>
            </w:pPr>
            <w:r>
              <w:t>0.42</w:t>
            </w:r>
          </w:p>
        </w:tc>
      </w:tr>
      <w:tr w:rsidR="00C527C2" w14:paraId="76824404" w14:textId="77777777">
        <w:tc>
          <w:tcPr>
            <w:tcW w:w="0" w:type="auto"/>
          </w:tcPr>
          <w:p w14:paraId="07DDA2F4" w14:textId="77777777" w:rsidR="00C527C2" w:rsidRDefault="00000000">
            <w:pPr>
              <w:pStyle w:val="Compact"/>
            </w:pPr>
            <w:r>
              <w:lastRenderedPageBreak/>
              <w:t>Improved Fitness</w:t>
            </w:r>
          </w:p>
        </w:tc>
        <w:tc>
          <w:tcPr>
            <w:tcW w:w="0" w:type="auto"/>
          </w:tcPr>
          <w:p w14:paraId="5CC11653" w14:textId="77777777" w:rsidR="00C527C2" w:rsidRDefault="00000000">
            <w:pPr>
              <w:pStyle w:val="Compact"/>
            </w:pPr>
            <w:r>
              <w:t>0.37</w:t>
            </w:r>
          </w:p>
        </w:tc>
      </w:tr>
    </w:tbl>
    <w:p w14:paraId="7E7853CC" w14:textId="77777777" w:rsidR="00C527C2" w:rsidRDefault="00000000">
      <w:pPr>
        <w:pStyle w:val="BodyText"/>
      </w:pPr>
      <w:r>
        <w:t>The aging population scenario produced the highest predicted risk. Improved cholesterol management and cardiovascular fitness both reduced predicted risk compared to the baseline.</w:t>
      </w:r>
    </w:p>
    <w:p w14:paraId="7E8758C2" w14:textId="74CAC2BB" w:rsidR="00C527C2" w:rsidRDefault="0078290C">
      <w:r w:rsidRPr="0078290C">
        <w:drawing>
          <wp:inline distT="0" distB="0" distL="0" distR="0" wp14:anchorId="219D7340" wp14:editId="02FB2CE0">
            <wp:extent cx="5943600" cy="4599940"/>
            <wp:effectExtent l="0" t="0" r="0" b="0"/>
            <wp:docPr id="1632450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4509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1F456B62">
          <v:rect id="_x0000_i1028" style="width:0;height:1.5pt" o:hralign="center" o:hrstd="t" o:hr="t"/>
        </w:pict>
      </w:r>
    </w:p>
    <w:p w14:paraId="2964FA45" w14:textId="77777777" w:rsidR="00C527C2" w:rsidRDefault="00000000">
      <w:pPr>
        <w:pStyle w:val="Heading2"/>
      </w:pPr>
      <w:bookmarkStart w:id="8" w:name="sensitivity-analysis"/>
      <w:bookmarkEnd w:id="7"/>
      <w:r>
        <w:t>Sensitivity Analysis</w:t>
      </w:r>
    </w:p>
    <w:p w14:paraId="21E20335" w14:textId="77777777" w:rsidR="00C527C2" w:rsidRDefault="00000000">
      <w:pPr>
        <w:pStyle w:val="FirstParagraph"/>
      </w:pPr>
      <w:r>
        <w:t>Age and cholesterol were selected because they are strongly associated with cardiovascular outcomes.</w:t>
      </w:r>
    </w:p>
    <w:p w14:paraId="76A1CF6F" w14:textId="77777777" w:rsidR="00C527C2" w:rsidRDefault="00000000">
      <w:pPr>
        <w:pStyle w:val="BodyText"/>
      </w:pPr>
      <w:r>
        <w:t>The analysis showed that increasing age increased predicted risk substantially, while reducing cholesterol lowered predicted risk.</w:t>
      </w:r>
    </w:p>
    <w:p w14:paraId="6445CB04" w14:textId="58728C2E" w:rsidR="00C527C2" w:rsidRDefault="0078290C">
      <w:r w:rsidRPr="0078290C">
        <w:lastRenderedPageBreak/>
        <w:drawing>
          <wp:inline distT="0" distB="0" distL="0" distR="0" wp14:anchorId="3D789D3F" wp14:editId="2058B594">
            <wp:extent cx="5943600" cy="3196590"/>
            <wp:effectExtent l="0" t="0" r="0" b="0"/>
            <wp:docPr id="1317064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0646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4535539C">
          <v:rect id="_x0000_i1029" style="width:0;height:1.5pt" o:hralign="center" o:hrstd="t" o:hr="t"/>
        </w:pict>
      </w:r>
    </w:p>
    <w:p w14:paraId="648A4373" w14:textId="77777777" w:rsidR="00C527C2" w:rsidRDefault="00000000">
      <w:pPr>
        <w:pStyle w:val="Heading2"/>
      </w:pPr>
      <w:bookmarkStart w:id="9" w:name="reflection-on-original-analytical-tasks"/>
      <w:bookmarkEnd w:id="8"/>
      <w:r>
        <w:t>Reflection on Original Analytical Tasks</w:t>
      </w:r>
    </w:p>
    <w:p w14:paraId="274A7B4E" w14:textId="77777777" w:rsidR="00C527C2" w:rsidRDefault="00000000">
      <w:pPr>
        <w:pStyle w:val="Heading3"/>
      </w:pPr>
      <w:bookmarkStart w:id="10" w:name="classification"/>
      <w:r>
        <w:t>Classification</w:t>
      </w:r>
    </w:p>
    <w:p w14:paraId="6F6921B8" w14:textId="77777777" w:rsidR="00C527C2" w:rsidRDefault="00000000">
      <w:pPr>
        <w:pStyle w:val="FirstParagraph"/>
      </w:pPr>
      <w:r>
        <w:t>The classification model improved from approximately 0.86 accuracy to 0.88 accuracy after optimization.</w:t>
      </w:r>
    </w:p>
    <w:p w14:paraId="2F3F8D80" w14:textId="77777777" w:rsidR="00C527C2" w:rsidRDefault="00000000">
      <w:pPr>
        <w:pStyle w:val="Heading3"/>
      </w:pPr>
      <w:bookmarkStart w:id="11" w:name="regression"/>
      <w:bookmarkEnd w:id="10"/>
      <w:r>
        <w:t>Regression</w:t>
      </w:r>
    </w:p>
    <w:p w14:paraId="34243281" w14:textId="77777777" w:rsidR="00C527C2" w:rsidRDefault="00000000">
      <w:pPr>
        <w:pStyle w:val="FirstParagraph"/>
      </w:pPr>
      <w:r>
        <w:t>The regression model improved from an MSE of approximately 8768 to 8125. MAE improved from 74.97 to 69.42, and R² increased from 0.29 to 0.35.</w:t>
      </w:r>
    </w:p>
    <w:p w14:paraId="6BB251E2" w14:textId="77777777" w:rsidR="00C527C2" w:rsidRDefault="00000000">
      <w:pPr>
        <w:pStyle w:val="Heading3"/>
      </w:pPr>
      <w:bookmarkStart w:id="12" w:name="clustering"/>
      <w:bookmarkEnd w:id="11"/>
      <w:r>
        <w:t>Clustering</w:t>
      </w:r>
    </w:p>
    <w:p w14:paraId="32FC2ED5" w14:textId="77777777" w:rsidR="00C527C2" w:rsidRDefault="00000000">
      <w:pPr>
        <w:pStyle w:val="FirstParagraph"/>
      </w:pPr>
      <w:r>
        <w:t>The clustering model improved from a silhouette score of approximately 0.23 to 0.29.</w:t>
      </w:r>
    </w:p>
    <w:p w14:paraId="0F9D723B" w14:textId="77777777" w:rsidR="00C527C2" w:rsidRDefault="00000000">
      <w:pPr>
        <w:pStyle w:val="BodyText"/>
      </w:pPr>
      <w:r>
        <w:t>These results demonstrate that optimization improved performance across all three analytical tasks.</w:t>
      </w:r>
    </w:p>
    <w:p w14:paraId="2633F489" w14:textId="77777777" w:rsidR="00C527C2" w:rsidRDefault="00000000">
      <w:r>
        <w:pict w14:anchorId="29D56CAD">
          <v:rect id="_x0000_i1030" style="width:0;height:1.5pt" o:hralign="center" o:hrstd="t" o:hr="t"/>
        </w:pict>
      </w:r>
    </w:p>
    <w:p w14:paraId="323900F7" w14:textId="77777777" w:rsidR="00C527C2" w:rsidRDefault="00000000">
      <w:pPr>
        <w:pStyle w:val="Heading2"/>
      </w:pPr>
      <w:bookmarkStart w:id="13" w:name="business-insights-and-recommendations"/>
      <w:bookmarkEnd w:id="9"/>
      <w:bookmarkEnd w:id="12"/>
      <w:r>
        <w:t>Business Insights and Recommendations</w:t>
      </w:r>
    </w:p>
    <w:p w14:paraId="4FE6CB5C" w14:textId="77777777" w:rsidR="00C527C2" w:rsidRDefault="00000000">
      <w:pPr>
        <w:numPr>
          <w:ilvl w:val="0"/>
          <w:numId w:val="2"/>
        </w:numPr>
      </w:pPr>
      <w:r>
        <w:t>Healthcare organizations should prioritize preventative screening programs for older adults.</w:t>
      </w:r>
    </w:p>
    <w:p w14:paraId="64147B23" w14:textId="77777777" w:rsidR="00C527C2" w:rsidRDefault="00000000">
      <w:pPr>
        <w:numPr>
          <w:ilvl w:val="0"/>
          <w:numId w:val="2"/>
        </w:numPr>
      </w:pPr>
      <w:r>
        <w:t>Cholesterol management programs should be emphasized due to their measurable impact on predicted risk.</w:t>
      </w:r>
    </w:p>
    <w:p w14:paraId="00C4CB14" w14:textId="77777777" w:rsidR="00C527C2" w:rsidRDefault="00000000">
      <w:pPr>
        <w:numPr>
          <w:ilvl w:val="0"/>
          <w:numId w:val="2"/>
        </w:numPr>
      </w:pPr>
      <w:r>
        <w:lastRenderedPageBreak/>
        <w:t>Physical activity initiatives should be encouraged because improved cardiovascular fitness produced the largest reduction in predicted risk.</w:t>
      </w:r>
    </w:p>
    <w:p w14:paraId="18AF7E2F" w14:textId="77777777" w:rsidR="00C527C2" w:rsidRDefault="00000000">
      <w:pPr>
        <w:numPr>
          <w:ilvl w:val="0"/>
          <w:numId w:val="2"/>
        </w:numPr>
      </w:pPr>
      <w:r>
        <w:t>Machine learning models can serve as valuable decision-support tools for identifying high-risk patients and supporting preventative healthcare efforts.</w:t>
      </w:r>
    </w:p>
    <w:p w14:paraId="1F88823B" w14:textId="77777777" w:rsidR="00C527C2" w:rsidRDefault="00000000">
      <w:r>
        <w:pict w14:anchorId="7BB6FCFD">
          <v:rect id="_x0000_i1031" style="width:0;height:1.5pt" o:hralign="center" o:hrstd="t" o:hr="t"/>
        </w:pict>
      </w:r>
    </w:p>
    <w:p w14:paraId="52F8D667" w14:textId="77777777" w:rsidR="00C527C2" w:rsidRDefault="00000000">
      <w:pPr>
        <w:pStyle w:val="Heading2"/>
      </w:pPr>
      <w:bookmarkStart w:id="14" w:name="conclusion"/>
      <w:bookmarkEnd w:id="13"/>
      <w:r>
        <w:t>Conclusion</w:t>
      </w:r>
    </w:p>
    <w:p w14:paraId="2F46221F" w14:textId="77777777" w:rsidR="00C527C2" w:rsidRDefault="00000000">
      <w:pPr>
        <w:pStyle w:val="FirstParagraph"/>
      </w:pPr>
      <w:r>
        <w:t>The scenario analysis demonstrated that the optimized neural network model responds appropriately to realistic changes in patient characteristics.</w:t>
      </w:r>
    </w:p>
    <w:p w14:paraId="3097C240" w14:textId="77777777" w:rsidR="00C527C2" w:rsidRDefault="00000000">
      <w:pPr>
        <w:pStyle w:val="BodyText"/>
      </w:pPr>
      <w:r>
        <w:t>Age, cholesterol levels, and cardiovascular fitness all significantly influenced predicted heart disease risk. These findings support the use of machine learning as a tool for healthcare prediction and preventative decision-making.</w:t>
      </w:r>
      <w:bookmarkEnd w:id="0"/>
      <w:bookmarkEnd w:id="14"/>
    </w:p>
    <w:sectPr w:rsidR="00C527C2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F70297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473A038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1482775B"/>
    <w:multiLevelType w:val="multilevel"/>
    <w:tmpl w:val="0EBA3C4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835650360">
    <w:abstractNumId w:val="0"/>
  </w:num>
  <w:num w:numId="2" w16cid:durableId="19026991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494928203">
    <w:abstractNumId w:val="2"/>
  </w:num>
  <w:num w:numId="4" w16cid:durableId="1507860824">
    <w:abstractNumId w:val="2"/>
  </w:num>
  <w:num w:numId="5" w16cid:durableId="1984771718">
    <w:abstractNumId w:val="2"/>
  </w:num>
  <w:num w:numId="6" w16cid:durableId="1676224158">
    <w:abstractNumId w:val="2"/>
  </w:num>
  <w:num w:numId="7" w16cid:durableId="1036463321">
    <w:abstractNumId w:val="2"/>
  </w:num>
  <w:num w:numId="8" w16cid:durableId="808521120">
    <w:abstractNumId w:val="2"/>
  </w:num>
  <w:num w:numId="9" w16cid:durableId="1465196565">
    <w:abstractNumId w:val="2"/>
  </w:num>
  <w:num w:numId="10" w16cid:durableId="2007049120">
    <w:abstractNumId w:val="2"/>
  </w:num>
  <w:num w:numId="11" w16cid:durableId="1832603913">
    <w:abstractNumId w:val="2"/>
  </w:num>
  <w:num w:numId="12" w16cid:durableId="2004099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27C2"/>
    <w:rsid w:val="0078290C"/>
    <w:rsid w:val="007A07C1"/>
    <w:rsid w:val="00C52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9F341F"/>
  <w15:docId w15:val="{444DD040-BFF6-4946-BC3A-9112F13A8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uiPriority="35" w:qFormat="1"/>
    <w:lsdException w:name="Title" w:qFormat="1"/>
    <w:lsdException w:name="Subtitle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TOC Heading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8290C"/>
  </w:style>
  <w:style w:type="paragraph" w:styleId="Heading1">
    <w:name w:val="heading 1"/>
    <w:basedOn w:val="Normal"/>
    <w:next w:val="Normal"/>
    <w:link w:val="Heading1Char"/>
    <w:uiPriority w:val="9"/>
    <w:qFormat/>
    <w:rsid w:val="0078290C"/>
    <w:pPr>
      <w:keepNext/>
      <w:keepLines/>
      <w:numPr>
        <w:numId w:val="12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290C"/>
    <w:pPr>
      <w:keepNext/>
      <w:keepLines/>
      <w:numPr>
        <w:ilvl w:val="1"/>
        <w:numId w:val="12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290C"/>
    <w:pPr>
      <w:keepNext/>
      <w:keepLines/>
      <w:numPr>
        <w:ilvl w:val="2"/>
        <w:numId w:val="12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290C"/>
    <w:pPr>
      <w:keepNext/>
      <w:keepLines/>
      <w:numPr>
        <w:ilvl w:val="3"/>
        <w:numId w:val="12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290C"/>
    <w:pPr>
      <w:keepNext/>
      <w:keepLines/>
      <w:numPr>
        <w:ilvl w:val="4"/>
        <w:numId w:val="12"/>
      </w:numPr>
      <w:spacing w:before="200" w:after="0"/>
      <w:outlineLvl w:val="4"/>
    </w:pPr>
    <w:rPr>
      <w:rFonts w:asciiTheme="majorHAnsi" w:eastAsiaTheme="majorEastAsia" w:hAnsiTheme="majorHAnsi" w:cstheme="majorBidi"/>
      <w:color w:val="0A1D30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290C"/>
    <w:pPr>
      <w:keepNext/>
      <w:keepLines/>
      <w:numPr>
        <w:ilvl w:val="5"/>
        <w:numId w:val="12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A1D30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290C"/>
    <w:pPr>
      <w:keepNext/>
      <w:keepLines/>
      <w:numPr>
        <w:ilvl w:val="6"/>
        <w:numId w:val="12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290C"/>
    <w:pPr>
      <w:keepNext/>
      <w:keepLines/>
      <w:numPr>
        <w:ilvl w:val="7"/>
        <w:numId w:val="12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290C"/>
    <w:pPr>
      <w:keepNext/>
      <w:keepLines/>
      <w:numPr>
        <w:ilvl w:val="8"/>
        <w:numId w:val="12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spacing w:before="180" w:after="180"/>
    </w:pPr>
  </w:style>
  <w:style w:type="paragraph" w:customStyle="1" w:styleId="FirstParagraph">
    <w:name w:val="First Paragraph"/>
    <w:basedOn w:val="BodyText"/>
    <w:next w:val="BodyText"/>
  </w:style>
  <w:style w:type="paragraph" w:customStyle="1" w:styleId="Compact">
    <w:name w:val="Compact"/>
    <w:basedOn w:val="BodyText"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78290C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290C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290C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sid w:val="0078290C"/>
    <w:rPr>
      <w:color w:val="5A5A5A" w:themeColor="text1" w:themeTint="A5"/>
      <w:spacing w:val="10"/>
    </w:rPr>
  </w:style>
  <w:style w:type="paragraph" w:customStyle="1" w:styleId="Author">
    <w:name w:val="Author"/>
    <w:next w:val="BodyText"/>
    <w:pPr>
      <w:keepNext/>
      <w:keepLines/>
      <w:jc w:val="center"/>
    </w:pPr>
  </w:style>
  <w:style w:type="paragraph" w:styleId="Date">
    <w:name w:val="Date"/>
    <w:next w:val="BodyText"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</w:style>
  <w:style w:type="character" w:customStyle="1" w:styleId="Heading1Char">
    <w:name w:val="Heading 1 Char"/>
    <w:basedOn w:val="DefaultParagraphFont"/>
    <w:link w:val="Heading1"/>
    <w:uiPriority w:val="9"/>
    <w:rsid w:val="0078290C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290C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290C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290C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290C"/>
    <w:rPr>
      <w:rFonts w:asciiTheme="majorHAnsi" w:eastAsiaTheme="majorEastAsia" w:hAnsiTheme="majorHAnsi" w:cstheme="majorBidi"/>
      <w:color w:val="0A1D30" w:themeColor="tex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290C"/>
    <w:rPr>
      <w:rFonts w:asciiTheme="majorHAnsi" w:eastAsiaTheme="majorEastAsia" w:hAnsiTheme="majorHAnsi" w:cstheme="majorBidi"/>
      <w:i/>
      <w:iCs/>
      <w:color w:val="0A1D30" w:themeColor="tex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290C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290C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290C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lockText">
    <w:name w:val="Block Text"/>
    <w:basedOn w:val="BodyText"/>
    <w:next w:val="BodyText"/>
    <w:uiPriority w:val="9"/>
    <w:unhideWhenUsed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</w:style>
  <w:style w:type="paragraph" w:customStyle="1" w:styleId="FootnoteBlockText">
    <w:name w:val="Footnote Block Text"/>
    <w:basedOn w:val="FootnoteText"/>
    <w:next w:val="FootnoteText"/>
    <w:uiPriority w:val="9"/>
    <w:unhideWhenUsed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next w:val="Normal"/>
    <w:link w:val="CaptionChar"/>
    <w:uiPriority w:val="35"/>
    <w:unhideWhenUsed/>
    <w:qFormat/>
    <w:rsid w:val="0078290C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  <w:uiPriority w:val="35"/>
    <w:rPr>
      <w:i/>
      <w:iCs/>
      <w:color w:val="0E2841" w:themeColor="text2"/>
      <w:sz w:val="18"/>
      <w:szCs w:val="18"/>
    </w:rPr>
  </w:style>
  <w:style w:type="character" w:customStyle="1" w:styleId="VerbatimChar">
    <w:name w:val="Verbatim Char"/>
    <w:basedOn w:val="CaptionChar"/>
    <w:link w:val="SourceCode"/>
    <w:rPr>
      <w:rFonts w:ascii="Consolas" w:hAnsi="Consolas"/>
      <w:i/>
      <w:iCs/>
      <w:color w:val="0E2841" w:themeColor="text2"/>
      <w:sz w:val="22"/>
      <w:szCs w:val="18"/>
    </w:rPr>
  </w:style>
  <w:style w:type="character" w:customStyle="1" w:styleId="SectionNumber">
    <w:name w:val="Section Number"/>
    <w:basedOn w:val="CaptionChar"/>
    <w:rPr>
      <w:i/>
      <w:iCs/>
      <w:color w:val="0E2841" w:themeColor="text2"/>
      <w:sz w:val="18"/>
      <w:szCs w:val="18"/>
    </w:rPr>
  </w:style>
  <w:style w:type="character" w:styleId="FootnoteReference">
    <w:name w:val="footnote reference"/>
    <w:basedOn w:val="CaptionChar"/>
    <w:rPr>
      <w:i/>
      <w:iCs/>
      <w:color w:val="0E2841" w:themeColor="text2"/>
      <w:sz w:val="18"/>
      <w:szCs w:val="18"/>
      <w:vertAlign w:val="superscript"/>
    </w:rPr>
  </w:style>
  <w:style w:type="character" w:styleId="Hyperlink">
    <w:name w:val="Hyperlink"/>
    <w:basedOn w:val="CaptionChar"/>
    <w:rPr>
      <w:i/>
      <w:iCs/>
      <w:color w:val="156082" w:themeColor="accent1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78290C"/>
    <w:pPr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i/>
      <w:iCs/>
      <w:color w:val="007020"/>
      <w:sz w:val="22"/>
      <w:szCs w:val="18"/>
    </w:rPr>
  </w:style>
  <w:style w:type="character" w:customStyle="1" w:styleId="DataTypeTok">
    <w:name w:val="DataTypeTok"/>
    <w:basedOn w:val="VerbatimChar"/>
    <w:rPr>
      <w:rFonts w:ascii="Consolas" w:hAnsi="Consolas"/>
      <w:i/>
      <w:iCs/>
      <w:color w:val="902000"/>
      <w:sz w:val="22"/>
      <w:szCs w:val="18"/>
    </w:rPr>
  </w:style>
  <w:style w:type="character" w:customStyle="1" w:styleId="DecValTok">
    <w:name w:val="DecValTok"/>
    <w:basedOn w:val="VerbatimChar"/>
    <w:rPr>
      <w:rFonts w:ascii="Consolas" w:hAnsi="Consolas"/>
      <w:i/>
      <w:iCs/>
      <w:color w:val="40A070"/>
      <w:sz w:val="22"/>
      <w:szCs w:val="18"/>
    </w:rPr>
  </w:style>
  <w:style w:type="character" w:customStyle="1" w:styleId="BaseNTok">
    <w:name w:val="BaseNTok"/>
    <w:basedOn w:val="VerbatimChar"/>
    <w:rPr>
      <w:rFonts w:ascii="Consolas" w:hAnsi="Consolas"/>
      <w:i/>
      <w:iCs/>
      <w:color w:val="40A070"/>
      <w:sz w:val="22"/>
      <w:szCs w:val="18"/>
    </w:rPr>
  </w:style>
  <w:style w:type="character" w:customStyle="1" w:styleId="FloatTok">
    <w:name w:val="FloatTok"/>
    <w:basedOn w:val="VerbatimChar"/>
    <w:rPr>
      <w:rFonts w:ascii="Consolas" w:hAnsi="Consolas"/>
      <w:i/>
      <w:iCs/>
      <w:color w:val="40A070"/>
      <w:sz w:val="22"/>
      <w:szCs w:val="18"/>
    </w:rPr>
  </w:style>
  <w:style w:type="character" w:customStyle="1" w:styleId="ConstantTok">
    <w:name w:val="ConstantTok"/>
    <w:basedOn w:val="VerbatimChar"/>
    <w:rPr>
      <w:rFonts w:ascii="Consolas" w:hAnsi="Consolas"/>
      <w:i/>
      <w:iCs/>
      <w:color w:val="880000"/>
      <w:sz w:val="22"/>
      <w:szCs w:val="18"/>
    </w:rPr>
  </w:style>
  <w:style w:type="character" w:customStyle="1" w:styleId="CharTok">
    <w:name w:val="CharTok"/>
    <w:basedOn w:val="VerbatimChar"/>
    <w:rPr>
      <w:rFonts w:ascii="Consolas" w:hAnsi="Consolas"/>
      <w:i/>
      <w:iCs/>
      <w:color w:val="4070A0"/>
      <w:sz w:val="22"/>
      <w:szCs w:val="18"/>
    </w:rPr>
  </w:style>
  <w:style w:type="character" w:customStyle="1" w:styleId="SpecialCharTok">
    <w:name w:val="SpecialCharTok"/>
    <w:basedOn w:val="VerbatimChar"/>
    <w:rPr>
      <w:rFonts w:ascii="Consolas" w:hAnsi="Consolas"/>
      <w:i/>
      <w:iCs/>
      <w:color w:val="4070A0"/>
      <w:sz w:val="22"/>
      <w:szCs w:val="18"/>
    </w:rPr>
  </w:style>
  <w:style w:type="character" w:customStyle="1" w:styleId="StringTok">
    <w:name w:val="StringTok"/>
    <w:basedOn w:val="VerbatimChar"/>
    <w:rPr>
      <w:rFonts w:ascii="Consolas" w:hAnsi="Consolas"/>
      <w:i/>
      <w:iCs/>
      <w:color w:val="4070A0"/>
      <w:sz w:val="22"/>
      <w:szCs w:val="18"/>
    </w:rPr>
  </w:style>
  <w:style w:type="character" w:customStyle="1" w:styleId="VerbatimStringTok">
    <w:name w:val="VerbatimStringTok"/>
    <w:basedOn w:val="VerbatimChar"/>
    <w:rPr>
      <w:rFonts w:ascii="Consolas" w:hAnsi="Consolas"/>
      <w:i/>
      <w:iCs/>
      <w:color w:val="4070A0"/>
      <w:sz w:val="22"/>
      <w:szCs w:val="18"/>
    </w:rPr>
  </w:style>
  <w:style w:type="character" w:customStyle="1" w:styleId="SpecialStringTok">
    <w:name w:val="SpecialStringTok"/>
    <w:basedOn w:val="VerbatimChar"/>
    <w:rPr>
      <w:rFonts w:ascii="Consolas" w:hAnsi="Consolas"/>
      <w:i/>
      <w:iCs/>
      <w:color w:val="BB6688"/>
      <w:sz w:val="22"/>
      <w:szCs w:val="18"/>
    </w:rPr>
  </w:style>
  <w:style w:type="character" w:customStyle="1" w:styleId="ImportTok">
    <w:name w:val="ImportTok"/>
    <w:basedOn w:val="VerbatimChar"/>
    <w:rPr>
      <w:rFonts w:ascii="Consolas" w:hAnsi="Consolas"/>
      <w:b/>
      <w:i/>
      <w:iCs/>
      <w:color w:val="008000"/>
      <w:sz w:val="22"/>
      <w:szCs w:val="18"/>
    </w:rPr>
  </w:style>
  <w:style w:type="character" w:customStyle="1" w:styleId="CommentTok">
    <w:name w:val="CommentTok"/>
    <w:basedOn w:val="VerbatimChar"/>
    <w:rPr>
      <w:rFonts w:ascii="Consolas" w:hAnsi="Consolas"/>
      <w:i w:val="0"/>
      <w:iCs/>
      <w:color w:val="60A0B0"/>
      <w:sz w:val="22"/>
      <w:szCs w:val="18"/>
    </w:rPr>
  </w:style>
  <w:style w:type="character" w:customStyle="1" w:styleId="DocumentationTok">
    <w:name w:val="DocumentationTok"/>
    <w:basedOn w:val="VerbatimChar"/>
    <w:rPr>
      <w:rFonts w:ascii="Consolas" w:hAnsi="Consolas"/>
      <w:i w:val="0"/>
      <w:iCs/>
      <w:color w:val="BA2121"/>
      <w:sz w:val="22"/>
      <w:szCs w:val="18"/>
    </w:rPr>
  </w:style>
  <w:style w:type="character" w:customStyle="1" w:styleId="AnnotationTok">
    <w:name w:val="AnnotationTok"/>
    <w:basedOn w:val="VerbatimChar"/>
    <w:rPr>
      <w:rFonts w:ascii="Consolas" w:hAnsi="Consolas"/>
      <w:b/>
      <w:i w:val="0"/>
      <w:iCs/>
      <w:color w:val="60A0B0"/>
      <w:sz w:val="22"/>
      <w:szCs w:val="18"/>
    </w:rPr>
  </w:style>
  <w:style w:type="character" w:customStyle="1" w:styleId="CommentVarTok">
    <w:name w:val="CommentVarTok"/>
    <w:basedOn w:val="VerbatimChar"/>
    <w:rPr>
      <w:rFonts w:ascii="Consolas" w:hAnsi="Consolas"/>
      <w:b/>
      <w:i w:val="0"/>
      <w:iCs/>
      <w:color w:val="60A0B0"/>
      <w:sz w:val="22"/>
      <w:szCs w:val="18"/>
    </w:rPr>
  </w:style>
  <w:style w:type="character" w:customStyle="1" w:styleId="OtherTok">
    <w:name w:val="OtherTok"/>
    <w:basedOn w:val="VerbatimChar"/>
    <w:rPr>
      <w:rFonts w:ascii="Consolas" w:hAnsi="Consolas"/>
      <w:i/>
      <w:iCs/>
      <w:color w:val="007020"/>
      <w:sz w:val="22"/>
      <w:szCs w:val="18"/>
    </w:rPr>
  </w:style>
  <w:style w:type="character" w:customStyle="1" w:styleId="FunctionTok">
    <w:name w:val="FunctionTok"/>
    <w:basedOn w:val="VerbatimChar"/>
    <w:rPr>
      <w:rFonts w:ascii="Consolas" w:hAnsi="Consolas"/>
      <w:i/>
      <w:iCs/>
      <w:color w:val="06287E"/>
      <w:sz w:val="22"/>
      <w:szCs w:val="18"/>
    </w:rPr>
  </w:style>
  <w:style w:type="character" w:customStyle="1" w:styleId="VariableTok">
    <w:name w:val="VariableTok"/>
    <w:basedOn w:val="VerbatimChar"/>
    <w:rPr>
      <w:rFonts w:ascii="Consolas" w:hAnsi="Consolas"/>
      <w:i/>
      <w:iCs/>
      <w:color w:val="19177C"/>
      <w:sz w:val="22"/>
      <w:szCs w:val="18"/>
    </w:rPr>
  </w:style>
  <w:style w:type="character" w:customStyle="1" w:styleId="ControlFlowTok">
    <w:name w:val="ControlFlowTok"/>
    <w:basedOn w:val="VerbatimChar"/>
    <w:rPr>
      <w:rFonts w:ascii="Consolas" w:hAnsi="Consolas"/>
      <w:b/>
      <w:i/>
      <w:iCs/>
      <w:color w:val="007020"/>
      <w:sz w:val="22"/>
      <w:szCs w:val="18"/>
    </w:rPr>
  </w:style>
  <w:style w:type="character" w:customStyle="1" w:styleId="OperatorTok">
    <w:name w:val="OperatorTok"/>
    <w:basedOn w:val="VerbatimChar"/>
    <w:rPr>
      <w:rFonts w:ascii="Consolas" w:hAnsi="Consolas"/>
      <w:i/>
      <w:iCs/>
      <w:color w:val="666666"/>
      <w:sz w:val="22"/>
      <w:szCs w:val="18"/>
    </w:rPr>
  </w:style>
  <w:style w:type="character" w:customStyle="1" w:styleId="BuiltInTok">
    <w:name w:val="BuiltInTok"/>
    <w:basedOn w:val="VerbatimChar"/>
    <w:rPr>
      <w:rFonts w:ascii="Consolas" w:hAnsi="Consolas"/>
      <w:i/>
      <w:iCs/>
      <w:color w:val="008000"/>
      <w:sz w:val="22"/>
      <w:szCs w:val="18"/>
    </w:rPr>
  </w:style>
  <w:style w:type="character" w:customStyle="1" w:styleId="ExtensionTok">
    <w:name w:val="ExtensionTok"/>
    <w:basedOn w:val="VerbatimChar"/>
    <w:rPr>
      <w:rFonts w:ascii="Consolas" w:hAnsi="Consolas"/>
      <w:i/>
      <w:iCs/>
      <w:color w:val="0E2841" w:themeColor="text2"/>
      <w:sz w:val="22"/>
      <w:szCs w:val="18"/>
    </w:rPr>
  </w:style>
  <w:style w:type="character" w:customStyle="1" w:styleId="PreprocessorTok">
    <w:name w:val="PreprocessorTok"/>
    <w:basedOn w:val="VerbatimChar"/>
    <w:rPr>
      <w:rFonts w:ascii="Consolas" w:hAnsi="Consolas"/>
      <w:i/>
      <w:iCs/>
      <w:color w:val="BC7A00"/>
      <w:sz w:val="22"/>
      <w:szCs w:val="18"/>
    </w:rPr>
  </w:style>
  <w:style w:type="character" w:customStyle="1" w:styleId="AttributeTok">
    <w:name w:val="AttributeTok"/>
    <w:basedOn w:val="VerbatimChar"/>
    <w:rPr>
      <w:rFonts w:ascii="Consolas" w:hAnsi="Consolas"/>
      <w:i/>
      <w:iCs/>
      <w:color w:val="7D9029"/>
      <w:sz w:val="22"/>
      <w:szCs w:val="18"/>
    </w:rPr>
  </w:style>
  <w:style w:type="character" w:customStyle="1" w:styleId="RegionMarkerTok">
    <w:name w:val="RegionMarkerTok"/>
    <w:basedOn w:val="VerbatimChar"/>
    <w:rPr>
      <w:rFonts w:ascii="Consolas" w:hAnsi="Consolas"/>
      <w:i/>
      <w:iCs/>
      <w:color w:val="0E2841" w:themeColor="text2"/>
      <w:sz w:val="22"/>
      <w:szCs w:val="18"/>
    </w:rPr>
  </w:style>
  <w:style w:type="character" w:customStyle="1" w:styleId="InformationTok">
    <w:name w:val="InformationTok"/>
    <w:basedOn w:val="VerbatimChar"/>
    <w:rPr>
      <w:rFonts w:ascii="Consolas" w:hAnsi="Consolas"/>
      <w:b/>
      <w:i w:val="0"/>
      <w:iCs/>
      <w:color w:val="60A0B0"/>
      <w:sz w:val="22"/>
      <w:szCs w:val="18"/>
    </w:rPr>
  </w:style>
  <w:style w:type="character" w:customStyle="1" w:styleId="WarningTok">
    <w:name w:val="WarningTok"/>
    <w:basedOn w:val="VerbatimChar"/>
    <w:rPr>
      <w:rFonts w:ascii="Consolas" w:hAnsi="Consolas"/>
      <w:b/>
      <w:i w:val="0"/>
      <w:iCs/>
      <w:color w:val="60A0B0"/>
      <w:sz w:val="22"/>
      <w:szCs w:val="18"/>
    </w:rPr>
  </w:style>
  <w:style w:type="character" w:customStyle="1" w:styleId="AlertTok">
    <w:name w:val="AlertTok"/>
    <w:basedOn w:val="VerbatimChar"/>
    <w:rPr>
      <w:rFonts w:ascii="Consolas" w:hAnsi="Consolas"/>
      <w:b/>
      <w:i/>
      <w:iCs/>
      <w:color w:val="FF0000"/>
      <w:sz w:val="22"/>
      <w:szCs w:val="18"/>
    </w:rPr>
  </w:style>
  <w:style w:type="character" w:customStyle="1" w:styleId="ErrorTok">
    <w:name w:val="ErrorTok"/>
    <w:basedOn w:val="VerbatimChar"/>
    <w:rPr>
      <w:rFonts w:ascii="Consolas" w:hAnsi="Consolas"/>
      <w:b/>
      <w:i/>
      <w:iCs/>
      <w:color w:val="FF0000"/>
      <w:sz w:val="22"/>
      <w:szCs w:val="18"/>
    </w:rPr>
  </w:style>
  <w:style w:type="character" w:customStyle="1" w:styleId="NormalTok">
    <w:name w:val="NormalTok"/>
    <w:basedOn w:val="VerbatimChar"/>
    <w:rPr>
      <w:rFonts w:ascii="Consolas" w:hAnsi="Consolas"/>
      <w:i/>
      <w:iCs/>
      <w:color w:val="0E2841" w:themeColor="text2"/>
      <w:sz w:val="22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78290C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78290C"/>
    <w:rPr>
      <w:b/>
      <w:bCs/>
      <w:color w:val="000000" w:themeColor="text1"/>
    </w:rPr>
  </w:style>
  <w:style w:type="character" w:styleId="Emphasis">
    <w:name w:val="Emphasis"/>
    <w:basedOn w:val="DefaultParagraphFont"/>
    <w:uiPriority w:val="20"/>
    <w:qFormat/>
    <w:rsid w:val="0078290C"/>
    <w:rPr>
      <w:i/>
      <w:iCs/>
      <w:color w:val="auto"/>
    </w:rPr>
  </w:style>
  <w:style w:type="paragraph" w:styleId="NoSpacing">
    <w:name w:val="No Spacing"/>
    <w:uiPriority w:val="1"/>
    <w:qFormat/>
    <w:rsid w:val="0078290C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78290C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78290C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290C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290C"/>
    <w:rPr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78290C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78290C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78290C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78290C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78290C"/>
    <w:rPr>
      <w:b w:val="0"/>
      <w:bCs w:val="0"/>
      <w:smallCap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440</Words>
  <Characters>2511</Characters>
  <Application>Microsoft Office Word</Application>
  <DocSecurity>0</DocSecurity>
  <Lines>20</Lines>
  <Paragraphs>5</Paragraphs>
  <ScaleCrop>false</ScaleCrop>
  <Company/>
  <LinksUpToDate>false</LinksUpToDate>
  <CharactersWithSpaces>2946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RL-Dunson, Tavis (Raleigh)</dc:creator>
  <cp:keywords/>
  <cp:lastModifiedBy>RL-Dunson, Tavis (Raleigh)</cp:lastModifiedBy>
  <cp:revision>2</cp:revision>
  <dcterms:created xsi:type="dcterms:W3CDTF">2026-06-14T14:21:00Z</dcterms:created>
  <dcterms:modified xsi:type="dcterms:W3CDTF">2026-06-14T14:21:00Z</dcterms:modified>
</cp:coreProperties>
</file>