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5D2BC" w14:textId="77777777" w:rsidR="007E0B93" w:rsidRPr="006B3FE9" w:rsidRDefault="008B22A2" w:rsidP="006B3FE9">
      <w:pPr>
        <w:pStyle w:val="Heading1"/>
        <w:spacing w:before="0"/>
        <w:rPr>
          <w:sz w:val="40"/>
          <w:szCs w:val="40"/>
        </w:rPr>
      </w:pPr>
      <w:bookmarkStart w:id="0" w:name="lab-2.3---what-shape-is-that"/>
      <w:r w:rsidRPr="006B3FE9">
        <w:rPr>
          <w:sz w:val="40"/>
          <w:szCs w:val="40"/>
        </w:rPr>
        <w:t>Lab 2.3 - What Shape is That</w:t>
      </w:r>
    </w:p>
    <w:p w14:paraId="062236BD" w14:textId="77777777" w:rsidR="007E0B93" w:rsidRDefault="008B22A2">
      <w:pPr>
        <w:pStyle w:val="FirstParagraph"/>
      </w:pPr>
      <w:r>
        <w:t>In this lab, you will use user input and conditional statements to identify shapes based on the number of sides and some other properties as given by the user.</w:t>
      </w:r>
    </w:p>
    <w:p w14:paraId="699AAC3A" w14:textId="77777777" w:rsidR="007E0B93" w:rsidRDefault="008B22A2">
      <w:pPr>
        <w:pStyle w:val="Heading2"/>
      </w:pPr>
      <w:bookmarkStart w:id="1" w:name="part-1-triangleor-no-triangle"/>
      <w:r>
        <w:t>Part 1: Triangle…or no triangle</w:t>
      </w:r>
    </w:p>
    <w:p w14:paraId="6DCE166B" w14:textId="77777777" w:rsidR="007E0B93" w:rsidRDefault="008B22A2">
      <w:pPr>
        <w:numPr>
          <w:ilvl w:val="0"/>
          <w:numId w:val="2"/>
        </w:numPr>
      </w:pPr>
      <w:r>
        <w:t>Write a Snap! program that asks the user to think of a shape and</w:t>
      </w:r>
      <w:r>
        <w:t xml:space="preserve"> input how many sides it has. Then, if the user is thinking of a triangle, tell him or her so. Regardless of whether or not the shape was a triangle, thank the user for playing.</w:t>
      </w:r>
    </w:p>
    <w:p w14:paraId="163EEF8C" w14:textId="77777777" w:rsidR="007E0B93" w:rsidRDefault="008B22A2">
      <w:pPr>
        <w:numPr>
          <w:ilvl w:val="0"/>
          <w:numId w:val="2"/>
        </w:numPr>
      </w:pPr>
      <w:r>
        <w:t xml:space="preserve">Modify your program to give an appropriate message both when the user </w:t>
      </w:r>
      <w:r>
        <w:rPr>
          <w:i/>
        </w:rPr>
        <w:t>is</w:t>
      </w:r>
      <w:r>
        <w:t xml:space="preserve"> think</w:t>
      </w:r>
      <w:r>
        <w:t xml:space="preserve">ing of a triangle and when he or she is </w:t>
      </w:r>
      <w:r>
        <w:rPr>
          <w:i/>
        </w:rPr>
        <w:t>not</w:t>
      </w:r>
      <w:r>
        <w:t xml:space="preserve"> thinking of a triangle. Give the same thank you message afterward in either case.</w:t>
      </w:r>
    </w:p>
    <w:p w14:paraId="07789E43" w14:textId="77777777" w:rsidR="007E0B93" w:rsidRDefault="008B22A2">
      <w:pPr>
        <w:pStyle w:val="Heading2"/>
      </w:pPr>
      <w:bookmarkStart w:id="2" w:name="part-2-name-that-polygon"/>
      <w:bookmarkEnd w:id="1"/>
      <w:r>
        <w:t>Part 2: Name That Polygon</w:t>
      </w:r>
    </w:p>
    <w:p w14:paraId="395C1FFF" w14:textId="77777777" w:rsidR="007E0B93" w:rsidRDefault="008B22A2">
      <w:pPr>
        <w:pStyle w:val="FirstParagraph"/>
      </w:pPr>
      <w:r>
        <w:t>You will now expand your program from above so that instead of just deciding if a shape is a triangle or</w:t>
      </w:r>
      <w:r>
        <w:t xml:space="preserve"> not, your program will be able to name the specific polygon. Your program must be able to identify at least the following shapes:</w:t>
      </w:r>
    </w:p>
    <w:tbl>
      <w:tblPr>
        <w:tblStyle w:val="Table"/>
        <w:tblW w:w="0" w:type="pct"/>
        <w:tblBorders>
          <w:insideH w:val="single" w:sz="4" w:space="0" w:color="auto"/>
          <w:insideV w:val="single" w:sz="4" w:space="0" w:color="auto"/>
        </w:tblBorders>
        <w:tblLook w:val="0020" w:firstRow="1" w:lastRow="0" w:firstColumn="0" w:lastColumn="0" w:noHBand="0" w:noVBand="0"/>
      </w:tblPr>
      <w:tblGrid>
        <w:gridCol w:w="2117"/>
        <w:gridCol w:w="1839"/>
      </w:tblGrid>
      <w:tr w:rsidR="007E0B93" w14:paraId="1A043C58" w14:textId="77777777" w:rsidTr="006B3FE9">
        <w:tc>
          <w:tcPr>
            <w:tcW w:w="0" w:type="auto"/>
            <w:vAlign w:val="bottom"/>
          </w:tcPr>
          <w:p w14:paraId="1E444132" w14:textId="77777777" w:rsidR="007E0B93" w:rsidRDefault="008B22A2">
            <w:pPr>
              <w:pStyle w:val="Compact"/>
            </w:pPr>
            <w:r>
              <w:rPr>
                <w:b/>
              </w:rPr>
              <w:t>Number of sides</w:t>
            </w:r>
          </w:p>
        </w:tc>
        <w:tc>
          <w:tcPr>
            <w:tcW w:w="0" w:type="auto"/>
            <w:vAlign w:val="bottom"/>
          </w:tcPr>
          <w:p w14:paraId="3B85E08C" w14:textId="77777777" w:rsidR="007E0B93" w:rsidRDefault="008B22A2">
            <w:pPr>
              <w:pStyle w:val="Compact"/>
            </w:pPr>
            <w:r>
              <w:rPr>
                <w:b/>
              </w:rPr>
              <w:t>Polygon name</w:t>
            </w:r>
          </w:p>
        </w:tc>
      </w:tr>
      <w:tr w:rsidR="007E0B93" w14:paraId="455F0FC7" w14:textId="77777777" w:rsidTr="006B3FE9">
        <w:tc>
          <w:tcPr>
            <w:tcW w:w="0" w:type="auto"/>
          </w:tcPr>
          <w:p w14:paraId="2F8BBB82" w14:textId="77777777" w:rsidR="007E0B93" w:rsidRDefault="008B22A2">
            <w:pPr>
              <w:pStyle w:val="Compact"/>
            </w:pPr>
            <w:r>
              <w:t>3</w:t>
            </w:r>
          </w:p>
        </w:tc>
        <w:tc>
          <w:tcPr>
            <w:tcW w:w="0" w:type="auto"/>
          </w:tcPr>
          <w:p w14:paraId="1EA54544" w14:textId="77777777" w:rsidR="007E0B93" w:rsidRDefault="008B22A2">
            <w:pPr>
              <w:pStyle w:val="Compact"/>
            </w:pPr>
            <w:r>
              <w:t>Triangle</w:t>
            </w:r>
          </w:p>
        </w:tc>
      </w:tr>
      <w:tr w:rsidR="007E0B93" w14:paraId="30512D7B" w14:textId="77777777" w:rsidTr="006B3FE9">
        <w:tc>
          <w:tcPr>
            <w:tcW w:w="0" w:type="auto"/>
          </w:tcPr>
          <w:p w14:paraId="6AED2978" w14:textId="77777777" w:rsidR="007E0B93" w:rsidRDefault="008B22A2">
            <w:pPr>
              <w:pStyle w:val="Compact"/>
            </w:pPr>
            <w:r>
              <w:t>4</w:t>
            </w:r>
          </w:p>
        </w:tc>
        <w:tc>
          <w:tcPr>
            <w:tcW w:w="0" w:type="auto"/>
          </w:tcPr>
          <w:p w14:paraId="275CDB2E" w14:textId="77777777" w:rsidR="007E0B93" w:rsidRDefault="008B22A2">
            <w:pPr>
              <w:pStyle w:val="Compact"/>
            </w:pPr>
            <w:r>
              <w:t>Quadrilateral</w:t>
            </w:r>
          </w:p>
        </w:tc>
      </w:tr>
      <w:tr w:rsidR="007E0B93" w14:paraId="4FFAD092" w14:textId="77777777" w:rsidTr="006B3FE9">
        <w:tc>
          <w:tcPr>
            <w:tcW w:w="0" w:type="auto"/>
          </w:tcPr>
          <w:p w14:paraId="354AA33F" w14:textId="77777777" w:rsidR="007E0B93" w:rsidRDefault="008B22A2">
            <w:pPr>
              <w:pStyle w:val="Compact"/>
            </w:pPr>
            <w:r>
              <w:t>5</w:t>
            </w:r>
          </w:p>
        </w:tc>
        <w:tc>
          <w:tcPr>
            <w:tcW w:w="0" w:type="auto"/>
          </w:tcPr>
          <w:p w14:paraId="0B658061" w14:textId="77777777" w:rsidR="007E0B93" w:rsidRDefault="008B22A2">
            <w:pPr>
              <w:pStyle w:val="Compact"/>
            </w:pPr>
            <w:r>
              <w:t>Pentagon</w:t>
            </w:r>
          </w:p>
        </w:tc>
      </w:tr>
      <w:tr w:rsidR="007E0B93" w14:paraId="5255E8E8" w14:textId="77777777" w:rsidTr="006B3FE9">
        <w:tc>
          <w:tcPr>
            <w:tcW w:w="0" w:type="auto"/>
          </w:tcPr>
          <w:p w14:paraId="642047E1" w14:textId="77777777" w:rsidR="007E0B93" w:rsidRDefault="008B22A2">
            <w:pPr>
              <w:pStyle w:val="Compact"/>
            </w:pPr>
            <w:r>
              <w:t>6</w:t>
            </w:r>
          </w:p>
        </w:tc>
        <w:tc>
          <w:tcPr>
            <w:tcW w:w="0" w:type="auto"/>
          </w:tcPr>
          <w:p w14:paraId="45727095" w14:textId="77777777" w:rsidR="007E0B93" w:rsidRDefault="008B22A2">
            <w:pPr>
              <w:pStyle w:val="Compact"/>
            </w:pPr>
            <w:r>
              <w:t>Hexagon</w:t>
            </w:r>
          </w:p>
        </w:tc>
      </w:tr>
      <w:tr w:rsidR="007E0B93" w14:paraId="7C320F0B" w14:textId="77777777" w:rsidTr="006B3FE9">
        <w:tc>
          <w:tcPr>
            <w:tcW w:w="0" w:type="auto"/>
          </w:tcPr>
          <w:p w14:paraId="44D4F1E2" w14:textId="77777777" w:rsidR="007E0B93" w:rsidRDefault="008B22A2">
            <w:pPr>
              <w:pStyle w:val="Compact"/>
            </w:pPr>
            <w:r>
              <w:t>any other number</w:t>
            </w:r>
          </w:p>
        </w:tc>
        <w:tc>
          <w:tcPr>
            <w:tcW w:w="0" w:type="auto"/>
          </w:tcPr>
          <w:p w14:paraId="385050A1" w14:textId="77777777" w:rsidR="007E0B93" w:rsidRDefault="008B22A2">
            <w:pPr>
              <w:pStyle w:val="Compact"/>
            </w:pPr>
            <w:r>
              <w:t>Unknown</w:t>
            </w:r>
          </w:p>
        </w:tc>
      </w:tr>
    </w:tbl>
    <w:p w14:paraId="360D279D" w14:textId="77777777" w:rsidR="006B3FE9" w:rsidRDefault="006B3FE9" w:rsidP="006B3FE9"/>
    <w:p w14:paraId="2778220B" w14:textId="4EF55D67" w:rsidR="007E0B93" w:rsidRDefault="008B22A2">
      <w:pPr>
        <w:numPr>
          <w:ilvl w:val="0"/>
          <w:numId w:val="3"/>
        </w:numPr>
      </w:pPr>
      <w:r>
        <w:t xml:space="preserve">Fill out a </w:t>
      </w:r>
      <w:hyperlink r:id="rId7">
        <w:r>
          <w:rPr>
            <w:rStyle w:val="Hyperlink"/>
          </w:rPr>
          <w:t>Planning Worksheet</w:t>
        </w:r>
      </w:hyperlink>
      <w:r>
        <w:t xml:space="preserve"> for the above program. Make sure you consider all aspects of the program care</w:t>
      </w:r>
      <w:r>
        <w:t>fully.</w:t>
      </w:r>
    </w:p>
    <w:p w14:paraId="46BEBC03" w14:textId="77777777" w:rsidR="007E0B93" w:rsidRDefault="008B22A2">
      <w:pPr>
        <w:numPr>
          <w:ilvl w:val="0"/>
          <w:numId w:val="3"/>
        </w:numPr>
      </w:pPr>
      <w:r>
        <w:t>Write the program. Be sure that your program works correctly in all cases.</w:t>
      </w:r>
    </w:p>
    <w:p w14:paraId="2A678394" w14:textId="77777777" w:rsidR="006B3FE9" w:rsidRDefault="006B3FE9">
      <w:pPr>
        <w:rPr>
          <w:rFonts w:asciiTheme="majorHAnsi" w:eastAsiaTheme="majorEastAsia" w:hAnsiTheme="majorHAnsi" w:cstheme="majorBidi"/>
          <w:b/>
          <w:bCs/>
          <w:color w:val="008575" w:themeColor="accent1"/>
          <w:sz w:val="28"/>
          <w:szCs w:val="28"/>
        </w:rPr>
      </w:pPr>
      <w:bookmarkStart w:id="3" w:name="part-3-quadrilateral-fever"/>
      <w:bookmarkEnd w:id="2"/>
      <w:r>
        <w:br w:type="page"/>
      </w:r>
    </w:p>
    <w:p w14:paraId="1E3FABE3" w14:textId="5FAA7C18" w:rsidR="007E0B93" w:rsidRDefault="008B22A2">
      <w:pPr>
        <w:pStyle w:val="Heading2"/>
      </w:pPr>
      <w:r>
        <w:lastRenderedPageBreak/>
        <w:t>Part 3: Quadrilateral Fever</w:t>
      </w:r>
    </w:p>
    <w:p w14:paraId="0BB1F36B" w14:textId="77777777" w:rsidR="007E0B93" w:rsidRDefault="008B22A2">
      <w:pPr>
        <w:pStyle w:val="FirstParagraph"/>
      </w:pPr>
      <w:r>
        <w:t>Quadrilaterals come in many different varieties. Add scripting to your program so that, if the user is thinking of is a quadrilateral, you ask mor</w:t>
      </w:r>
      <w:r>
        <w:t>e questions to find out which type of quadrilateral it is. Your program should give the most specific name that applies. The following table describes the quadrilaterals you should know about from most to least specific:</w:t>
      </w:r>
    </w:p>
    <w:tbl>
      <w:tblPr>
        <w:tblStyle w:val="Table"/>
        <w:tblW w:w="5000" w:type="pct"/>
        <w:tblBorders>
          <w:insideH w:val="single" w:sz="4" w:space="0" w:color="auto"/>
          <w:insideV w:val="single" w:sz="4" w:space="0" w:color="auto"/>
        </w:tblBorders>
        <w:tblLook w:val="0020" w:firstRow="1" w:lastRow="0" w:firstColumn="0" w:lastColumn="0" w:noHBand="0" w:noVBand="0"/>
      </w:tblPr>
      <w:tblGrid>
        <w:gridCol w:w="7139"/>
        <w:gridCol w:w="2437"/>
      </w:tblGrid>
      <w:tr w:rsidR="007E0B93" w14:paraId="5A7CC35B" w14:textId="77777777" w:rsidTr="006B3FE9">
        <w:tc>
          <w:tcPr>
            <w:tcW w:w="0" w:type="auto"/>
            <w:vAlign w:val="bottom"/>
          </w:tcPr>
          <w:p w14:paraId="44D3FC14" w14:textId="77777777" w:rsidR="007E0B93" w:rsidRDefault="008B22A2">
            <w:pPr>
              <w:pStyle w:val="Compact"/>
            </w:pPr>
            <w:r>
              <w:rPr>
                <w:b/>
              </w:rPr>
              <w:t>Property</w:t>
            </w:r>
          </w:p>
        </w:tc>
        <w:tc>
          <w:tcPr>
            <w:tcW w:w="0" w:type="auto"/>
            <w:vAlign w:val="bottom"/>
          </w:tcPr>
          <w:p w14:paraId="137A6B8D" w14:textId="77777777" w:rsidR="007E0B93" w:rsidRDefault="008B22A2">
            <w:pPr>
              <w:pStyle w:val="Compact"/>
            </w:pPr>
            <w:r>
              <w:rPr>
                <w:b/>
              </w:rPr>
              <w:t>Quadrilateral Name</w:t>
            </w:r>
          </w:p>
        </w:tc>
      </w:tr>
      <w:tr w:rsidR="007E0B93" w14:paraId="38D710A0" w14:textId="77777777" w:rsidTr="006B3FE9">
        <w:tc>
          <w:tcPr>
            <w:tcW w:w="0" w:type="auto"/>
          </w:tcPr>
          <w:p w14:paraId="7F5F70AB" w14:textId="77777777" w:rsidR="007E0B93" w:rsidRDefault="008B22A2">
            <w:pPr>
              <w:pStyle w:val="Compact"/>
            </w:pPr>
            <w:r>
              <w:t>All fo</w:t>
            </w:r>
            <w:r>
              <w:t>ur sides have the same length and all four angles have the same measure</w:t>
            </w:r>
          </w:p>
        </w:tc>
        <w:tc>
          <w:tcPr>
            <w:tcW w:w="0" w:type="auto"/>
          </w:tcPr>
          <w:p w14:paraId="0B723E92" w14:textId="77777777" w:rsidR="007E0B93" w:rsidRDefault="008B22A2">
            <w:pPr>
              <w:pStyle w:val="Compact"/>
            </w:pPr>
            <w:r>
              <w:t>Square</w:t>
            </w:r>
          </w:p>
        </w:tc>
      </w:tr>
      <w:tr w:rsidR="007E0B93" w14:paraId="568A8569" w14:textId="77777777" w:rsidTr="006B3FE9">
        <w:tc>
          <w:tcPr>
            <w:tcW w:w="0" w:type="auto"/>
          </w:tcPr>
          <w:p w14:paraId="2DA59CB3" w14:textId="77777777" w:rsidR="007E0B93" w:rsidRDefault="008B22A2">
            <w:pPr>
              <w:pStyle w:val="Compact"/>
            </w:pPr>
            <w:r>
              <w:t>Not a square and all four angles have the same measure</w:t>
            </w:r>
          </w:p>
        </w:tc>
        <w:tc>
          <w:tcPr>
            <w:tcW w:w="0" w:type="auto"/>
          </w:tcPr>
          <w:p w14:paraId="457938F2" w14:textId="77777777" w:rsidR="007E0B93" w:rsidRDefault="008B22A2">
            <w:pPr>
              <w:pStyle w:val="Compact"/>
            </w:pPr>
            <w:r>
              <w:t>Rectangle</w:t>
            </w:r>
          </w:p>
        </w:tc>
      </w:tr>
      <w:tr w:rsidR="007E0B93" w14:paraId="7E40CABF" w14:textId="77777777" w:rsidTr="006B3FE9">
        <w:tc>
          <w:tcPr>
            <w:tcW w:w="0" w:type="auto"/>
          </w:tcPr>
          <w:p w14:paraId="1B2D03C2" w14:textId="77777777" w:rsidR="007E0B93" w:rsidRDefault="008B22A2">
            <w:pPr>
              <w:pStyle w:val="Compact"/>
            </w:pPr>
            <w:r>
              <w:t>Not a rectangle and each side is parallel to one other side</w:t>
            </w:r>
          </w:p>
        </w:tc>
        <w:tc>
          <w:tcPr>
            <w:tcW w:w="0" w:type="auto"/>
          </w:tcPr>
          <w:p w14:paraId="28F5F18F" w14:textId="77777777" w:rsidR="007E0B93" w:rsidRDefault="008B22A2">
            <w:pPr>
              <w:pStyle w:val="Compact"/>
            </w:pPr>
            <w:r>
              <w:t>Parallelogram</w:t>
            </w:r>
          </w:p>
        </w:tc>
      </w:tr>
      <w:tr w:rsidR="007E0B93" w14:paraId="143B3861" w14:textId="77777777" w:rsidTr="006B3FE9">
        <w:tc>
          <w:tcPr>
            <w:tcW w:w="0" w:type="auto"/>
          </w:tcPr>
          <w:p w14:paraId="16AEEC63" w14:textId="77777777" w:rsidR="007E0B93" w:rsidRDefault="008B22A2">
            <w:pPr>
              <w:pStyle w:val="Compact"/>
            </w:pPr>
            <w:r>
              <w:t>Not a parallelogram and two sides are parallel to each other</w:t>
            </w:r>
          </w:p>
        </w:tc>
        <w:tc>
          <w:tcPr>
            <w:tcW w:w="0" w:type="auto"/>
          </w:tcPr>
          <w:p w14:paraId="4FAF5420" w14:textId="77777777" w:rsidR="007E0B93" w:rsidRDefault="008B22A2">
            <w:pPr>
              <w:pStyle w:val="Compact"/>
            </w:pPr>
            <w:r>
              <w:t>Trapezoid</w:t>
            </w:r>
          </w:p>
        </w:tc>
      </w:tr>
      <w:tr w:rsidR="007E0B93" w14:paraId="45215B46" w14:textId="77777777" w:rsidTr="006B3FE9">
        <w:tc>
          <w:tcPr>
            <w:tcW w:w="0" w:type="auto"/>
          </w:tcPr>
          <w:p w14:paraId="3EEE922B" w14:textId="77777777" w:rsidR="007E0B93" w:rsidRDefault="008B22A2">
            <w:pPr>
              <w:pStyle w:val="Compact"/>
            </w:pPr>
            <w:r>
              <w:t>Not a trapezoid</w:t>
            </w:r>
          </w:p>
        </w:tc>
        <w:tc>
          <w:tcPr>
            <w:tcW w:w="0" w:type="auto"/>
          </w:tcPr>
          <w:p w14:paraId="616A468C" w14:textId="77777777" w:rsidR="007E0B93" w:rsidRDefault="008B22A2">
            <w:pPr>
              <w:pStyle w:val="Compact"/>
            </w:pPr>
            <w:r>
              <w:t>Unknown quadrilateral</w:t>
            </w:r>
          </w:p>
        </w:tc>
      </w:tr>
    </w:tbl>
    <w:p w14:paraId="2BB77448" w14:textId="77777777" w:rsidR="007E0B93" w:rsidRDefault="008B22A2">
      <w:pPr>
        <w:pStyle w:val="CaptionedFigure"/>
      </w:pPr>
      <w:r>
        <w:rPr>
          <w:noProof/>
        </w:rPr>
        <w:drawing>
          <wp:inline distT="0" distB="0" distL="0" distR="0" wp14:anchorId="638FA3EA" wp14:editId="18903D20">
            <wp:extent cx="4910903" cy="3305907"/>
            <wp:effectExtent l="0" t="0" r="0" b="0"/>
            <wp:docPr id="1" name="Picture" descr="Quadrilaterals Sets"/>
            <wp:cNvGraphicFramePr/>
            <a:graphic xmlns:a="http://schemas.openxmlformats.org/drawingml/2006/main">
              <a:graphicData uri="http://schemas.openxmlformats.org/drawingml/2006/picture">
                <pic:pic xmlns:pic="http://schemas.openxmlformats.org/drawingml/2006/picture">
                  <pic:nvPicPr>
                    <pic:cNvPr id="0" name="Picture" descr="QuadrilateralSets.PNG"/>
                    <pic:cNvPicPr>
                      <a:picLocks noChangeAspect="1" noChangeArrowheads="1"/>
                    </pic:cNvPicPr>
                  </pic:nvPicPr>
                  <pic:blipFill>
                    <a:blip r:embed="rId8"/>
                    <a:stretch>
                      <a:fillRect/>
                    </a:stretch>
                  </pic:blipFill>
                  <pic:spPr bwMode="auto">
                    <a:xfrm>
                      <a:off x="0" y="0"/>
                      <a:ext cx="4910903" cy="3305907"/>
                    </a:xfrm>
                    <a:prstGeom prst="rect">
                      <a:avLst/>
                    </a:prstGeom>
                    <a:noFill/>
                    <a:ln w="9525">
                      <a:noFill/>
                      <a:headEnd/>
                      <a:tailEnd/>
                    </a:ln>
                  </pic:spPr>
                </pic:pic>
              </a:graphicData>
            </a:graphic>
          </wp:inline>
        </w:drawing>
      </w:r>
    </w:p>
    <w:p w14:paraId="433F239B" w14:textId="77777777" w:rsidR="007E0B93" w:rsidRDefault="008B22A2">
      <w:pPr>
        <w:numPr>
          <w:ilvl w:val="0"/>
          <w:numId w:val="4"/>
        </w:numPr>
      </w:pPr>
      <w:r>
        <w:t xml:space="preserve">Fill out a </w:t>
      </w:r>
      <w:hyperlink r:id="rId9">
        <w:r>
          <w:rPr>
            <w:rStyle w:val="Hyperlink"/>
          </w:rPr>
          <w:t>Planning Worksheet</w:t>
        </w:r>
      </w:hyperlink>
      <w:r>
        <w:t xml:space="preserve"> for the above program. Make sure you consider all aspects of the program carefully.</w:t>
      </w:r>
    </w:p>
    <w:p w14:paraId="6845B8DD" w14:textId="77777777" w:rsidR="007E0B93" w:rsidRDefault="008B22A2">
      <w:pPr>
        <w:numPr>
          <w:ilvl w:val="0"/>
          <w:numId w:val="4"/>
        </w:numPr>
      </w:pPr>
      <w:r>
        <w:t>Write the program. Be sure that your program works correctly in all cases.</w:t>
      </w:r>
    </w:p>
    <w:p w14:paraId="1DA534D4" w14:textId="77777777" w:rsidR="006B3FE9" w:rsidRDefault="006B3FE9">
      <w:pPr>
        <w:rPr>
          <w:rFonts w:asciiTheme="majorHAnsi" w:eastAsiaTheme="majorEastAsia" w:hAnsiTheme="majorHAnsi" w:cstheme="majorBidi"/>
          <w:b/>
          <w:bCs/>
          <w:color w:val="008575" w:themeColor="accent1"/>
          <w:sz w:val="28"/>
          <w:szCs w:val="28"/>
        </w:rPr>
      </w:pPr>
      <w:bookmarkStart w:id="4" w:name="grading-schemerubric"/>
      <w:bookmarkEnd w:id="3"/>
      <w:r>
        <w:lastRenderedPageBreak/>
        <w:br w:type="page"/>
      </w:r>
    </w:p>
    <w:p w14:paraId="55D1E208" w14:textId="602F9CF4" w:rsidR="007E0B93" w:rsidRDefault="008B22A2">
      <w:pPr>
        <w:pStyle w:val="Heading2"/>
      </w:pPr>
      <w:r>
        <w:lastRenderedPageBreak/>
        <w:t>Grading Scheme/Rubric</w:t>
      </w:r>
    </w:p>
    <w:tbl>
      <w:tblPr>
        <w:tblStyle w:val="Table"/>
        <w:tblW w:w="0" w:type="pct"/>
        <w:tblLook w:val="0020" w:firstRow="1" w:lastRow="0" w:firstColumn="0" w:lastColumn="0" w:noHBand="0" w:noVBand="0"/>
      </w:tblPr>
      <w:tblGrid>
        <w:gridCol w:w="2879"/>
        <w:gridCol w:w="1332"/>
      </w:tblGrid>
      <w:tr w:rsidR="007E0B93" w14:paraId="0C7E2CB1" w14:textId="77777777">
        <w:tc>
          <w:tcPr>
            <w:tcW w:w="0" w:type="auto"/>
            <w:tcBorders>
              <w:bottom w:val="single" w:sz="0" w:space="0" w:color="auto"/>
            </w:tcBorders>
            <w:vAlign w:val="bottom"/>
          </w:tcPr>
          <w:p w14:paraId="6FD92E63" w14:textId="77777777" w:rsidR="007E0B93" w:rsidRDefault="008B22A2">
            <w:pPr>
              <w:pStyle w:val="Compact"/>
            </w:pPr>
            <w:r>
              <w:rPr>
                <w:b/>
              </w:rPr>
              <w:t>Lab 2.3 Criteria</w:t>
            </w:r>
          </w:p>
        </w:tc>
        <w:tc>
          <w:tcPr>
            <w:tcW w:w="0" w:type="auto"/>
            <w:tcBorders>
              <w:bottom w:val="single" w:sz="0" w:space="0" w:color="auto"/>
            </w:tcBorders>
            <w:vAlign w:val="bottom"/>
          </w:tcPr>
          <w:p w14:paraId="79D571DD" w14:textId="77777777" w:rsidR="007E0B93" w:rsidRDefault="008B22A2">
            <w:pPr>
              <w:pStyle w:val="Compact"/>
            </w:pPr>
            <w:r>
              <w:t>Points</w:t>
            </w:r>
          </w:p>
        </w:tc>
      </w:tr>
      <w:tr w:rsidR="007E0B93" w14:paraId="7DB02A2C" w14:textId="77777777">
        <w:tc>
          <w:tcPr>
            <w:tcW w:w="0" w:type="auto"/>
          </w:tcPr>
          <w:p w14:paraId="5F852A16" w14:textId="77777777" w:rsidR="007E0B93" w:rsidRDefault="008B22A2">
            <w:pPr>
              <w:pStyle w:val="Compact"/>
            </w:pPr>
            <w:r>
              <w:t>1 Identifies triangle</w:t>
            </w:r>
          </w:p>
        </w:tc>
        <w:tc>
          <w:tcPr>
            <w:tcW w:w="0" w:type="auto"/>
          </w:tcPr>
          <w:p w14:paraId="12AC7925" w14:textId="77777777" w:rsidR="007E0B93" w:rsidRDefault="008B22A2">
            <w:pPr>
              <w:pStyle w:val="Compact"/>
            </w:pPr>
            <w:r>
              <w:t>0.5 points</w:t>
            </w:r>
          </w:p>
        </w:tc>
      </w:tr>
      <w:tr w:rsidR="007E0B93" w14:paraId="151E1CD5" w14:textId="77777777">
        <w:tc>
          <w:tcPr>
            <w:tcW w:w="0" w:type="auto"/>
          </w:tcPr>
          <w:p w14:paraId="6A4EE0DA" w14:textId="77777777" w:rsidR="007E0B93" w:rsidRDefault="008B22A2">
            <w:pPr>
              <w:pStyle w:val="Compact"/>
            </w:pPr>
            <w:r>
              <w:t>2 Identifies polygons</w:t>
            </w:r>
          </w:p>
        </w:tc>
        <w:tc>
          <w:tcPr>
            <w:tcW w:w="0" w:type="auto"/>
          </w:tcPr>
          <w:p w14:paraId="6F150999" w14:textId="77777777" w:rsidR="007E0B93" w:rsidRDefault="008B22A2">
            <w:pPr>
              <w:pStyle w:val="Compact"/>
            </w:pPr>
            <w:r>
              <w:t>1.0 points</w:t>
            </w:r>
          </w:p>
        </w:tc>
      </w:tr>
      <w:tr w:rsidR="007E0B93" w14:paraId="355149E6" w14:textId="77777777">
        <w:tc>
          <w:tcPr>
            <w:tcW w:w="0" w:type="auto"/>
          </w:tcPr>
          <w:p w14:paraId="3F44E0BC" w14:textId="77777777" w:rsidR="007E0B93" w:rsidRDefault="008B22A2">
            <w:pPr>
              <w:pStyle w:val="Compact"/>
            </w:pPr>
            <w:r>
              <w:t>3 Identifies quadrilaterals</w:t>
            </w:r>
          </w:p>
        </w:tc>
        <w:tc>
          <w:tcPr>
            <w:tcW w:w="0" w:type="auto"/>
          </w:tcPr>
          <w:p w14:paraId="506E5F77" w14:textId="77777777" w:rsidR="007E0B93" w:rsidRDefault="008B22A2">
            <w:pPr>
              <w:pStyle w:val="Compact"/>
            </w:pPr>
            <w:r>
              <w:t>0.5 points</w:t>
            </w:r>
          </w:p>
        </w:tc>
      </w:tr>
      <w:tr w:rsidR="007E0B93" w14:paraId="0582E66F" w14:textId="77777777">
        <w:tc>
          <w:tcPr>
            <w:tcW w:w="0" w:type="auto"/>
          </w:tcPr>
          <w:p w14:paraId="0A8CC517" w14:textId="77777777" w:rsidR="007E0B93" w:rsidRDefault="008B22A2">
            <w:pPr>
              <w:pStyle w:val="Compact"/>
            </w:pPr>
            <w:r>
              <w:rPr>
                <w:b/>
              </w:rPr>
              <w:t>PROJECT TOTAL</w:t>
            </w:r>
          </w:p>
        </w:tc>
        <w:tc>
          <w:tcPr>
            <w:tcW w:w="0" w:type="auto"/>
          </w:tcPr>
          <w:p w14:paraId="5571B03D" w14:textId="77777777" w:rsidR="007E0B93" w:rsidRDefault="008B22A2">
            <w:pPr>
              <w:pStyle w:val="Compact"/>
            </w:pPr>
            <w:r>
              <w:rPr>
                <w:b/>
              </w:rPr>
              <w:t>2.0 points</w:t>
            </w:r>
          </w:p>
        </w:tc>
      </w:tr>
      <w:bookmarkEnd w:id="0"/>
      <w:bookmarkEnd w:id="4"/>
    </w:tbl>
    <w:p w14:paraId="09CEF4BD" w14:textId="77777777" w:rsidR="008B22A2" w:rsidRDefault="008B22A2"/>
    <w:sectPr w:rsidR="008B22A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C6155" w14:textId="77777777" w:rsidR="008B22A2" w:rsidRDefault="008B22A2">
      <w:pPr>
        <w:spacing w:after="0"/>
      </w:pPr>
      <w:r>
        <w:separator/>
      </w:r>
    </w:p>
  </w:endnote>
  <w:endnote w:type="continuationSeparator" w:id="0">
    <w:p w14:paraId="7E131C1F" w14:textId="77777777" w:rsidR="008B22A2" w:rsidRDefault="008B22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EC123" w14:textId="77777777" w:rsidR="00453783" w:rsidRDefault="00453783" w:rsidP="00453783">
    <w:pPr>
      <w:pStyle w:val="Footer"/>
      <w:rPr>
        <w:sz w:val="14"/>
        <w:szCs w:val="14"/>
      </w:rPr>
    </w:pPr>
    <w:r>
      <w:rPr>
        <w:noProof/>
      </w:rPr>
      <w:drawing>
        <wp:inline distT="0" distB="0" distL="0" distR="0" wp14:anchorId="16B83C77" wp14:editId="34F450BC">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3B145972" w14:textId="77777777" w:rsidR="00453783" w:rsidRDefault="00453783" w:rsidP="00453783">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p w14:paraId="78EC3B8E" w14:textId="77777777" w:rsidR="00453783" w:rsidRDefault="00453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2AA54" w14:textId="77777777" w:rsidR="008B22A2" w:rsidRDefault="008B22A2">
      <w:r>
        <w:separator/>
      </w:r>
    </w:p>
  </w:footnote>
  <w:footnote w:type="continuationSeparator" w:id="0">
    <w:p w14:paraId="6C34BEEA" w14:textId="77777777" w:rsidR="008B22A2" w:rsidRDefault="008B2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BB0D0" w14:textId="0DB93A0E" w:rsidR="00453783" w:rsidRDefault="00453783">
    <w:pPr>
      <w:pStyle w:val="Header"/>
    </w:pPr>
  </w:p>
  <w:p w14:paraId="15F4F472" w14:textId="29E53CEC" w:rsidR="00453783" w:rsidRDefault="00453783">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9A009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5EA04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53783"/>
    <w:rsid w:val="004E29B3"/>
    <w:rsid w:val="00590D07"/>
    <w:rsid w:val="006B3FE9"/>
    <w:rsid w:val="00784D58"/>
    <w:rsid w:val="007E0B93"/>
    <w:rsid w:val="008B22A2"/>
    <w:rsid w:val="008D6863"/>
    <w:rsid w:val="00B86B75"/>
    <w:rsid w:val="00BC48D5"/>
    <w:rsid w:val="00C36279"/>
    <w:rsid w:val="00D725A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569B"/>
  <w15:docId w15:val="{F05C934A-6728-4970-8387-79AE26B2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3783"/>
    <w:pPr>
      <w:tabs>
        <w:tab w:val="center" w:pos="4680"/>
        <w:tab w:val="right" w:pos="9360"/>
      </w:tabs>
      <w:spacing w:after="0"/>
    </w:pPr>
  </w:style>
  <w:style w:type="character" w:customStyle="1" w:styleId="HeaderChar">
    <w:name w:val="Header Char"/>
    <w:basedOn w:val="DefaultParagraphFont"/>
    <w:link w:val="Header"/>
    <w:rsid w:val="00453783"/>
  </w:style>
  <w:style w:type="paragraph" w:styleId="Footer">
    <w:name w:val="footer"/>
    <w:basedOn w:val="Normal"/>
    <w:link w:val="FooterChar"/>
    <w:unhideWhenUsed/>
    <w:rsid w:val="00453783"/>
    <w:pPr>
      <w:tabs>
        <w:tab w:val="center" w:pos="4680"/>
        <w:tab w:val="right" w:pos="9360"/>
      </w:tabs>
      <w:spacing w:after="0"/>
    </w:pPr>
  </w:style>
  <w:style w:type="character" w:customStyle="1" w:styleId="FooterChar">
    <w:name w:val="Footer Char"/>
    <w:basedOn w:val="DefaultParagraphFont"/>
    <w:link w:val="Footer"/>
    <w:rsid w:val="00453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EALSK12/introduction-to-computer-science/raw/master/SNAP%20Program%20Design%20and%20Planning%20Worksheet.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EALSK12/introduction-to-computer-science/raw/master/SNAP%20Program%20Design%20and%20Planning%20Worksheet.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2020-10-19T21:13:00Z</dcterms:created>
  <dcterms:modified xsi:type="dcterms:W3CDTF">2020-10-19T21:13:00Z</dcterms:modified>
</cp:coreProperties>
</file>