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08C50D" w14:textId="77777777" w:rsidR="00EF36A2" w:rsidRPr="004A03C0" w:rsidRDefault="0024168A" w:rsidP="004A03C0">
      <w:pPr>
        <w:pStyle w:val="Heading1"/>
        <w:spacing w:before="0"/>
        <w:rPr>
          <w:sz w:val="40"/>
          <w:szCs w:val="40"/>
        </w:rPr>
      </w:pPr>
      <w:bookmarkStart w:id="0" w:name="lab-3.2---what-goes-up"/>
      <w:r w:rsidRPr="004A03C0">
        <w:rPr>
          <w:sz w:val="40"/>
          <w:szCs w:val="40"/>
        </w:rPr>
        <w:t>Lab 3.2 - What Goes Up</w:t>
      </w:r>
    </w:p>
    <w:p w14:paraId="4B7C6CD9" w14:textId="77777777" w:rsidR="00EF36A2" w:rsidRDefault="0024168A">
      <w:pPr>
        <w:pStyle w:val="FirstParagraph"/>
      </w:pPr>
      <w:r>
        <w:t>In this lab, you will use everything you’ve learned about loops and conditionals to construct a simple model for gravity.</w:t>
      </w:r>
    </w:p>
    <w:p w14:paraId="7F689499" w14:textId="77777777" w:rsidR="00EF36A2" w:rsidRDefault="0024168A">
      <w:pPr>
        <w:pStyle w:val="Heading2"/>
      </w:pPr>
      <w:bookmarkStart w:id="1" w:name="part-1-before-you-start"/>
      <w:r>
        <w:t>Part 1: Before You Start</w:t>
      </w:r>
    </w:p>
    <w:p w14:paraId="6A19B4A1" w14:textId="4083FD5F" w:rsidR="00EF36A2" w:rsidRDefault="0024168A">
      <w:pPr>
        <w:pStyle w:val="FirstParagraph"/>
      </w:pPr>
      <w:r>
        <w:t xml:space="preserve">Go to the starter project at </w:t>
      </w:r>
      <w:hyperlink r:id="rId7" w:history="1">
        <w:r w:rsidR="004A03C0" w:rsidRPr="00564477">
          <w:rPr>
            <w:rStyle w:val="Hyperlink"/>
          </w:rPr>
          <w:t>https://aka.ms/Intro-lab3-2</w:t>
        </w:r>
      </w:hyperlink>
      <w:r w:rsidR="004A03C0">
        <w:t xml:space="preserve"> </w:t>
      </w:r>
      <w:r>
        <w:t xml:space="preserve">Log </w:t>
      </w:r>
      <w:r>
        <w:t xml:space="preserve">into Snap! and save your own copy of the project by choosing </w:t>
      </w:r>
      <w:r>
        <w:rPr>
          <w:rStyle w:val="VerbatimChar"/>
        </w:rPr>
        <w:t>Save as</w:t>
      </w:r>
      <w:r>
        <w:t xml:space="preserve"> button from the file menu. Be sure to click the </w:t>
      </w:r>
      <w:r>
        <w:rPr>
          <w:rStyle w:val="VerbatimChar"/>
        </w:rPr>
        <w:t>Share</w:t>
      </w:r>
      <w:r>
        <w:t xml:space="preserve"> button in the Save dialog box. Highlight the URL in the address bar and copy it.</w:t>
      </w:r>
    </w:p>
    <w:p w14:paraId="773378D9" w14:textId="77777777" w:rsidR="00EF36A2" w:rsidRDefault="0024168A">
      <w:pPr>
        <w:pStyle w:val="Heading2"/>
      </w:pPr>
      <w:bookmarkStart w:id="2" w:name="part-2-channeling-newton"/>
      <w:bookmarkEnd w:id="1"/>
      <w:r>
        <w:t>Part 2: Channeling Newton</w:t>
      </w:r>
    </w:p>
    <w:p w14:paraId="0CB02069" w14:textId="77777777" w:rsidR="00EF36A2" w:rsidRDefault="0024168A">
      <w:pPr>
        <w:pStyle w:val="FirstParagraph"/>
      </w:pPr>
      <w:r>
        <w:t>Write a script for the Din</w:t>
      </w:r>
      <w:r>
        <w:t>o sprite so that:</w:t>
      </w:r>
    </w:p>
    <w:p w14:paraId="5BD80E1F" w14:textId="77777777" w:rsidR="00EF36A2" w:rsidRDefault="0024168A">
      <w:pPr>
        <w:pStyle w:val="BodyText"/>
      </w:pPr>
      <w:r>
        <w:t xml:space="preserve">2.1) When the </w:t>
      </w:r>
      <w:r>
        <w:rPr>
          <w:rStyle w:val="VerbatimChar"/>
        </w:rPr>
        <w:t>green flag</w:t>
      </w:r>
      <w:r>
        <w:t xml:space="preserve"> is clicked, Dino goes to the top of the stage.</w:t>
      </w:r>
    </w:p>
    <w:p w14:paraId="0AA29B06" w14:textId="77777777" w:rsidR="00EF36A2" w:rsidRDefault="0024168A">
      <w:pPr>
        <w:pStyle w:val="BodyText"/>
      </w:pPr>
      <w:r>
        <w:t xml:space="preserve">2.2) When the </w:t>
      </w:r>
      <w:r>
        <w:rPr>
          <w:rStyle w:val="VerbatimChar"/>
        </w:rPr>
        <w:t>green flag</w:t>
      </w:r>
      <w:r>
        <w:t xml:space="preserve"> is clicked, Dino falls to the bottom of the stage in a </w:t>
      </w:r>
      <w:r>
        <w:rPr>
          <w:rStyle w:val="VerbatimChar"/>
        </w:rPr>
        <w:t>forever</w:t>
      </w:r>
      <w:r>
        <w:t xml:space="preserve"> block.</w:t>
      </w:r>
    </w:p>
    <w:p w14:paraId="1B21EDE7" w14:textId="77777777" w:rsidR="00EF36A2" w:rsidRDefault="0024168A">
      <w:pPr>
        <w:pStyle w:val="BodyText"/>
      </w:pPr>
      <w:r>
        <w:t>2.3) When Dino touches the ground, Dino stop falling.</w:t>
      </w:r>
    </w:p>
    <w:p w14:paraId="7FB07DA6" w14:textId="77777777" w:rsidR="00EF36A2" w:rsidRDefault="0024168A">
      <w:pPr>
        <w:pStyle w:val="BodyText"/>
      </w:pPr>
      <w:r>
        <w:t xml:space="preserve">When using the </w:t>
      </w:r>
      <w:r>
        <w:rPr>
          <w:rStyle w:val="VerbatimChar"/>
        </w:rPr>
        <w:t>to</w:t>
      </w:r>
      <w:r>
        <w:rPr>
          <w:rStyle w:val="VerbatimChar"/>
        </w:rPr>
        <w:t>uching color</w:t>
      </w:r>
      <w:r>
        <w:t xml:space="preserve"> block, change the color by clicking on the color box, then select anything in the color palette or stage that has the desired color.</w:t>
      </w:r>
    </w:p>
    <w:p w14:paraId="30D13521" w14:textId="77777777" w:rsidR="00EF36A2" w:rsidRDefault="0024168A">
      <w:pPr>
        <w:pStyle w:val="Heading2"/>
      </w:pPr>
      <w:bookmarkStart w:id="3" w:name="part-3-what-goes-up-must-come-down"/>
      <w:bookmarkEnd w:id="2"/>
      <w:r>
        <w:t>Part 3: What goes up, Must Come Down</w:t>
      </w:r>
    </w:p>
    <w:p w14:paraId="64EFF526" w14:textId="77777777" w:rsidR="00EF36A2" w:rsidRDefault="0024168A">
      <w:pPr>
        <w:pStyle w:val="FirstParagraph"/>
      </w:pPr>
      <w:r>
        <w:t xml:space="preserve">3.1) Modify your code so that when the </w:t>
      </w:r>
      <w:r>
        <w:rPr>
          <w:rStyle w:val="VerbatimChar"/>
        </w:rPr>
        <w:t>green flag</w:t>
      </w:r>
      <w:r>
        <w:t xml:space="preserve"> is clicked, Dino will m</w:t>
      </w:r>
      <w:r>
        <w:t xml:space="preserve">ove to the top of the stage and it will move to a random x-coordinate between -240 and 240. Use the </w:t>
      </w:r>
      <w:r>
        <w:rPr>
          <w:rStyle w:val="VerbatimChar"/>
        </w:rPr>
        <w:t>pick random</w:t>
      </w:r>
      <w:r>
        <w:t xml:space="preserve"> block in the </w:t>
      </w:r>
      <w:r>
        <w:rPr>
          <w:rStyle w:val="VerbatimChar"/>
        </w:rPr>
        <w:t>operators</w:t>
      </w:r>
      <w:r>
        <w:t xml:space="preserve"> category.</w:t>
      </w:r>
    </w:p>
    <w:p w14:paraId="649C9B8D" w14:textId="77777777" w:rsidR="00EF36A2" w:rsidRDefault="0024168A">
      <w:pPr>
        <w:pStyle w:val="BodyText"/>
      </w:pPr>
      <w:r>
        <w:t xml:space="preserve">3.2) Modify your code so that the Dino sprite stops falling when it touches the ground </w:t>
      </w:r>
      <w:r>
        <w:rPr>
          <w:rStyle w:val="VerbatimChar"/>
        </w:rPr>
        <w:t>or</w:t>
      </w:r>
      <w:r>
        <w:t xml:space="preserve"> if it is touching the</w:t>
      </w:r>
      <w:r>
        <w:t xml:space="preserve"> Platform.</w:t>
      </w:r>
    </w:p>
    <w:p w14:paraId="67086DE0" w14:textId="77777777" w:rsidR="00EF36A2" w:rsidRDefault="0024168A">
      <w:pPr>
        <w:pStyle w:val="Heading2"/>
      </w:pPr>
      <w:bookmarkStart w:id="4" w:name="part-4-jump-up"/>
      <w:bookmarkEnd w:id="3"/>
      <w:r>
        <w:t>Part 4: Jump Up</w:t>
      </w:r>
    </w:p>
    <w:p w14:paraId="496C1BAB" w14:textId="77777777" w:rsidR="00EF36A2" w:rsidRDefault="0024168A">
      <w:pPr>
        <w:pStyle w:val="FirstParagraph"/>
      </w:pPr>
      <w:r>
        <w:t xml:space="preserve">4.1) Modify your code so that when the </w:t>
      </w:r>
      <w:r>
        <w:rPr>
          <w:rStyle w:val="VerbatimChar"/>
        </w:rPr>
        <w:t>spacebar</w:t>
      </w:r>
      <w:r>
        <w:t xml:space="preserve"> is pressed, Dino will jump up.</w:t>
      </w:r>
    </w:p>
    <w:p w14:paraId="536E3B2C" w14:textId="77777777" w:rsidR="00EF36A2" w:rsidRDefault="0024168A">
      <w:pPr>
        <w:pStyle w:val="BodyText"/>
      </w:pPr>
      <w:r>
        <w:t xml:space="preserve">Have Dino jump by using a </w:t>
      </w:r>
      <w:r>
        <w:rPr>
          <w:rStyle w:val="VerbatimChar"/>
        </w:rPr>
        <w:t>repeat</w:t>
      </w:r>
      <w:r>
        <w:t xml:space="preserve"> block with a </w:t>
      </w:r>
      <w:r>
        <w:rPr>
          <w:rStyle w:val="VerbatimChar"/>
        </w:rPr>
        <w:t>change in y</w:t>
      </w:r>
      <w:r>
        <w:t xml:space="preserve"> block in it that will move Dino up. Dino will have to move up faster than you think since it</w:t>
      </w:r>
      <w:r>
        <w:t xml:space="preserve"> will be fighting the </w:t>
      </w:r>
      <w:r>
        <w:rPr>
          <w:rStyle w:val="VerbatimChar"/>
        </w:rPr>
        <w:t>forever</w:t>
      </w:r>
      <w:r>
        <w:t xml:space="preserve"> block that causes it to always go down.</w:t>
      </w:r>
    </w:p>
    <w:p w14:paraId="46E0EED6" w14:textId="77777777" w:rsidR="00EF36A2" w:rsidRDefault="0024168A">
      <w:pPr>
        <w:pStyle w:val="Heading2"/>
      </w:pPr>
      <w:bookmarkStart w:id="5" w:name="part-5-challenge"/>
      <w:bookmarkEnd w:id="4"/>
      <w:r>
        <w:t>Part 5: Challenge</w:t>
      </w:r>
    </w:p>
    <w:p w14:paraId="3E375824" w14:textId="77777777" w:rsidR="00EF36A2" w:rsidRDefault="0024168A">
      <w:pPr>
        <w:pStyle w:val="FirstParagraph"/>
      </w:pPr>
      <w:r>
        <w:t>5.1) Modify your code so Dino can only jump while on the ground or the platform?</w:t>
      </w:r>
    </w:p>
    <w:p w14:paraId="6C3D3318" w14:textId="77777777" w:rsidR="00EF36A2" w:rsidRDefault="0024168A">
      <w:pPr>
        <w:pStyle w:val="BodyText"/>
      </w:pPr>
      <w:r>
        <w:lastRenderedPageBreak/>
        <w:t xml:space="preserve">5.2) Add code so Dino will move left and right with the </w:t>
      </w:r>
      <w:r>
        <w:rPr>
          <w:rStyle w:val="VerbatimChar"/>
        </w:rPr>
        <w:t>arrow</w:t>
      </w:r>
      <w:r>
        <w:t xml:space="preserve"> keys?</w:t>
      </w:r>
    </w:p>
    <w:p w14:paraId="02DE0DA5" w14:textId="77777777" w:rsidR="00EF36A2" w:rsidRDefault="0024168A">
      <w:pPr>
        <w:pStyle w:val="Heading2"/>
      </w:pPr>
      <w:bookmarkStart w:id="6" w:name="grading-schemerubric"/>
      <w:bookmarkEnd w:id="5"/>
      <w:r>
        <w:t>Grading Scheme/Rubr</w:t>
      </w:r>
      <w:r>
        <w:t>ic</w:t>
      </w:r>
    </w:p>
    <w:tbl>
      <w:tblPr>
        <w:tblStyle w:val="Table"/>
        <w:tblW w:w="0" w:type="pct"/>
        <w:tblLook w:val="0020" w:firstRow="1" w:lastRow="0" w:firstColumn="0" w:lastColumn="0" w:noHBand="0" w:noVBand="0"/>
      </w:tblPr>
      <w:tblGrid>
        <w:gridCol w:w="5500"/>
        <w:gridCol w:w="1332"/>
      </w:tblGrid>
      <w:tr w:rsidR="00EF36A2" w14:paraId="16824AA2" w14:textId="77777777">
        <w:tc>
          <w:tcPr>
            <w:tcW w:w="0" w:type="auto"/>
            <w:tcBorders>
              <w:bottom w:val="single" w:sz="0" w:space="0" w:color="auto"/>
            </w:tcBorders>
            <w:vAlign w:val="bottom"/>
          </w:tcPr>
          <w:p w14:paraId="1BBE120A" w14:textId="77777777" w:rsidR="00EF36A2" w:rsidRDefault="0024168A">
            <w:pPr>
              <w:pStyle w:val="Compact"/>
            </w:pPr>
            <w:r>
              <w:rPr>
                <w:b/>
              </w:rPr>
              <w:t>Lab 3.1 Criteria</w:t>
            </w:r>
          </w:p>
        </w:tc>
        <w:tc>
          <w:tcPr>
            <w:tcW w:w="0" w:type="auto"/>
            <w:tcBorders>
              <w:bottom w:val="single" w:sz="0" w:space="0" w:color="auto"/>
            </w:tcBorders>
            <w:vAlign w:val="bottom"/>
          </w:tcPr>
          <w:p w14:paraId="65C6CBB8" w14:textId="77777777" w:rsidR="00EF36A2" w:rsidRDefault="0024168A">
            <w:pPr>
              <w:pStyle w:val="Compact"/>
            </w:pPr>
            <w:r>
              <w:t>Points</w:t>
            </w:r>
          </w:p>
        </w:tc>
      </w:tr>
      <w:tr w:rsidR="00EF36A2" w14:paraId="003331C4" w14:textId="77777777">
        <w:tc>
          <w:tcPr>
            <w:tcW w:w="0" w:type="auto"/>
          </w:tcPr>
          <w:p w14:paraId="1F75D4D6" w14:textId="77777777" w:rsidR="00EF36A2" w:rsidRDefault="0024168A">
            <w:pPr>
              <w:pStyle w:val="Compact"/>
            </w:pPr>
            <w:r>
              <w:t>2.1 Goes to the top of the stage</w:t>
            </w:r>
          </w:p>
        </w:tc>
        <w:tc>
          <w:tcPr>
            <w:tcW w:w="0" w:type="auto"/>
          </w:tcPr>
          <w:p w14:paraId="0672E120" w14:textId="77777777" w:rsidR="00EF36A2" w:rsidRDefault="0024168A">
            <w:pPr>
              <w:pStyle w:val="Compact"/>
            </w:pPr>
            <w:r>
              <w:t>0.3</w:t>
            </w:r>
          </w:p>
        </w:tc>
      </w:tr>
      <w:tr w:rsidR="00EF36A2" w14:paraId="586C8A83" w14:textId="77777777">
        <w:tc>
          <w:tcPr>
            <w:tcW w:w="0" w:type="auto"/>
          </w:tcPr>
          <w:p w14:paraId="4708D4F7" w14:textId="77777777" w:rsidR="00EF36A2" w:rsidRDefault="0024168A">
            <w:pPr>
              <w:pStyle w:val="Compact"/>
            </w:pPr>
            <w:r>
              <w:t>2.2 Falls to the bottom of the stage</w:t>
            </w:r>
          </w:p>
        </w:tc>
        <w:tc>
          <w:tcPr>
            <w:tcW w:w="0" w:type="auto"/>
          </w:tcPr>
          <w:p w14:paraId="38DEDA61" w14:textId="77777777" w:rsidR="00EF36A2" w:rsidRDefault="0024168A">
            <w:pPr>
              <w:pStyle w:val="Compact"/>
            </w:pPr>
            <w:r>
              <w:t>0.3</w:t>
            </w:r>
          </w:p>
        </w:tc>
      </w:tr>
      <w:tr w:rsidR="00EF36A2" w14:paraId="63379866" w14:textId="77777777">
        <w:tc>
          <w:tcPr>
            <w:tcW w:w="0" w:type="auto"/>
          </w:tcPr>
          <w:p w14:paraId="570AA42C" w14:textId="77777777" w:rsidR="00EF36A2" w:rsidRDefault="0024168A">
            <w:pPr>
              <w:pStyle w:val="Compact"/>
            </w:pPr>
            <w:r>
              <w:t>2.3 Stops falling when touching the ground</w:t>
            </w:r>
          </w:p>
        </w:tc>
        <w:tc>
          <w:tcPr>
            <w:tcW w:w="0" w:type="auto"/>
          </w:tcPr>
          <w:p w14:paraId="4E490AFE" w14:textId="77777777" w:rsidR="00EF36A2" w:rsidRDefault="0024168A">
            <w:pPr>
              <w:pStyle w:val="Compact"/>
            </w:pPr>
            <w:r>
              <w:t>0.3</w:t>
            </w:r>
          </w:p>
        </w:tc>
      </w:tr>
      <w:tr w:rsidR="00EF36A2" w14:paraId="2084016C" w14:textId="77777777">
        <w:tc>
          <w:tcPr>
            <w:tcW w:w="0" w:type="auto"/>
          </w:tcPr>
          <w:p w14:paraId="66DE70FF" w14:textId="77777777" w:rsidR="00EF36A2" w:rsidRDefault="0024168A">
            <w:pPr>
              <w:pStyle w:val="Compact"/>
            </w:pPr>
            <w:r>
              <w:t>3.1 To a random x-coordinate</w:t>
            </w:r>
          </w:p>
        </w:tc>
        <w:tc>
          <w:tcPr>
            <w:tcW w:w="0" w:type="auto"/>
          </w:tcPr>
          <w:p w14:paraId="7EA1CEB5" w14:textId="77777777" w:rsidR="00EF36A2" w:rsidRDefault="0024168A">
            <w:pPr>
              <w:pStyle w:val="Compact"/>
            </w:pPr>
            <w:r>
              <w:t>0.2</w:t>
            </w:r>
          </w:p>
        </w:tc>
      </w:tr>
      <w:tr w:rsidR="00EF36A2" w14:paraId="3E736069" w14:textId="77777777">
        <w:tc>
          <w:tcPr>
            <w:tcW w:w="0" w:type="auto"/>
          </w:tcPr>
          <w:p w14:paraId="033755E5" w14:textId="77777777" w:rsidR="00EF36A2" w:rsidRDefault="0024168A">
            <w:pPr>
              <w:pStyle w:val="Compact"/>
            </w:pPr>
            <w:r>
              <w:t>3.2 Touching the ground OR touches the platform</w:t>
            </w:r>
          </w:p>
        </w:tc>
        <w:tc>
          <w:tcPr>
            <w:tcW w:w="0" w:type="auto"/>
          </w:tcPr>
          <w:p w14:paraId="7CE6D481" w14:textId="77777777" w:rsidR="00EF36A2" w:rsidRDefault="0024168A">
            <w:pPr>
              <w:pStyle w:val="Compact"/>
            </w:pPr>
            <w:r>
              <w:t>0.3</w:t>
            </w:r>
          </w:p>
        </w:tc>
      </w:tr>
      <w:tr w:rsidR="00EF36A2" w14:paraId="62ADF163" w14:textId="77777777">
        <w:tc>
          <w:tcPr>
            <w:tcW w:w="0" w:type="auto"/>
          </w:tcPr>
          <w:p w14:paraId="6B467D2D" w14:textId="77777777" w:rsidR="00EF36A2" w:rsidRDefault="0024168A">
            <w:pPr>
              <w:pStyle w:val="Compact"/>
            </w:pPr>
            <w:r>
              <w:t>4.1 Jump up</w:t>
            </w:r>
          </w:p>
        </w:tc>
        <w:tc>
          <w:tcPr>
            <w:tcW w:w="0" w:type="auto"/>
          </w:tcPr>
          <w:p w14:paraId="0A3D09CF" w14:textId="77777777" w:rsidR="00EF36A2" w:rsidRDefault="0024168A">
            <w:pPr>
              <w:pStyle w:val="Compact"/>
            </w:pPr>
            <w:r>
              <w:t>0.3</w:t>
            </w:r>
          </w:p>
        </w:tc>
      </w:tr>
      <w:tr w:rsidR="00EF36A2" w14:paraId="4675F6BA" w14:textId="77777777">
        <w:tc>
          <w:tcPr>
            <w:tcW w:w="0" w:type="auto"/>
          </w:tcPr>
          <w:p w14:paraId="46123CBB" w14:textId="77777777" w:rsidR="00EF36A2" w:rsidRDefault="0024168A">
            <w:pPr>
              <w:pStyle w:val="Compact"/>
            </w:pPr>
            <w:r>
              <w:t>5.1 Jump Up: Ground or Platform</w:t>
            </w:r>
          </w:p>
        </w:tc>
        <w:tc>
          <w:tcPr>
            <w:tcW w:w="0" w:type="auto"/>
          </w:tcPr>
          <w:p w14:paraId="44B09CA3" w14:textId="77777777" w:rsidR="00EF36A2" w:rsidRDefault="0024168A">
            <w:pPr>
              <w:pStyle w:val="Compact"/>
            </w:pPr>
            <w:r>
              <w:t>0.5</w:t>
            </w:r>
          </w:p>
        </w:tc>
      </w:tr>
      <w:tr w:rsidR="00EF36A2" w14:paraId="7A8344CE" w14:textId="77777777">
        <w:tc>
          <w:tcPr>
            <w:tcW w:w="0" w:type="auto"/>
          </w:tcPr>
          <w:p w14:paraId="36870B6C" w14:textId="77777777" w:rsidR="00EF36A2" w:rsidRDefault="0024168A">
            <w:pPr>
              <w:pStyle w:val="Compact"/>
            </w:pPr>
            <w:r>
              <w:t>5.2 Left and right arrow</w:t>
            </w:r>
          </w:p>
        </w:tc>
        <w:tc>
          <w:tcPr>
            <w:tcW w:w="0" w:type="auto"/>
          </w:tcPr>
          <w:p w14:paraId="75CDFD81" w14:textId="77777777" w:rsidR="00EF36A2" w:rsidRDefault="0024168A">
            <w:pPr>
              <w:pStyle w:val="Compact"/>
            </w:pPr>
            <w:r>
              <w:t>0.2</w:t>
            </w:r>
          </w:p>
        </w:tc>
      </w:tr>
      <w:tr w:rsidR="00EF36A2" w14:paraId="4E5B35F1" w14:textId="77777777">
        <w:tc>
          <w:tcPr>
            <w:tcW w:w="0" w:type="auto"/>
          </w:tcPr>
          <w:p w14:paraId="18F39849" w14:textId="77777777" w:rsidR="00EF36A2" w:rsidRDefault="0024168A">
            <w:pPr>
              <w:pStyle w:val="Compact"/>
            </w:pPr>
            <w:r>
              <w:rPr>
                <w:b/>
              </w:rPr>
              <w:t>PROJECT TOTAL</w:t>
            </w:r>
          </w:p>
        </w:tc>
        <w:tc>
          <w:tcPr>
            <w:tcW w:w="0" w:type="auto"/>
          </w:tcPr>
          <w:p w14:paraId="5425EF53" w14:textId="77777777" w:rsidR="00EF36A2" w:rsidRDefault="0024168A">
            <w:pPr>
              <w:pStyle w:val="Compact"/>
            </w:pPr>
            <w:r>
              <w:rPr>
                <w:b/>
              </w:rPr>
              <w:t>2.5 points</w:t>
            </w:r>
          </w:p>
        </w:tc>
      </w:tr>
      <w:bookmarkEnd w:id="0"/>
      <w:bookmarkEnd w:id="6"/>
    </w:tbl>
    <w:p w14:paraId="1C3142E2" w14:textId="77777777" w:rsidR="0024168A" w:rsidRDefault="0024168A"/>
    <w:sectPr w:rsidR="0024168A" w:rsidSect="004A03C0">
      <w:headerReference w:type="default" r:id="rId8"/>
      <w:footerReference w:type="default" r:id="rId9"/>
      <w:pgSz w:w="12240" w:h="15840"/>
      <w:pgMar w:top="1440" w:right="1080" w:bottom="1440" w:left="108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9099B9" w14:textId="77777777" w:rsidR="0024168A" w:rsidRDefault="0024168A">
      <w:pPr>
        <w:spacing w:after="0"/>
      </w:pPr>
      <w:r>
        <w:separator/>
      </w:r>
    </w:p>
  </w:endnote>
  <w:endnote w:type="continuationSeparator" w:id="0">
    <w:p w14:paraId="3F71E4AF" w14:textId="77777777" w:rsidR="0024168A" w:rsidRDefault="0024168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5F7D03" w14:textId="77777777" w:rsidR="001D00A1" w:rsidRDefault="001D00A1" w:rsidP="001D00A1">
    <w:pPr>
      <w:pStyle w:val="Footer"/>
      <w:rPr>
        <w:sz w:val="14"/>
        <w:szCs w:val="14"/>
      </w:rPr>
    </w:pPr>
    <w:r>
      <w:rPr>
        <w:noProof/>
      </w:rPr>
      <w:drawing>
        <wp:inline distT="0" distB="0" distL="0" distR="0" wp14:anchorId="330189FF" wp14:editId="5D17C763">
          <wp:extent cx="707647" cy="247589"/>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7647" cy="247589"/>
                  </a:xfrm>
                  <a:prstGeom prst="rect">
                    <a:avLst/>
                  </a:prstGeom>
                  <a:noFill/>
                  <a:ln>
                    <a:noFill/>
                  </a:ln>
                </pic:spPr>
              </pic:pic>
            </a:graphicData>
          </a:graphic>
        </wp:inline>
      </w:drawing>
    </w:r>
  </w:p>
  <w:p w14:paraId="774BD399" w14:textId="77777777" w:rsidR="001D00A1" w:rsidRDefault="001D00A1" w:rsidP="001D00A1">
    <w:pPr>
      <w:pStyle w:val="Footer"/>
    </w:pPr>
    <w:r w:rsidRPr="00DB125A">
      <w:rPr>
        <w:sz w:val="14"/>
        <w:szCs w:val="14"/>
      </w:rPr>
      <w:t xml:space="preserve">This license allows </w:t>
    </w:r>
    <w:proofErr w:type="spellStart"/>
    <w:r w:rsidRPr="00DB125A">
      <w:rPr>
        <w:sz w:val="14"/>
        <w:szCs w:val="14"/>
      </w:rPr>
      <w:t>reusers</w:t>
    </w:r>
    <w:proofErr w:type="spellEnd"/>
    <w:r w:rsidRPr="00DB125A">
      <w:rPr>
        <w:sz w:val="14"/>
        <w:szCs w:val="14"/>
      </w:rPr>
      <w:t xml:space="preserve"> to distribute, remix, adapt, and build upon the material in any medium or format for noncommercial purposes only, and only so long as attribution is given to the creator. If you remix, adapt, or build upon the material, you must license the modified material under identical terms.</w:t>
    </w:r>
  </w:p>
  <w:p w14:paraId="19C70C35" w14:textId="77777777" w:rsidR="001D00A1" w:rsidRDefault="001D00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3EEBE7" w14:textId="77777777" w:rsidR="0024168A" w:rsidRDefault="0024168A">
      <w:r>
        <w:separator/>
      </w:r>
    </w:p>
  </w:footnote>
  <w:footnote w:type="continuationSeparator" w:id="0">
    <w:p w14:paraId="05E0CEB2" w14:textId="77777777" w:rsidR="0024168A" w:rsidRDefault="002416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D68ED3" w14:textId="35E07982" w:rsidR="004A03C0" w:rsidRPr="004A03C0" w:rsidRDefault="004A03C0">
    <w:pPr>
      <w:pStyle w:val="Header"/>
      <w:rPr>
        <w:sz w:val="20"/>
        <w:szCs w:val="20"/>
      </w:rPr>
    </w:pPr>
    <w:r w:rsidRPr="004A03C0">
      <w:rPr>
        <w:sz w:val="20"/>
        <w:szCs w:val="20"/>
      </w:rPr>
      <w:t>Introduction to Computer Science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121039C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D00A1"/>
    <w:rsid w:val="0024168A"/>
    <w:rsid w:val="002C0F0C"/>
    <w:rsid w:val="004A03C0"/>
    <w:rsid w:val="004E29B3"/>
    <w:rsid w:val="00590D07"/>
    <w:rsid w:val="00784D58"/>
    <w:rsid w:val="008D6863"/>
    <w:rsid w:val="00B86B75"/>
    <w:rsid w:val="00BC48D5"/>
    <w:rsid w:val="00C36279"/>
    <w:rsid w:val="00E315A3"/>
    <w:rsid w:val="00EF36A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57598"/>
  <w15:docId w15:val="{339E0D92-A2F7-42ED-83E1-C611E5550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008575"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008575"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008575"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008575"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008575"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008575"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008575"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008575"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00857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005E52"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008575"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006357"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nhideWhenUsed/>
    <w:rsid w:val="004A03C0"/>
    <w:pPr>
      <w:tabs>
        <w:tab w:val="center" w:pos="4680"/>
        <w:tab w:val="right" w:pos="9360"/>
      </w:tabs>
      <w:spacing w:after="0"/>
    </w:pPr>
  </w:style>
  <w:style w:type="character" w:customStyle="1" w:styleId="HeaderChar">
    <w:name w:val="Header Char"/>
    <w:basedOn w:val="DefaultParagraphFont"/>
    <w:link w:val="Header"/>
    <w:rsid w:val="004A03C0"/>
  </w:style>
  <w:style w:type="paragraph" w:styleId="Footer">
    <w:name w:val="footer"/>
    <w:basedOn w:val="Normal"/>
    <w:link w:val="FooterChar"/>
    <w:unhideWhenUsed/>
    <w:rsid w:val="004A03C0"/>
    <w:pPr>
      <w:tabs>
        <w:tab w:val="center" w:pos="4680"/>
        <w:tab w:val="right" w:pos="9360"/>
      </w:tabs>
      <w:spacing w:after="0"/>
    </w:pPr>
  </w:style>
  <w:style w:type="character" w:customStyle="1" w:styleId="FooterChar">
    <w:name w:val="Footer Char"/>
    <w:basedOn w:val="DefaultParagraphFont"/>
    <w:link w:val="Footer"/>
    <w:rsid w:val="004A03C0"/>
  </w:style>
  <w:style w:type="character" w:styleId="FollowedHyperlink">
    <w:name w:val="FollowedHyperlink"/>
    <w:basedOn w:val="DefaultParagraphFont"/>
    <w:semiHidden/>
    <w:unhideWhenUsed/>
    <w:rsid w:val="004A03C0"/>
    <w:rPr>
      <w:color w:val="008575" w:themeColor="followedHyperlink"/>
      <w:u w:val="single"/>
    </w:rPr>
  </w:style>
  <w:style w:type="character" w:styleId="UnresolvedMention">
    <w:name w:val="Unresolved Mention"/>
    <w:basedOn w:val="DefaultParagraphFont"/>
    <w:uiPriority w:val="99"/>
    <w:semiHidden/>
    <w:unhideWhenUsed/>
    <w:rsid w:val="004A03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ka.ms/Intro-lab3-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Microsoft Philanthropies TEALS">
  <a:themeElements>
    <a:clrScheme name="Microsoft Philanthropies TEALS">
      <a:dk1>
        <a:srgbClr val="000000"/>
      </a:dk1>
      <a:lt1>
        <a:srgbClr val="FFFFFF"/>
      </a:lt1>
      <a:dk2>
        <a:srgbClr val="274B47"/>
      </a:dk2>
      <a:lt2>
        <a:srgbClr val="E6E6E6"/>
      </a:lt2>
      <a:accent1>
        <a:srgbClr val="008575"/>
      </a:accent1>
      <a:accent2>
        <a:srgbClr val="274B47"/>
      </a:accent2>
      <a:accent3>
        <a:srgbClr val="30E5D0"/>
      </a:accent3>
      <a:accent4>
        <a:srgbClr val="221D20"/>
      </a:accent4>
      <a:accent5>
        <a:srgbClr val="737373"/>
      </a:accent5>
      <a:accent6>
        <a:srgbClr val="274B47"/>
      </a:accent6>
      <a:hlink>
        <a:srgbClr val="008575"/>
      </a:hlink>
      <a:folHlink>
        <a:srgbClr val="008575"/>
      </a:folHlink>
    </a:clrScheme>
    <a:fontScheme name="Microsoft Philanthropies TEALS">
      <a:majorFont>
        <a:latin typeface="Segoe UI Semibold"/>
        <a:ea typeface=""/>
        <a:cs typeface=""/>
      </a:majorFont>
      <a:minorFont>
        <a:latin typeface="Segoe UI"/>
        <a:ea typeface=""/>
        <a:cs typeface=""/>
      </a:minorFont>
    </a:fontScheme>
    <a:fmtScheme name="Couture">
      <a:fillStyleLst>
        <a:solidFill>
          <a:schemeClr val="phClr"/>
        </a:solidFill>
        <a:solidFill>
          <a:schemeClr val="phClr">
            <a:tint val="65000"/>
          </a:schemeClr>
        </a:solidFill>
        <a:solidFill>
          <a:schemeClr val="phClr">
            <a:shade val="80000"/>
            <a:satMod val="18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9050" h="31750" prst="coolSlant"/>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solidFill>
          <a:schemeClr val="accent1"/>
        </a:solidFill>
        <a:ln>
          <a:noFill/>
          <a:headEnd type="none" w="med" len="med"/>
          <a:tailEnd type="none" w="med" len="med"/>
        </a:ln>
        <a:effectLst/>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defPPr algn="ctr" defTabSz="932472" fontAlgn="base">
          <a:spcBef>
            <a:spcPct val="0"/>
          </a:spcBef>
          <a:spcAft>
            <a:spcPct val="0"/>
          </a:spcAft>
          <a:defRPr sz="2000" dirty="0" smtClean="0">
            <a:solidFill>
              <a:schemeClr val="bg1"/>
            </a:solidFill>
            <a:ea typeface="Segoe UI" pitchFamily="34" charset="0"/>
            <a:cs typeface="Segoe UI" pitchFamily="34" charset="0"/>
          </a:defRPr>
        </a:defPPr>
      </a:lstStyle>
      <a:style>
        <a:lnRef idx="1">
          <a:schemeClr val="accent2"/>
        </a:lnRef>
        <a:fillRef idx="3">
          <a:schemeClr val="accent2"/>
        </a:fillRef>
        <a:effectRef idx="2">
          <a:schemeClr val="accent2"/>
        </a:effectRef>
        <a:fontRef idx="minor">
          <a:schemeClr val="lt1"/>
        </a:fontRef>
      </a:style>
    </a:spDef>
    <a:lnDef>
      <a:spPr>
        <a:ln w="6350">
          <a:solidFill>
            <a:schemeClr val="bg1">
              <a:lumMod val="75000"/>
            </a:schemeClr>
          </a:solidFill>
          <a:headEnd type="none" w="lg" len="med"/>
          <a:tailEnd type="none" w="lg" len="med"/>
        </a:ln>
      </a:spPr>
      <a:bodyPr/>
      <a:lstStyle/>
      <a:style>
        <a:lnRef idx="1">
          <a:schemeClr val="accent1"/>
        </a:lnRef>
        <a:fillRef idx="0">
          <a:schemeClr val="accent1"/>
        </a:fillRef>
        <a:effectRef idx="0">
          <a:schemeClr val="accent1"/>
        </a:effectRef>
        <a:fontRef idx="minor">
          <a:schemeClr val="tx1"/>
        </a:fontRef>
      </a:style>
    </a:lnDef>
    <a:txDef>
      <a:spPr>
        <a:noFill/>
      </a:spPr>
      <a:bodyPr wrap="square" lIns="0" tIns="0" rIns="0" bIns="0" rtlCol="0">
        <a:spAutoFit/>
      </a:bodyPr>
      <a:lstStyle>
        <a:defPPr algn="l">
          <a:defRPr sz="2000" dirty="0" err="1" smtClean="0">
            <a:gradFill>
              <a:gsLst>
                <a:gs pos="2917">
                  <a:schemeClr val="tx1"/>
                </a:gs>
                <a:gs pos="30000">
                  <a:schemeClr val="tx1"/>
                </a:gs>
              </a:gsLst>
              <a:lin ang="5400000" scaled="0"/>
            </a:gradFill>
          </a:defRPr>
        </a:defPPr>
      </a:lstStyle>
    </a:txDef>
  </a:objectDefaults>
  <a:extraClrSchemeLst/>
  <a:extLst>
    <a:ext uri="{05A4C25C-085E-4340-85A3-A5531E510DB2}">
      <thm15:themeFamily xmlns:thm15="http://schemas.microsoft.com/office/thememl/2012/main" name="Microsoft Philanthropies TEALS" id="{F1DB31C6-F59C-41BA-8729-55C8153D258D}" vid="{B6C3B4CF-C714-46AD-9867-DF2A0300E8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323</Words>
  <Characters>1842</Characters>
  <Application>Microsoft Office Word</Application>
  <DocSecurity>0</DocSecurity>
  <Lines>15</Lines>
  <Paragraphs>4</Paragraphs>
  <ScaleCrop>false</ScaleCrop>
  <Company/>
  <LinksUpToDate>false</LinksUpToDate>
  <CharactersWithSpaces>2161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Andrew Spiece</dc:creator>
  <cp:keywords/>
  <cp:lastModifiedBy>Andrew Spiece</cp:lastModifiedBy>
  <cp:revision>2</cp:revision>
  <dcterms:created xsi:type="dcterms:W3CDTF">2020-10-08T04:04:00Z</dcterms:created>
  <dcterms:modified xsi:type="dcterms:W3CDTF">2020-10-08T04:04:00Z</dcterms:modified>
</cp:coreProperties>
</file>