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B6B02" w14:textId="77777777" w:rsidR="009A6472" w:rsidRPr="00394517" w:rsidRDefault="00E408E6" w:rsidP="00394517">
      <w:pPr>
        <w:pStyle w:val="Heading1"/>
        <w:spacing w:before="0"/>
        <w:rPr>
          <w:sz w:val="40"/>
          <w:szCs w:val="40"/>
        </w:rPr>
      </w:pPr>
      <w:bookmarkStart w:id="0" w:name="lab-3.3---let-me-check-my-calendar"/>
      <w:r w:rsidRPr="00394517">
        <w:rPr>
          <w:sz w:val="40"/>
          <w:szCs w:val="40"/>
        </w:rPr>
        <w:t>Lab 3.3 - Let Me Check My Calendar</w:t>
      </w:r>
    </w:p>
    <w:p w14:paraId="1024F815" w14:textId="77777777" w:rsidR="009A6472" w:rsidRDefault="00E408E6">
      <w:pPr>
        <w:pStyle w:val="FirstParagraph"/>
      </w:pPr>
      <w:r>
        <w:t>In this lab, you will write custom blocks that take arguments and are useful for calculations involving dates and calendars.</w:t>
      </w:r>
    </w:p>
    <w:p w14:paraId="754DF4A0" w14:textId="77777777" w:rsidR="009A6472" w:rsidRDefault="00E408E6">
      <w:pPr>
        <w:pStyle w:val="Heading2"/>
      </w:pPr>
      <w:bookmarkStart w:id="1" w:name="part-1-basics"/>
      <w:r>
        <w:t>Part 1: Basics</w:t>
      </w:r>
    </w:p>
    <w:p w14:paraId="4AAE8467" w14:textId="08A08DD9" w:rsidR="009A6472" w:rsidRDefault="00E408E6">
      <w:pPr>
        <w:numPr>
          <w:ilvl w:val="0"/>
          <w:numId w:val="2"/>
        </w:numPr>
      </w:pPr>
      <w:r>
        <w:t xml:space="preserve">Write a custom Snap! block called </w:t>
      </w:r>
      <w:r>
        <w:rPr>
          <w:rStyle w:val="VerbatimChar"/>
        </w:rPr>
        <w:t>month name</w:t>
      </w:r>
      <w:r>
        <w:t xml:space="preserve"> that takes a number between 1 and 12 as an argument and says the name of the corresponding month.</w:t>
      </w:r>
    </w:p>
    <w:p w14:paraId="241A3B03" w14:textId="7EEE7BF2" w:rsidR="009A6472" w:rsidRDefault="00E408E6">
      <w:pPr>
        <w:numPr>
          <w:ilvl w:val="0"/>
          <w:numId w:val="2"/>
        </w:numPr>
      </w:pPr>
      <w:r>
        <w:t xml:space="preserve">Write a custom Snap! block called </w:t>
      </w:r>
      <w:r>
        <w:rPr>
          <w:rStyle w:val="VerbatimChar"/>
        </w:rPr>
        <w:t>day name</w:t>
      </w:r>
      <w:r>
        <w:t xml:space="preserve"> that takes a number between 1 and 7 as an argument and says the name of the corresponding day. For our purposes, the week begins on Sunday.</w:t>
      </w:r>
    </w:p>
    <w:p w14:paraId="1D56A288" w14:textId="5D6718B2" w:rsidR="009A6472" w:rsidRDefault="00E408E6">
      <w:pPr>
        <w:numPr>
          <w:ilvl w:val="0"/>
          <w:numId w:val="2"/>
        </w:numPr>
      </w:pPr>
      <w:r>
        <w:t xml:space="preserve">Write a custom Snap! block called </w:t>
      </w:r>
      <w:r>
        <w:rPr>
          <w:rStyle w:val="VerbatimChar"/>
        </w:rPr>
        <w:t>days in</w:t>
      </w:r>
      <w:r>
        <w:t xml:space="preserve"> that takes a month name as an argument and says how many days are in that month. Assume a non-leap year.</w:t>
      </w:r>
    </w:p>
    <w:p w14:paraId="1FA5F6FA" w14:textId="77777777" w:rsidR="009A6472" w:rsidRDefault="00E408E6">
      <w:pPr>
        <w:pStyle w:val="Heading2"/>
      </w:pPr>
      <w:bookmarkStart w:id="2" w:name="part-2-going-farther"/>
      <w:bookmarkEnd w:id="1"/>
      <w:r>
        <w:t>Part 2: Going Farther</w:t>
      </w:r>
    </w:p>
    <w:p w14:paraId="3D0097CF" w14:textId="77777777" w:rsidR="009A6472" w:rsidRDefault="00E408E6">
      <w:pPr>
        <w:numPr>
          <w:ilvl w:val="0"/>
          <w:numId w:val="3"/>
        </w:numPr>
      </w:pPr>
      <w:r>
        <w:t xml:space="preserve">Write a custom Snap! block called </w:t>
      </w:r>
      <w:r>
        <w:rPr>
          <w:rStyle w:val="VerbatimChar"/>
        </w:rPr>
        <w:t>is a leap year</w:t>
      </w:r>
      <w:r>
        <w:t xml:space="preserve"> that takes a year number as an argument and says whether or not that year is a leap year.</w:t>
      </w:r>
    </w:p>
    <w:p w14:paraId="5ACCA282" w14:textId="0C186849" w:rsidR="009A6472" w:rsidRDefault="00E408E6">
      <w:pPr>
        <w:pStyle w:val="Compact"/>
        <w:numPr>
          <w:ilvl w:val="1"/>
          <w:numId w:val="4"/>
        </w:numPr>
      </w:pPr>
      <w:r>
        <w:t xml:space="preserve">A year is a leap year if the year is a multiple of 4 that is not a multiple of 100 (e.g. 1984), or if it is a multiple of 400 (e.g. 2000). Years that are multiples of 100 but not multiples of 400 are NOT leap years (e.g. 1800). See </w:t>
      </w:r>
      <w:hyperlink r:id="rId10" w:anchor="Algorithm">
        <w:r>
          <w:rPr>
            <w:rStyle w:val="Hyperlink"/>
          </w:rPr>
          <w:t>Wikipedia</w:t>
        </w:r>
      </w:hyperlink>
      <w:r>
        <w:t xml:space="preserve"> for more detail.</w:t>
      </w:r>
    </w:p>
    <w:p w14:paraId="77834BE9" w14:textId="1424E12C" w:rsidR="009A6472" w:rsidRDefault="00E408E6">
      <w:pPr>
        <w:numPr>
          <w:ilvl w:val="0"/>
          <w:numId w:val="3"/>
        </w:numPr>
      </w:pPr>
      <w:r>
        <w:t xml:space="preserve">Write a custom Snap! block called </w:t>
      </w:r>
      <w:r>
        <w:rPr>
          <w:rStyle w:val="VerbatimChar"/>
        </w:rPr>
        <w:t>is a valid date</w:t>
      </w:r>
      <w:r>
        <w:t xml:space="preserve"> that takes a month name and a date as arguments and says whether or not that date exists in that month. For example, the 31st is a valid date in January, but not in June. The 5th is a valid date in every month, and the 40th is not a valid date in any month.</w:t>
      </w:r>
    </w:p>
    <w:p w14:paraId="03041F10" w14:textId="1931DC22" w:rsidR="009A6472" w:rsidRDefault="00E408E6">
      <w:pPr>
        <w:numPr>
          <w:ilvl w:val="0"/>
          <w:numId w:val="3"/>
        </w:numPr>
      </w:pPr>
      <w:r>
        <w:t xml:space="preserve">Write a custom Snap! block called </w:t>
      </w:r>
      <w:r>
        <w:rPr>
          <w:rStyle w:val="VerbatimChar"/>
        </w:rPr>
        <w:t>day in year</w:t>
      </w:r>
      <w:r>
        <w:t xml:space="preserve"> that takes a year number and a number between 1 and 366 and says the date that corresponds to that numbered day of the specified year. For example, in non-leap years day #1 is January 1, day #32 is February 1, day #365 is December 31, and day #185 is July 4. Give an error message if the number is 366 and a non-leap year is specified.</w:t>
      </w:r>
    </w:p>
    <w:p w14:paraId="50284E33" w14:textId="079772FD" w:rsidR="009A6472" w:rsidRDefault="00E408E6">
      <w:pPr>
        <w:numPr>
          <w:ilvl w:val="0"/>
          <w:numId w:val="3"/>
        </w:numPr>
      </w:pPr>
      <w:r>
        <w:t xml:space="preserve">BONUS: Determine the day you were born. Write a custom Snap! block called </w:t>
      </w:r>
      <w:r>
        <w:rPr>
          <w:rStyle w:val="VerbatimChar"/>
        </w:rPr>
        <w:t>day of week</w:t>
      </w:r>
      <w:r>
        <w:t xml:space="preserve"> that takes a month name, date, and year as arguments and says the day of week on which that date falls in that year. See </w:t>
      </w:r>
      <w:hyperlink r:id="rId11">
        <w:r>
          <w:rPr>
            <w:rStyle w:val="Hyperlink"/>
          </w:rPr>
          <w:t>http://en.wikipedia.org/wiki/Determination_of_the_day_of_the_week</w:t>
        </w:r>
      </w:hyperlink>
      <w:r>
        <w:t xml:space="preserve"> for information on finding the day of the week from a date.</w:t>
      </w:r>
    </w:p>
    <w:p w14:paraId="5822FCF9" w14:textId="77777777" w:rsidR="007123B8" w:rsidRDefault="007123B8" w:rsidP="007123B8">
      <w:pPr>
        <w:ind w:left="480"/>
      </w:pPr>
    </w:p>
    <w:p w14:paraId="354CECDF" w14:textId="77777777" w:rsidR="009A6472" w:rsidRDefault="00E408E6">
      <w:pPr>
        <w:pStyle w:val="Heading2"/>
      </w:pPr>
      <w:bookmarkStart w:id="3" w:name="grading-schemerubric"/>
      <w:bookmarkEnd w:id="2"/>
      <w:r>
        <w:lastRenderedPageBreak/>
        <w:t>Grading Scheme/Rubric</w:t>
      </w:r>
    </w:p>
    <w:tbl>
      <w:tblPr>
        <w:tblStyle w:val="Table"/>
        <w:tblW w:w="0" w:type="pct"/>
        <w:tblLook w:val="0020" w:firstRow="1" w:lastRow="0" w:firstColumn="0" w:lastColumn="0" w:noHBand="0" w:noVBand="0"/>
      </w:tblPr>
      <w:tblGrid>
        <w:gridCol w:w="2611"/>
        <w:gridCol w:w="1332"/>
      </w:tblGrid>
      <w:tr w:rsidR="009A6472" w14:paraId="4CFC402C" w14:textId="77777777">
        <w:tc>
          <w:tcPr>
            <w:tcW w:w="0" w:type="auto"/>
            <w:tcBorders>
              <w:bottom w:val="single" w:sz="0" w:space="0" w:color="auto"/>
            </w:tcBorders>
            <w:vAlign w:val="bottom"/>
          </w:tcPr>
          <w:p w14:paraId="6327F888" w14:textId="77777777" w:rsidR="009A6472" w:rsidRDefault="00E408E6">
            <w:pPr>
              <w:pStyle w:val="Compact"/>
            </w:pPr>
            <w:r>
              <w:rPr>
                <w:b/>
              </w:rPr>
              <w:t>Lab 3.3 Criteria</w:t>
            </w:r>
          </w:p>
        </w:tc>
        <w:tc>
          <w:tcPr>
            <w:tcW w:w="0" w:type="auto"/>
            <w:tcBorders>
              <w:bottom w:val="single" w:sz="0" w:space="0" w:color="auto"/>
            </w:tcBorders>
            <w:vAlign w:val="bottom"/>
          </w:tcPr>
          <w:p w14:paraId="0F766B3A" w14:textId="77777777" w:rsidR="009A6472" w:rsidRDefault="00E408E6">
            <w:pPr>
              <w:pStyle w:val="Compact"/>
            </w:pPr>
            <w:r>
              <w:t>Points</w:t>
            </w:r>
          </w:p>
        </w:tc>
      </w:tr>
      <w:tr w:rsidR="009A6472" w14:paraId="13D9D437" w14:textId="77777777">
        <w:tc>
          <w:tcPr>
            <w:tcW w:w="0" w:type="auto"/>
          </w:tcPr>
          <w:p w14:paraId="0436C95B" w14:textId="77777777" w:rsidR="009A6472" w:rsidRDefault="00E408E6">
            <w:pPr>
              <w:pStyle w:val="Compact"/>
            </w:pPr>
            <w:r>
              <w:t>1.1 month name</w:t>
            </w:r>
          </w:p>
        </w:tc>
        <w:tc>
          <w:tcPr>
            <w:tcW w:w="0" w:type="auto"/>
          </w:tcPr>
          <w:p w14:paraId="44D754B7" w14:textId="77777777" w:rsidR="009A6472" w:rsidRDefault="00E408E6">
            <w:pPr>
              <w:pStyle w:val="Compact"/>
            </w:pPr>
            <w:r>
              <w:t>0.5</w:t>
            </w:r>
          </w:p>
        </w:tc>
      </w:tr>
      <w:tr w:rsidR="009A6472" w14:paraId="2C6D99F8" w14:textId="77777777">
        <w:tc>
          <w:tcPr>
            <w:tcW w:w="0" w:type="auto"/>
          </w:tcPr>
          <w:p w14:paraId="26AEEC64" w14:textId="77777777" w:rsidR="009A6472" w:rsidRDefault="00E408E6">
            <w:pPr>
              <w:pStyle w:val="Compact"/>
            </w:pPr>
            <w:r>
              <w:t>1.2 day name</w:t>
            </w:r>
          </w:p>
        </w:tc>
        <w:tc>
          <w:tcPr>
            <w:tcW w:w="0" w:type="auto"/>
          </w:tcPr>
          <w:p w14:paraId="1FAF8AD4" w14:textId="77777777" w:rsidR="009A6472" w:rsidRDefault="00E408E6">
            <w:pPr>
              <w:pStyle w:val="Compact"/>
            </w:pPr>
            <w:r>
              <w:t>0.5</w:t>
            </w:r>
          </w:p>
        </w:tc>
      </w:tr>
      <w:tr w:rsidR="009A6472" w14:paraId="7BC77EA3" w14:textId="77777777">
        <w:tc>
          <w:tcPr>
            <w:tcW w:w="0" w:type="auto"/>
          </w:tcPr>
          <w:p w14:paraId="03B8865B" w14:textId="77777777" w:rsidR="009A6472" w:rsidRDefault="00E408E6">
            <w:pPr>
              <w:pStyle w:val="Compact"/>
            </w:pPr>
            <w:r>
              <w:t>1.3 days in</w:t>
            </w:r>
          </w:p>
        </w:tc>
        <w:tc>
          <w:tcPr>
            <w:tcW w:w="0" w:type="auto"/>
          </w:tcPr>
          <w:p w14:paraId="5906FA91" w14:textId="77777777" w:rsidR="009A6472" w:rsidRDefault="00E408E6">
            <w:pPr>
              <w:pStyle w:val="Compact"/>
            </w:pPr>
            <w:r>
              <w:t>0.5</w:t>
            </w:r>
          </w:p>
        </w:tc>
      </w:tr>
      <w:tr w:rsidR="009A6472" w14:paraId="5DF23D78" w14:textId="77777777">
        <w:tc>
          <w:tcPr>
            <w:tcW w:w="0" w:type="auto"/>
          </w:tcPr>
          <w:p w14:paraId="2F523DFC" w14:textId="77777777" w:rsidR="009A6472" w:rsidRDefault="00E408E6">
            <w:pPr>
              <w:pStyle w:val="Compact"/>
            </w:pPr>
            <w:r>
              <w:t>2.1 is leap year</w:t>
            </w:r>
          </w:p>
        </w:tc>
        <w:tc>
          <w:tcPr>
            <w:tcW w:w="0" w:type="auto"/>
          </w:tcPr>
          <w:p w14:paraId="0120AF50" w14:textId="77777777" w:rsidR="009A6472" w:rsidRDefault="00E408E6">
            <w:pPr>
              <w:pStyle w:val="Compact"/>
            </w:pPr>
            <w:r>
              <w:t>0.5</w:t>
            </w:r>
          </w:p>
        </w:tc>
      </w:tr>
      <w:tr w:rsidR="009A6472" w14:paraId="09FCC917" w14:textId="77777777">
        <w:tc>
          <w:tcPr>
            <w:tcW w:w="0" w:type="auto"/>
          </w:tcPr>
          <w:p w14:paraId="312D0148" w14:textId="77777777" w:rsidR="009A6472" w:rsidRDefault="00E408E6">
            <w:pPr>
              <w:pStyle w:val="Compact"/>
            </w:pPr>
            <w:r>
              <w:t>2.2 is a valid date</w:t>
            </w:r>
          </w:p>
        </w:tc>
        <w:tc>
          <w:tcPr>
            <w:tcW w:w="0" w:type="auto"/>
          </w:tcPr>
          <w:p w14:paraId="2697008C" w14:textId="77777777" w:rsidR="009A6472" w:rsidRDefault="00E408E6">
            <w:pPr>
              <w:pStyle w:val="Compact"/>
            </w:pPr>
            <w:r>
              <w:t>0.5</w:t>
            </w:r>
          </w:p>
        </w:tc>
      </w:tr>
      <w:tr w:rsidR="009A6472" w14:paraId="429DABAB" w14:textId="77777777">
        <w:tc>
          <w:tcPr>
            <w:tcW w:w="0" w:type="auto"/>
          </w:tcPr>
          <w:p w14:paraId="41BB1CBF" w14:textId="77777777" w:rsidR="009A6472" w:rsidRDefault="00E408E6">
            <w:pPr>
              <w:pStyle w:val="Compact"/>
            </w:pPr>
            <w:r>
              <w:t>2.3 day in year</w:t>
            </w:r>
          </w:p>
        </w:tc>
        <w:tc>
          <w:tcPr>
            <w:tcW w:w="0" w:type="auto"/>
          </w:tcPr>
          <w:p w14:paraId="424A975D" w14:textId="77777777" w:rsidR="009A6472" w:rsidRDefault="00E408E6">
            <w:pPr>
              <w:pStyle w:val="Compact"/>
            </w:pPr>
            <w:r>
              <w:t>0.5</w:t>
            </w:r>
          </w:p>
        </w:tc>
      </w:tr>
      <w:tr w:rsidR="009A6472" w14:paraId="31C3E5C9" w14:textId="77777777">
        <w:tc>
          <w:tcPr>
            <w:tcW w:w="0" w:type="auto"/>
          </w:tcPr>
          <w:p w14:paraId="35CF93A4" w14:textId="77777777" w:rsidR="009A6472" w:rsidRDefault="00E408E6">
            <w:pPr>
              <w:pStyle w:val="Compact"/>
            </w:pPr>
            <w:r>
              <w:t>2.4 Bonus: day in week</w:t>
            </w:r>
          </w:p>
        </w:tc>
        <w:tc>
          <w:tcPr>
            <w:tcW w:w="0" w:type="auto"/>
          </w:tcPr>
          <w:p w14:paraId="775FD038" w14:textId="77777777" w:rsidR="009A6472" w:rsidRDefault="00E408E6">
            <w:pPr>
              <w:pStyle w:val="Compact"/>
            </w:pPr>
            <w:r>
              <w:t>0.5</w:t>
            </w:r>
          </w:p>
        </w:tc>
      </w:tr>
      <w:tr w:rsidR="009A6472" w14:paraId="58457E2B" w14:textId="77777777">
        <w:tc>
          <w:tcPr>
            <w:tcW w:w="0" w:type="auto"/>
          </w:tcPr>
          <w:p w14:paraId="43532A29" w14:textId="77777777" w:rsidR="009A6472" w:rsidRDefault="00E408E6">
            <w:pPr>
              <w:pStyle w:val="Compact"/>
            </w:pPr>
            <w:r>
              <w:rPr>
                <w:b/>
              </w:rPr>
              <w:t>PROJECT TOTAL</w:t>
            </w:r>
          </w:p>
        </w:tc>
        <w:tc>
          <w:tcPr>
            <w:tcW w:w="0" w:type="auto"/>
          </w:tcPr>
          <w:p w14:paraId="68852E13" w14:textId="77777777" w:rsidR="009A6472" w:rsidRDefault="00E408E6">
            <w:pPr>
              <w:pStyle w:val="Compact"/>
            </w:pPr>
            <w:r>
              <w:rPr>
                <w:b/>
              </w:rPr>
              <w:t>3.0 points</w:t>
            </w:r>
          </w:p>
        </w:tc>
      </w:tr>
      <w:bookmarkEnd w:id="0"/>
      <w:bookmarkEnd w:id="3"/>
    </w:tbl>
    <w:p w14:paraId="7D062DB4" w14:textId="77777777" w:rsidR="00243D02" w:rsidRDefault="00243D02"/>
    <w:sectPr w:rsidR="00243D02">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B5DDC8" w14:textId="77777777" w:rsidR="00765AE5" w:rsidRDefault="00765AE5">
      <w:pPr>
        <w:spacing w:after="0"/>
      </w:pPr>
      <w:r>
        <w:separator/>
      </w:r>
    </w:p>
  </w:endnote>
  <w:endnote w:type="continuationSeparator" w:id="0">
    <w:p w14:paraId="6AB09328" w14:textId="77777777" w:rsidR="00765AE5" w:rsidRDefault="00765A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3E10E" w14:textId="77777777" w:rsidR="00936C79" w:rsidRDefault="00936C79" w:rsidP="00936C79">
    <w:pPr>
      <w:pStyle w:val="Footer"/>
      <w:rPr>
        <w:sz w:val="14"/>
        <w:szCs w:val="14"/>
      </w:rPr>
    </w:pPr>
    <w:r>
      <w:rPr>
        <w:noProof/>
      </w:rPr>
      <w:drawing>
        <wp:inline distT="0" distB="0" distL="0" distR="0" wp14:anchorId="2B72728B" wp14:editId="60A10C45">
          <wp:extent cx="707647" cy="24758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647" cy="247589"/>
                  </a:xfrm>
                  <a:prstGeom prst="rect">
                    <a:avLst/>
                  </a:prstGeom>
                  <a:noFill/>
                  <a:ln>
                    <a:noFill/>
                  </a:ln>
                </pic:spPr>
              </pic:pic>
            </a:graphicData>
          </a:graphic>
        </wp:inline>
      </w:drawing>
    </w:r>
  </w:p>
  <w:p w14:paraId="778388DF" w14:textId="2964CF4F" w:rsidR="00936C79" w:rsidRDefault="00936C79">
    <w:pPr>
      <w:pStyle w:val="Footer"/>
    </w:pPr>
    <w:r w:rsidRPr="00DB125A">
      <w:rPr>
        <w:sz w:val="14"/>
        <w:szCs w:val="14"/>
      </w:rPr>
      <w:t>This license allows reusers to distribute, remix, adapt, and build upon the material in any medium or format for noncommercial purposes only, and only so long as attribution is given to the creator. If you remix, adapt, or build upon the material, you must license the modified material under identical terms.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E34FD6" w14:textId="77777777" w:rsidR="00765AE5" w:rsidRDefault="00765AE5">
      <w:r>
        <w:separator/>
      </w:r>
    </w:p>
  </w:footnote>
  <w:footnote w:type="continuationSeparator" w:id="0">
    <w:p w14:paraId="35DD0C60" w14:textId="77777777" w:rsidR="00765AE5" w:rsidRDefault="00765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751890" w14:textId="76514319" w:rsidR="00936C79" w:rsidRDefault="00936C79">
    <w:pPr>
      <w:pStyle w:val="Header"/>
    </w:pPr>
  </w:p>
  <w:p w14:paraId="2687FEFC" w14:textId="633EA992" w:rsidR="00936C79" w:rsidRPr="00936C79" w:rsidRDefault="00936C79">
    <w:pPr>
      <w:pStyle w:val="Header"/>
      <w:rPr>
        <w:sz w:val="20"/>
        <w:szCs w:val="20"/>
      </w:rPr>
    </w:pPr>
    <w:r w:rsidRPr="00936C79">
      <w:rPr>
        <w:sz w:val="20"/>
        <w:szCs w:val="20"/>
      </w:rP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C04E1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4F6082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2B42C8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437B"/>
    <w:rsid w:val="001245D7"/>
    <w:rsid w:val="00243D02"/>
    <w:rsid w:val="00394517"/>
    <w:rsid w:val="004143BA"/>
    <w:rsid w:val="004E29B3"/>
    <w:rsid w:val="00590D07"/>
    <w:rsid w:val="005C6348"/>
    <w:rsid w:val="007123B8"/>
    <w:rsid w:val="00765AE5"/>
    <w:rsid w:val="00784D58"/>
    <w:rsid w:val="008D6863"/>
    <w:rsid w:val="00936C79"/>
    <w:rsid w:val="009615BA"/>
    <w:rsid w:val="009A6472"/>
    <w:rsid w:val="00A21C26"/>
    <w:rsid w:val="00AA2069"/>
    <w:rsid w:val="00B238F0"/>
    <w:rsid w:val="00B86B75"/>
    <w:rsid w:val="00BC48D5"/>
    <w:rsid w:val="00BE0FEB"/>
    <w:rsid w:val="00C36279"/>
    <w:rsid w:val="00CC32F5"/>
    <w:rsid w:val="00E315A3"/>
    <w:rsid w:val="00E408E6"/>
    <w:rsid w:val="00F16DB2"/>
    <w:rsid w:val="00F4120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C4212"/>
  <w15:docId w15:val="{7073DCF2-C067-43AC-A5FC-4AAF8163C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936C79"/>
    <w:pPr>
      <w:tabs>
        <w:tab w:val="center" w:pos="4680"/>
        <w:tab w:val="right" w:pos="9360"/>
      </w:tabs>
      <w:spacing w:after="0"/>
    </w:pPr>
  </w:style>
  <w:style w:type="character" w:customStyle="1" w:styleId="HeaderChar">
    <w:name w:val="Header Char"/>
    <w:basedOn w:val="DefaultParagraphFont"/>
    <w:link w:val="Header"/>
    <w:rsid w:val="00936C79"/>
  </w:style>
  <w:style w:type="paragraph" w:styleId="Footer">
    <w:name w:val="footer"/>
    <w:basedOn w:val="Normal"/>
    <w:link w:val="FooterChar"/>
    <w:unhideWhenUsed/>
    <w:rsid w:val="00936C79"/>
    <w:pPr>
      <w:tabs>
        <w:tab w:val="center" w:pos="4680"/>
        <w:tab w:val="right" w:pos="9360"/>
      </w:tabs>
      <w:spacing w:after="0"/>
    </w:pPr>
  </w:style>
  <w:style w:type="character" w:customStyle="1" w:styleId="FooterChar">
    <w:name w:val="Footer Char"/>
    <w:basedOn w:val="DefaultParagraphFont"/>
    <w:link w:val="Footer"/>
    <w:rsid w:val="00936C79"/>
  </w:style>
  <w:style w:type="character" w:styleId="UnresolvedMention">
    <w:name w:val="Unresolved Mention"/>
    <w:basedOn w:val="DefaultParagraphFont"/>
    <w:uiPriority w:val="99"/>
    <w:semiHidden/>
    <w:unhideWhenUsed/>
    <w:rsid w:val="00AA20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Determination_of_the_day_of_the_week"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en.wikipedia.org/wiki/Leap_yea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63412C2069E54F8A04E79B55E6097A" ma:contentTypeVersion="11" ma:contentTypeDescription="Create a new document." ma:contentTypeScope="" ma:versionID="0ab4b12c93750282552421a1f4455c98">
  <xsd:schema xmlns:xsd="http://www.w3.org/2001/XMLSchema" xmlns:xs="http://www.w3.org/2001/XMLSchema" xmlns:p="http://schemas.microsoft.com/office/2006/metadata/properties" xmlns:ns2="e6fa56e8-bdb9-4d95-8d0f-ea72d8c26dbd" xmlns:ns3="5ede4c79-bc9c-4fdf-9f95-32ff416e077f" targetNamespace="http://schemas.microsoft.com/office/2006/metadata/properties" ma:root="true" ma:fieldsID="f032ab6fad027a7a2215d2d662eb3c43" ns2:_="" ns3:_="">
    <xsd:import namespace="e6fa56e8-bdb9-4d95-8d0f-ea72d8c26dbd"/>
    <xsd:import namespace="5ede4c79-bc9c-4fdf-9f95-32ff416e07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a56e8-bdb9-4d95-8d0f-ea72d8c26d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de4c79-bc9c-4fdf-9f95-32ff416e077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2CC448-2FEB-4748-B2E5-D88EB38F59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581C68-D102-4C53-8A92-3A2C43D3A0E4}">
  <ds:schemaRefs>
    <ds:schemaRef ds:uri="http://schemas.microsoft.com/sharepoint/v3/contenttype/forms"/>
  </ds:schemaRefs>
</ds:datastoreItem>
</file>

<file path=customXml/itemProps3.xml><?xml version="1.0" encoding="utf-8"?>
<ds:datastoreItem xmlns:ds="http://schemas.openxmlformats.org/officeDocument/2006/customXml" ds:itemID="{A3451C39-D760-4BE0-9441-B535CF373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fa56e8-bdb9-4d95-8d0f-ea72d8c26dbd"/>
    <ds:schemaRef ds:uri="5ede4c79-bc9c-4fdf-9f95-32ff416e07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2107</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Spiece</dc:creator>
  <cp:keywords/>
  <cp:lastModifiedBy>Andrew Spiece</cp:lastModifiedBy>
  <cp:revision>3</cp:revision>
  <cp:lastPrinted>2020-10-23T18:55:00Z</cp:lastPrinted>
  <dcterms:created xsi:type="dcterms:W3CDTF">2020-10-23T19:29:00Z</dcterms:created>
  <dcterms:modified xsi:type="dcterms:W3CDTF">2020-10-23T19:29:00Z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0x010100BC63412C2069E54F8A04E79B55E6097A</vt:lpwstr>
  </property>
</Properties>
</file>