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D27" w:rsidRDefault="00F70D27" w:rsidP="00BD79BC">
      <w:pPr>
        <w:pStyle w:val="Heading2"/>
        <w:ind w:left="-720" w:right="-720"/>
      </w:pPr>
      <w:bookmarkStart w:id="0" w:name="_Toc295825176"/>
      <w:bookmarkStart w:id="1" w:name="_Toc300477595"/>
    </w:p>
    <w:p w:rsidR="00BD79BC" w:rsidRDefault="00BD79BC" w:rsidP="00BD79BC">
      <w:pPr>
        <w:pStyle w:val="Heading2"/>
        <w:ind w:left="-720" w:right="-720"/>
      </w:pPr>
      <w:bookmarkStart w:id="2" w:name="_GoBack"/>
      <w:bookmarkEnd w:id="2"/>
      <w:r>
        <w:t>Introduction</w:t>
      </w:r>
      <w:bookmarkEnd w:id="0"/>
      <w:bookmarkEnd w:id="1"/>
    </w:p>
    <w:p w:rsidR="00BD79BC" w:rsidRDefault="00BD79BC" w:rsidP="00BD79BC">
      <w:pPr>
        <w:ind w:left="-720" w:right="-720"/>
      </w:pPr>
      <w:r>
        <w:t xml:space="preserve">In Part C we will add new commands that </w:t>
      </w:r>
      <w:r w:rsidRPr="0020748F">
        <w:rPr>
          <w:b/>
        </w:rPr>
        <w:t>sort</w:t>
      </w:r>
      <w:r>
        <w:t xml:space="preserve"> cells in order.</w:t>
      </w:r>
    </w:p>
    <w:p w:rsidR="00BD79BC" w:rsidRDefault="00BD79BC" w:rsidP="00BD79BC">
      <w:pPr>
        <w:pStyle w:val="Heading2"/>
        <w:ind w:left="-720" w:right="-720"/>
      </w:pPr>
      <w:bookmarkStart w:id="3" w:name="_Toc295825177"/>
    </w:p>
    <w:p w:rsidR="00BD79BC" w:rsidRDefault="00BD79BC" w:rsidP="00BD79BC">
      <w:pPr>
        <w:pStyle w:val="Heading2"/>
        <w:ind w:left="-720" w:right="-720"/>
      </w:pPr>
      <w:bookmarkStart w:id="4" w:name="_Toc300477596"/>
      <w:r>
        <w:t>Getting Started</w:t>
      </w:r>
      <w:bookmarkEnd w:id="3"/>
      <w:bookmarkEnd w:id="4"/>
    </w:p>
    <w:p w:rsidR="00BD79BC" w:rsidRDefault="00BD79BC" w:rsidP="00BD79BC">
      <w:pPr>
        <w:ind w:left="-720" w:right="-720"/>
        <w:jc w:val="both"/>
      </w:pPr>
      <w:r>
        <w:t>You must incorporate the new TextExcel C tests into your project.</w:t>
      </w:r>
      <w:r>
        <w:rPr>
          <w:b/>
        </w:rPr>
        <w:t xml:space="preserve">  </w:t>
      </w:r>
      <w:r>
        <w:t xml:space="preserve">Start with the TextExcel_B you recently submitted.  Then just grab </w:t>
      </w:r>
      <w:r w:rsidRPr="006360A7">
        <w:rPr>
          <w:b/>
        </w:rPr>
        <w:t>TestsALL.java</w:t>
      </w:r>
      <w:r>
        <w:t xml:space="preserve"> for Part C, and copy/paste its contents into the TestsALL.java in your project.</w:t>
      </w:r>
    </w:p>
    <w:p w:rsidR="00BD79BC" w:rsidRDefault="00BD79BC" w:rsidP="00BD79BC">
      <w:pPr>
        <w:ind w:left="-720" w:right="-720"/>
        <w:jc w:val="both"/>
      </w:pPr>
    </w:p>
    <w:p w:rsidR="00BD79BC" w:rsidRDefault="00BD79BC" w:rsidP="00BD79BC">
      <w:pPr>
        <w:pStyle w:val="Heading2"/>
        <w:ind w:left="-720" w:right="-720"/>
      </w:pPr>
      <w:bookmarkStart w:id="5" w:name="_Toc295825178"/>
      <w:bookmarkStart w:id="6" w:name="_Toc300477597"/>
      <w:r>
        <w:t>Tests</w:t>
      </w:r>
      <w:bookmarkEnd w:id="5"/>
      <w:bookmarkEnd w:id="6"/>
    </w:p>
    <w:p w:rsidR="00BD79BC" w:rsidRDefault="00BD79BC" w:rsidP="00BD79BC">
      <w:pPr>
        <w:ind w:left="-720" w:right="-720"/>
        <w:jc w:val="both"/>
      </w:pPr>
      <w:r>
        <w:t>When you run tests, you will see two new categories: C</w:t>
      </w:r>
      <w:r w:rsidRPr="00FA06CB">
        <w:t>_Checkpoint1</w:t>
      </w:r>
      <w:r>
        <w:t xml:space="preserve"> and C</w:t>
      </w:r>
      <w:r w:rsidRPr="00FA06CB">
        <w:t>_Final</w:t>
      </w:r>
      <w:r>
        <w:t>.  C</w:t>
      </w:r>
      <w:r w:rsidRPr="00FA06CB">
        <w:t>_Checkpoint1</w:t>
      </w:r>
      <w:r>
        <w:t xml:space="preserve"> must pass for your checkpoint 1 submission, and both C</w:t>
      </w:r>
      <w:r w:rsidRPr="00FA06CB">
        <w:t>_Checkpoint1</w:t>
      </w:r>
      <w:r>
        <w:t xml:space="preserve"> and C</w:t>
      </w:r>
      <w:r w:rsidRPr="00FA06CB">
        <w:t>_Final</w:t>
      </w:r>
      <w:r>
        <w:t xml:space="preserve"> must pass for your final submission.  Of course, all the “A_” and “B_” tests must continue to pass for all your C submissions.</w:t>
      </w:r>
    </w:p>
    <w:p w:rsidR="00BD79BC" w:rsidRDefault="00BD79BC" w:rsidP="00BD79BC">
      <w:pPr>
        <w:ind w:left="-720" w:right="-720"/>
      </w:pPr>
      <w:r>
        <w:t>There are also some new extra credit tests.  All extra credit tests are optional, and are only relevant if you are attempting the extra credit.</w:t>
      </w:r>
    </w:p>
    <w:p w:rsidR="00BD79BC" w:rsidRDefault="00BD79BC" w:rsidP="00BD79BC">
      <w:pPr>
        <w:pStyle w:val="Heading1"/>
        <w:ind w:left="-720" w:right="-720"/>
        <w:jc w:val="left"/>
        <w:rPr>
          <w:color w:val="auto"/>
          <w:sz w:val="28"/>
        </w:rPr>
      </w:pPr>
      <w:bookmarkStart w:id="7" w:name="_Toc295825179"/>
    </w:p>
    <w:p w:rsidR="00BD79BC" w:rsidRDefault="00BD79BC" w:rsidP="00BD79BC">
      <w:pPr>
        <w:pStyle w:val="Heading2"/>
        <w:ind w:left="-720" w:right="-720"/>
      </w:pPr>
      <w:bookmarkStart w:id="8" w:name="_Toc300477598"/>
      <w:r>
        <w:t>Sorting</w:t>
      </w:r>
      <w:bookmarkEnd w:id="7"/>
      <w:bookmarkEnd w:id="8"/>
    </w:p>
    <w:p w:rsidR="00BD79BC" w:rsidRDefault="00BD79BC" w:rsidP="00BD79BC">
      <w:pPr>
        <w:ind w:left="-720" w:right="-720"/>
        <w:jc w:val="both"/>
      </w:pPr>
      <w:r>
        <w:t>You will be adding two new commands to your spreadsheet program: sort</w:t>
      </w:r>
      <w:r w:rsidRPr="00203AB4">
        <w:rPr>
          <w:b/>
        </w:rPr>
        <w:t>a</w:t>
      </w:r>
      <w:r>
        <w:t xml:space="preserve">, which sorts a rectangular region of cells in </w:t>
      </w:r>
      <w:r w:rsidRPr="00203AB4">
        <w:rPr>
          <w:b/>
        </w:rPr>
        <w:t>a</w:t>
      </w:r>
      <w:r>
        <w:t>scending order, and sort</w:t>
      </w:r>
      <w:r w:rsidRPr="00203AB4">
        <w:rPr>
          <w:b/>
        </w:rPr>
        <w:t>d</w:t>
      </w:r>
      <w:r>
        <w:t xml:space="preserve">, which sorts a rectangular region of cells in </w:t>
      </w:r>
      <w:r w:rsidRPr="00203AB4">
        <w:rPr>
          <w:b/>
        </w:rPr>
        <w:t>d</w:t>
      </w:r>
      <w:r>
        <w:t>escending order.  Like all of your other commands, these commands will be interpreted in your processCommand() method.  They will have the following syntax:</w:t>
      </w:r>
    </w:p>
    <w:p w:rsidR="00BD79BC" w:rsidRDefault="00BD79BC" w:rsidP="00BD79BC">
      <w:pPr>
        <w:ind w:left="-720" w:right="-720"/>
        <w:jc w:val="both"/>
      </w:pPr>
    </w:p>
    <w:tbl>
      <w:tblPr>
        <w:tblStyle w:val="TableGrid"/>
        <w:tblW w:w="10069" w:type="dxa"/>
        <w:jc w:val="center"/>
        <w:tblLook w:val="04A0" w:firstRow="1" w:lastRow="0" w:firstColumn="1" w:lastColumn="0" w:noHBand="0" w:noVBand="1"/>
      </w:tblPr>
      <w:tblGrid>
        <w:gridCol w:w="1908"/>
        <w:gridCol w:w="1800"/>
        <w:gridCol w:w="6361"/>
      </w:tblGrid>
      <w:tr w:rsidR="00BD79BC" w:rsidTr="00393283">
        <w:trPr>
          <w:jc w:val="center"/>
        </w:trPr>
        <w:tc>
          <w:tcPr>
            <w:tcW w:w="1908" w:type="dxa"/>
            <w:shd w:val="clear" w:color="auto" w:fill="17365D" w:themeFill="text2" w:themeFillShade="BF"/>
          </w:tcPr>
          <w:p w:rsidR="00BD79BC" w:rsidRPr="005E2AE4" w:rsidRDefault="00BD79BC" w:rsidP="00393283">
            <w:pPr>
              <w:jc w:val="center"/>
              <w:rPr>
                <w:color w:val="FFFFFF" w:themeColor="background1"/>
              </w:rPr>
            </w:pPr>
            <w:r>
              <w:br w:type="page"/>
            </w:r>
            <w:r>
              <w:rPr>
                <w:color w:val="FFFFFF" w:themeColor="background1"/>
              </w:rPr>
              <w:t>Command</w:t>
            </w:r>
          </w:p>
        </w:tc>
        <w:tc>
          <w:tcPr>
            <w:tcW w:w="1800" w:type="dxa"/>
            <w:shd w:val="clear" w:color="auto" w:fill="17365D" w:themeFill="text2" w:themeFillShade="BF"/>
          </w:tcPr>
          <w:p w:rsidR="00BD79BC" w:rsidRPr="005E2AE4" w:rsidRDefault="00BD79BC" w:rsidP="00393283">
            <w:pPr>
              <w:jc w:val="center"/>
              <w:rPr>
                <w:color w:val="FFFFFF" w:themeColor="background1"/>
              </w:rPr>
            </w:pPr>
            <w:r>
              <w:rPr>
                <w:color w:val="FFFFFF" w:themeColor="background1"/>
              </w:rPr>
              <w:t>Examples</w:t>
            </w:r>
          </w:p>
        </w:tc>
        <w:tc>
          <w:tcPr>
            <w:tcW w:w="6361" w:type="dxa"/>
            <w:shd w:val="clear" w:color="auto" w:fill="17365D" w:themeFill="text2" w:themeFillShade="BF"/>
          </w:tcPr>
          <w:p w:rsidR="00BD79BC" w:rsidRPr="005E2AE4" w:rsidRDefault="00BD79BC" w:rsidP="00393283">
            <w:pPr>
              <w:jc w:val="center"/>
              <w:rPr>
                <w:color w:val="FFFFFF" w:themeColor="background1"/>
              </w:rPr>
            </w:pPr>
            <w:r w:rsidRPr="005E2AE4">
              <w:rPr>
                <w:color w:val="FFFFFF" w:themeColor="background1"/>
              </w:rPr>
              <w:t>Action</w:t>
            </w:r>
          </w:p>
        </w:tc>
      </w:tr>
      <w:tr w:rsidR="00BD79BC" w:rsidTr="00393283">
        <w:trPr>
          <w:jc w:val="center"/>
        </w:trPr>
        <w:tc>
          <w:tcPr>
            <w:tcW w:w="1908" w:type="dxa"/>
          </w:tcPr>
          <w:p w:rsidR="00BD79BC" w:rsidRDefault="00BD79BC" w:rsidP="00393283">
            <w:r>
              <w:t>sorta &lt;cell_range&gt;</w:t>
            </w:r>
          </w:p>
        </w:tc>
        <w:tc>
          <w:tcPr>
            <w:tcW w:w="1800" w:type="dxa"/>
          </w:tcPr>
          <w:p w:rsidR="00BD79BC" w:rsidRDefault="00BD79BC" w:rsidP="00393283">
            <w:r>
              <w:t>sorta J10-L19</w:t>
            </w:r>
          </w:p>
        </w:tc>
        <w:tc>
          <w:tcPr>
            <w:tcW w:w="6361" w:type="dxa"/>
          </w:tcPr>
          <w:p w:rsidR="00BD79BC" w:rsidRDefault="00BD79BC" w:rsidP="00393283">
            <w:r>
              <w:t>Sorts the values from the range of cells in ascending order and reapplies those values into that range top to bottom, and left to right within each row, as per the example below.</w:t>
            </w:r>
          </w:p>
          <w:p w:rsidR="00BD79BC" w:rsidRDefault="00BD79BC" w:rsidP="00BD79BC">
            <w:pPr>
              <w:pStyle w:val="ListParagraph"/>
              <w:numPr>
                <w:ilvl w:val="0"/>
                <w:numId w:val="1"/>
              </w:numPr>
            </w:pPr>
            <w:r>
              <w:t>The entire grid should be returned</w:t>
            </w:r>
          </w:p>
        </w:tc>
      </w:tr>
      <w:tr w:rsidR="00BD79BC" w:rsidTr="00393283">
        <w:trPr>
          <w:jc w:val="center"/>
        </w:trPr>
        <w:tc>
          <w:tcPr>
            <w:tcW w:w="1908" w:type="dxa"/>
          </w:tcPr>
          <w:p w:rsidR="00BD79BC" w:rsidRDefault="00BD79BC" w:rsidP="00393283">
            <w:r>
              <w:t>sortd &lt;cell_range&gt;</w:t>
            </w:r>
          </w:p>
        </w:tc>
        <w:tc>
          <w:tcPr>
            <w:tcW w:w="1800" w:type="dxa"/>
          </w:tcPr>
          <w:p w:rsidR="00BD79BC" w:rsidRDefault="00BD79BC" w:rsidP="00393283">
            <w:r>
              <w:t>sortd D6-K20</w:t>
            </w:r>
          </w:p>
        </w:tc>
        <w:tc>
          <w:tcPr>
            <w:tcW w:w="6361" w:type="dxa"/>
          </w:tcPr>
          <w:p w:rsidR="00BD79BC" w:rsidRDefault="00BD79BC" w:rsidP="00393283">
            <w:r>
              <w:t>The same as sorta, except in reverse: the cells are sorted in descending order.</w:t>
            </w:r>
          </w:p>
          <w:p w:rsidR="00BD79BC" w:rsidRDefault="00BD79BC" w:rsidP="00BD79BC">
            <w:pPr>
              <w:pStyle w:val="ListParagraph"/>
              <w:numPr>
                <w:ilvl w:val="0"/>
                <w:numId w:val="1"/>
              </w:numPr>
            </w:pPr>
            <w:r>
              <w:t>The entire grid should be returned</w:t>
            </w:r>
          </w:p>
        </w:tc>
      </w:tr>
    </w:tbl>
    <w:p w:rsidR="00BD79BC" w:rsidRDefault="00BD79BC" w:rsidP="00BD79BC">
      <w:pPr>
        <w:ind w:left="-720" w:right="-720"/>
      </w:pPr>
    </w:p>
    <w:p w:rsidR="00BD79BC" w:rsidRDefault="00BD79BC" w:rsidP="00BD79BC">
      <w:pPr>
        <w:ind w:left="-720" w:right="-720"/>
        <w:jc w:val="both"/>
      </w:pPr>
      <w:r>
        <w:t xml:space="preserve">The sort commands always specify a </w:t>
      </w:r>
      <w:r w:rsidRPr="00695534">
        <w:rPr>
          <w:b/>
        </w:rPr>
        <w:t>cell range</w:t>
      </w:r>
      <w:r>
        <w:t xml:space="preserve">, which has the same meaning as the cell range included in the AVG and SUM methods of formulas.  As shown above, a cell range contains two cell names, separated with a dash (‘-‘).  The two cells identify opposite </w:t>
      </w:r>
      <w:r>
        <w:lastRenderedPageBreak/>
        <w:t xml:space="preserve">corners of a rectangle.  The first cell will always be the upper-left corner, and the second cell will always be the lower-right corner. </w:t>
      </w:r>
    </w:p>
    <w:p w:rsidR="00BD79BC" w:rsidRDefault="00BD79BC" w:rsidP="00BD79BC">
      <w:pPr>
        <w:ind w:left="-720" w:right="-720"/>
      </w:pPr>
    </w:p>
    <w:p w:rsidR="00BD79BC" w:rsidRDefault="00BD79BC" w:rsidP="00BD79BC">
      <w:pPr>
        <w:ind w:left="-720" w:right="-720"/>
      </w:pPr>
      <w:r>
        <w:t xml:space="preserve">For example, cell range </w:t>
      </w:r>
      <w:r w:rsidRPr="00AC0BC2">
        <w:rPr>
          <w:rFonts w:ascii="Courier New" w:hAnsi="Courier New" w:cs="Courier New"/>
        </w:rPr>
        <w:t xml:space="preserve">B5-E7 </w:t>
      </w:r>
      <w:r>
        <w:t>has been highlighted as an illustration:</w:t>
      </w:r>
    </w:p>
    <w:p w:rsidR="00BD79BC" w:rsidRDefault="00BD79BC" w:rsidP="00BD79BC">
      <w:pPr>
        <w:ind w:left="-720" w:right="-720"/>
      </w:pPr>
    </w:p>
    <w:p w:rsidR="00BD79BC" w:rsidRPr="00F3685B" w:rsidRDefault="00BD79BC" w:rsidP="00BD79BC">
      <w:pPr>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firstLine="360"/>
      </w:pPr>
    </w:p>
    <w:p w:rsidR="00BD79BC" w:rsidRDefault="00BD79BC" w:rsidP="00BD79BC">
      <w:pPr>
        <w:ind w:left="-720" w:right="-720"/>
      </w:pPr>
      <w:r>
        <w:t xml:space="preserve">In the above example, after the command </w:t>
      </w:r>
      <w:r w:rsidRPr="00C65402">
        <w:rPr>
          <w:rFonts w:ascii="Courier New" w:hAnsi="Courier New" w:cs="Courier New"/>
        </w:rPr>
        <w:t>sorta B5-E7</w:t>
      </w:r>
      <w:r>
        <w:t xml:space="preserve"> is sent, the spreadsheet then looks like this:</w:t>
      </w:r>
    </w:p>
    <w:p w:rsidR="00BD79BC" w:rsidRDefault="00BD79BC" w:rsidP="00BD79BC">
      <w:pPr>
        <w:ind w:right="-720"/>
      </w:pPr>
    </w:p>
    <w:p w:rsidR="00BD79BC" w:rsidRPr="00F3685B" w:rsidRDefault="00BD79BC" w:rsidP="00BD79BC">
      <w:pPr>
        <w:keepNext/>
        <w:keepLines/>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pPr>
    </w:p>
    <w:p w:rsidR="00BD79BC" w:rsidRDefault="00BD79BC" w:rsidP="00BD79BC">
      <w:pPr>
        <w:ind w:left="-720" w:right="-720"/>
      </w:pPr>
      <w:r>
        <w:t xml:space="preserve">If, instead, the command </w:t>
      </w:r>
      <w:r w:rsidRPr="00C65402">
        <w:rPr>
          <w:rFonts w:ascii="Courier New" w:hAnsi="Courier New" w:cs="Courier New"/>
        </w:rPr>
        <w:t>sort</w:t>
      </w:r>
      <w:r>
        <w:rPr>
          <w:rFonts w:ascii="Courier New" w:hAnsi="Courier New" w:cs="Courier New"/>
        </w:rPr>
        <w:t>d</w:t>
      </w:r>
      <w:r w:rsidRPr="00C65402">
        <w:rPr>
          <w:rFonts w:ascii="Courier New" w:hAnsi="Courier New" w:cs="Courier New"/>
        </w:rPr>
        <w:t xml:space="preserve"> B5-E7</w:t>
      </w:r>
      <w:r>
        <w:t xml:space="preserve"> is sent, the spreadsheet would then look like this:</w:t>
      </w:r>
    </w:p>
    <w:p w:rsidR="00BD79BC" w:rsidRDefault="00BD79BC" w:rsidP="00BD79BC">
      <w:pPr>
        <w:ind w:left="-720" w:right="-720" w:firstLine="360"/>
      </w:pPr>
    </w:p>
    <w:p w:rsidR="00BD79BC" w:rsidRPr="00F3685B" w:rsidRDefault="00BD79BC" w:rsidP="00BD79BC">
      <w:pPr>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pPr>
    </w:p>
    <w:p w:rsidR="00BD79BC" w:rsidRDefault="00BD79BC" w:rsidP="00BD79BC">
      <w:pPr>
        <w:ind w:left="-720" w:right="-720"/>
        <w:jc w:val="both"/>
      </w:pPr>
      <w:r>
        <w:t xml:space="preserve">You may assume each sorting command will specify a cell range containing </w:t>
      </w:r>
      <w:r w:rsidRPr="00DB5302">
        <w:rPr>
          <w:i/>
        </w:rPr>
        <w:t>only</w:t>
      </w:r>
      <w:r>
        <w:t xml:space="preserve"> TextCells OR </w:t>
      </w:r>
      <w:r w:rsidRPr="00DB5302">
        <w:rPr>
          <w:i/>
        </w:rPr>
        <w:t>only</w:t>
      </w:r>
      <w:r>
        <w:t xml:space="preserve"> RealCells (i.e., a mixture of ValueCell, PercentCell, and FormulaCell).  You will not be asked to sort a mixture of text </w:t>
      </w:r>
      <w:r w:rsidRPr="00BF342F">
        <w:rPr>
          <w:i/>
        </w:rPr>
        <w:t>and</w:t>
      </w:r>
      <w:r>
        <w:t xml:space="preserve"> real cells, and you will not be asked to sort a region of cells containing an EmptyCell (unless you attempt the extra credit).</w:t>
      </w:r>
    </w:p>
    <w:p w:rsidR="00BD79BC" w:rsidRDefault="00BD79BC" w:rsidP="00BD79BC">
      <w:pPr>
        <w:ind w:left="-720" w:right="-720"/>
      </w:pPr>
    </w:p>
    <w:p w:rsidR="00BD79BC" w:rsidRDefault="00BD79BC" w:rsidP="00BD79BC">
      <w:pPr>
        <w:pStyle w:val="Heading2"/>
        <w:ind w:left="-720" w:right="-720"/>
      </w:pPr>
      <w:bookmarkStart w:id="9" w:name="_Toc295825180"/>
      <w:bookmarkStart w:id="10" w:name="_Toc300477599"/>
      <w:r>
        <w:t>Ordering TextCells</w:t>
      </w:r>
      <w:bookmarkEnd w:id="9"/>
      <w:bookmarkEnd w:id="10"/>
    </w:p>
    <w:p w:rsidR="00BD79BC" w:rsidRDefault="00BD79BC" w:rsidP="00BD79BC">
      <w:pPr>
        <w:ind w:left="-720" w:right="-720"/>
        <w:jc w:val="both"/>
      </w:pPr>
      <w:r>
        <w:t>When sorting TextCells, you will order the cells in lexicographic (alphabetic) order of the String returned by their fullCellText().  You should rely on the String compareTo() method to determine this order.  Bing it!</w:t>
      </w:r>
    </w:p>
    <w:p w:rsidR="00BD79BC" w:rsidRDefault="00BD79BC" w:rsidP="00BD79BC">
      <w:pPr>
        <w:ind w:left="-720" w:right="-720"/>
        <w:jc w:val="both"/>
      </w:pPr>
    </w:p>
    <w:p w:rsidR="00BD79BC" w:rsidRDefault="00BD79BC" w:rsidP="00BD79BC">
      <w:pPr>
        <w:pStyle w:val="Heading2"/>
        <w:ind w:left="-720" w:right="-720"/>
      </w:pPr>
      <w:bookmarkStart w:id="11" w:name="_Toc295825181"/>
      <w:bookmarkStart w:id="12" w:name="_Toc300477600"/>
      <w:r>
        <w:t>Ordering ValueCells, PercentCells, FormulaCells</w:t>
      </w:r>
      <w:bookmarkEnd w:id="11"/>
      <w:bookmarkEnd w:id="12"/>
    </w:p>
    <w:p w:rsidR="00BD79BC" w:rsidRDefault="00BD79BC" w:rsidP="00BD79BC">
      <w:pPr>
        <w:ind w:left="-720" w:right="-720"/>
      </w:pPr>
      <w:r>
        <w:t>When sorting RealCells, you will order the cells numerically based on what they return in their getDoubleValue method.  Thus, if a user enters the following commands:</w:t>
      </w:r>
    </w:p>
    <w:p w:rsidR="00BD79BC" w:rsidRDefault="00BD79BC" w:rsidP="00BD79BC">
      <w:pPr>
        <w:ind w:left="-720" w:right="-720"/>
      </w:pPr>
    </w:p>
    <w:p w:rsidR="00BD79BC" w:rsidRPr="002634E7" w:rsidRDefault="00BD79BC" w:rsidP="00BD79BC">
      <w:pPr>
        <w:ind w:left="-720" w:right="-720"/>
        <w:rPr>
          <w:rFonts w:ascii="Courier New" w:hAnsi="Courier New" w:cs="Courier New"/>
        </w:rPr>
      </w:pPr>
      <w:r w:rsidRPr="002634E7">
        <w:rPr>
          <w:rFonts w:ascii="Courier New" w:hAnsi="Courier New" w:cs="Courier New"/>
        </w:rPr>
        <w:t>A20 = 30</w:t>
      </w:r>
    </w:p>
    <w:p w:rsidR="00BD79BC" w:rsidRPr="002634E7" w:rsidRDefault="00BD79BC" w:rsidP="00BD79BC">
      <w:pPr>
        <w:ind w:left="-720" w:right="-720"/>
        <w:rPr>
          <w:rFonts w:ascii="Courier New" w:hAnsi="Courier New" w:cs="Courier New"/>
        </w:rPr>
      </w:pPr>
      <w:r w:rsidRPr="002634E7">
        <w:rPr>
          <w:rFonts w:ascii="Courier New" w:hAnsi="Courier New" w:cs="Courier New"/>
        </w:rPr>
        <w:t>B20 = 50%</w:t>
      </w:r>
    </w:p>
    <w:p w:rsidR="00BD79BC" w:rsidRPr="002634E7" w:rsidRDefault="00BD79BC" w:rsidP="00BD79BC">
      <w:pPr>
        <w:ind w:left="-720" w:right="-720"/>
        <w:rPr>
          <w:rFonts w:ascii="Courier New" w:hAnsi="Courier New" w:cs="Courier New"/>
        </w:rPr>
      </w:pPr>
      <w:r w:rsidRPr="002634E7">
        <w:rPr>
          <w:rFonts w:ascii="Courier New" w:hAnsi="Courier New" w:cs="Courier New"/>
        </w:rPr>
        <w:t>C20 = ( 3 * 9 )</w:t>
      </w:r>
    </w:p>
    <w:p w:rsidR="00BD79BC" w:rsidRDefault="00BD79BC" w:rsidP="00BD79BC">
      <w:pPr>
        <w:ind w:left="-720" w:right="-720"/>
        <w:rPr>
          <w:rFonts w:ascii="Courier New" w:hAnsi="Courier New" w:cs="Courier New"/>
        </w:rPr>
      </w:pPr>
      <w:r w:rsidRPr="002634E7">
        <w:rPr>
          <w:rFonts w:ascii="Courier New" w:hAnsi="Courier New" w:cs="Courier New"/>
        </w:rPr>
        <w:t>sorta A20-C20</w:t>
      </w:r>
    </w:p>
    <w:p w:rsidR="00BD79BC" w:rsidRPr="002634E7" w:rsidRDefault="00BD79BC" w:rsidP="00BD79BC">
      <w:pPr>
        <w:ind w:left="-720" w:right="-720"/>
        <w:rPr>
          <w:rFonts w:ascii="Courier New" w:hAnsi="Courier New" w:cs="Courier New"/>
        </w:rPr>
      </w:pPr>
    </w:p>
    <w:p w:rsidR="00BD79BC" w:rsidRDefault="00BD79BC" w:rsidP="00BD79BC">
      <w:pPr>
        <w:ind w:left="-720" w:right="-720"/>
        <w:jc w:val="both"/>
      </w:pPr>
      <w:r>
        <w:t>then A20 is now the PercentCell of 50% (because its double value is 0.5, which is the smallest), and B20 is now the FormulaCell (because its double value is 27, the next largest), and C20 is the ValueCell of 30 (because its double value is the largest).</w:t>
      </w:r>
    </w:p>
    <w:p w:rsidR="00BD79BC" w:rsidRDefault="00BD79BC" w:rsidP="00BD79BC">
      <w:pPr>
        <w:ind w:left="-720" w:right="-720"/>
      </w:pPr>
    </w:p>
    <w:p w:rsidR="00BD79BC" w:rsidRPr="00E825D4" w:rsidRDefault="00BD79BC" w:rsidP="00BD79BC">
      <w:pPr>
        <w:ind w:left="-720" w:right="-720"/>
        <w:jc w:val="both"/>
      </w:pPr>
      <w:r>
        <w:t>Note: You may assume that we will not ask you to sort FormulaCells that refer to other cells (i.e., no arithmetic formulas with cell references, and no method formulas).</w:t>
      </w:r>
    </w:p>
    <w:p w:rsidR="00BD79BC" w:rsidRDefault="00BD79BC" w:rsidP="00BD79BC">
      <w:pPr>
        <w:pStyle w:val="Heading2"/>
        <w:ind w:left="-720" w:right="-720"/>
      </w:pPr>
      <w:bookmarkStart w:id="13" w:name="_Toc295825182"/>
      <w:bookmarkStart w:id="14" w:name="_Toc300477601"/>
    </w:p>
    <w:p w:rsidR="00BD79BC" w:rsidRPr="00BD79BC" w:rsidRDefault="00BD79BC" w:rsidP="00BD79BC"/>
    <w:p w:rsidR="00BD79BC" w:rsidRDefault="00BD79BC" w:rsidP="00BD79BC">
      <w:pPr>
        <w:pStyle w:val="Heading2"/>
        <w:ind w:left="-720" w:right="-720"/>
      </w:pPr>
      <w:r>
        <w:t>Rules</w:t>
      </w:r>
      <w:bookmarkEnd w:id="13"/>
      <w:bookmarkEnd w:id="14"/>
    </w:p>
    <w:p w:rsidR="00BD79BC" w:rsidRDefault="00BD79BC" w:rsidP="00BD79BC">
      <w:pPr>
        <w:ind w:left="-720" w:right="-720"/>
        <w:jc w:val="both"/>
      </w:pPr>
      <w:r>
        <w:t xml:space="preserve">You may </w:t>
      </w:r>
      <w:r w:rsidRPr="008D2A6A">
        <w:rPr>
          <w:b/>
          <w:u w:val="single"/>
        </w:rPr>
        <w:t>not</w:t>
      </w:r>
      <w:r>
        <w:t xml:space="preserve"> use existing sorting support such as Collections.sort() or Arrays.sort()– you must write your own sort logic.  There are sorting algorithms in Chapter 13 of the book, and in the slides we went over in class.  Pick your favorite algorithm and implement it!  If you are ever unsure about whether a library or method is allowed to be used for the project, ask one of the instructors.</w:t>
      </w:r>
    </w:p>
    <w:p w:rsidR="00BD79BC" w:rsidRDefault="00BD79BC" w:rsidP="00BD79BC">
      <w:pPr>
        <w:pStyle w:val="Heading1"/>
        <w:ind w:left="-720" w:right="-720"/>
        <w:jc w:val="left"/>
      </w:pPr>
      <w:bookmarkStart w:id="15" w:name="_Toc295825183"/>
    </w:p>
    <w:p w:rsidR="00BD79BC" w:rsidRPr="00775FD4" w:rsidRDefault="00BD79BC" w:rsidP="00BD79BC">
      <w:pPr>
        <w:pStyle w:val="Heading2"/>
        <w:ind w:left="-720" w:right="-720"/>
      </w:pPr>
      <w:bookmarkStart w:id="16" w:name="_Toc300477602"/>
      <w:r w:rsidRPr="00775FD4">
        <w:t>Checkpoints</w:t>
      </w:r>
      <w:bookmarkEnd w:id="15"/>
      <w:bookmarkEnd w:id="16"/>
    </w:p>
    <w:p w:rsidR="00BD79BC" w:rsidRDefault="00BD79BC" w:rsidP="00BD79BC">
      <w:pPr>
        <w:ind w:left="-720" w:right="-720"/>
        <w:jc w:val="both"/>
      </w:pPr>
      <w:r>
        <w:t>Note that the checkpoints are cumulative. When you submit each checkpoint, the submitted program should pass the details in the current checkpoint as well as all objectives in previous checkpoints. All TextExcel_A and TextExcel_B tests must continue to pass for both the checkpoint and final submission.</w:t>
      </w:r>
    </w:p>
    <w:p w:rsidR="00BD79BC" w:rsidRPr="00CA3D64" w:rsidRDefault="00BD79BC" w:rsidP="00BD79BC">
      <w:pPr>
        <w:ind w:right="-720"/>
        <w:jc w:val="both"/>
      </w:pPr>
    </w:p>
    <w:p w:rsidR="00BD79BC" w:rsidRPr="00775FD4" w:rsidRDefault="00BD79BC" w:rsidP="00BD79BC">
      <w:pPr>
        <w:pStyle w:val="Heading2"/>
        <w:ind w:left="-720" w:right="-720"/>
        <w:rPr>
          <w:rStyle w:val="Heading2Char"/>
          <w:b/>
          <w:bCs/>
        </w:rPr>
      </w:pPr>
      <w:bookmarkStart w:id="17" w:name="_Toc295825184"/>
      <w:bookmarkStart w:id="18" w:name="_Toc300477603"/>
      <w:r w:rsidRPr="00775FD4">
        <w:rPr>
          <w:rStyle w:val="Heading2Char"/>
        </w:rPr>
        <w:t>Checkpoint 1</w:t>
      </w:r>
      <w:bookmarkEnd w:id="17"/>
      <w:bookmarkEnd w:id="18"/>
    </w:p>
    <w:p w:rsidR="00BD79BC" w:rsidRDefault="00BD79BC" w:rsidP="00BD79BC">
      <w:pPr>
        <w:pStyle w:val="ListParagraph"/>
        <w:numPr>
          <w:ilvl w:val="0"/>
          <w:numId w:val="1"/>
        </w:numPr>
        <w:spacing w:after="200" w:line="276" w:lineRule="auto"/>
        <w:ind w:left="360" w:right="-720"/>
      </w:pPr>
      <w:r>
        <w:t xml:space="preserve">For this checkpoint, sorta must work for any rectangular region of </w:t>
      </w:r>
      <w:r w:rsidRPr="00EE2CFA">
        <w:rPr>
          <w:i/>
        </w:rPr>
        <w:t>only TextCells</w:t>
      </w:r>
      <w:r>
        <w:t>.</w:t>
      </w:r>
    </w:p>
    <w:p w:rsidR="00BD79BC" w:rsidRDefault="00BD79BC" w:rsidP="00BD79BC">
      <w:pPr>
        <w:pStyle w:val="ListParagraph"/>
        <w:numPr>
          <w:ilvl w:val="1"/>
          <w:numId w:val="1"/>
        </w:numPr>
        <w:spacing w:after="200" w:line="276" w:lineRule="auto"/>
        <w:ind w:left="1080" w:right="-720"/>
      </w:pPr>
      <w:r>
        <w:t>You do not have to implement sortd yet</w:t>
      </w:r>
    </w:p>
    <w:p w:rsidR="00BD79BC" w:rsidRDefault="00BD79BC" w:rsidP="00BD79BC">
      <w:pPr>
        <w:pStyle w:val="ListParagraph"/>
        <w:numPr>
          <w:ilvl w:val="1"/>
          <w:numId w:val="1"/>
        </w:numPr>
        <w:spacing w:after="200" w:line="276" w:lineRule="auto"/>
        <w:ind w:left="1080" w:right="-720"/>
      </w:pPr>
      <w:r>
        <w:t>You do not have to sort any other type of cell yet</w:t>
      </w:r>
    </w:p>
    <w:p w:rsidR="00BD79BC" w:rsidRDefault="00BD79BC" w:rsidP="00BD79BC">
      <w:pPr>
        <w:pStyle w:val="ListParagraph"/>
        <w:numPr>
          <w:ilvl w:val="1"/>
          <w:numId w:val="1"/>
        </w:numPr>
        <w:spacing w:after="200" w:line="276" w:lineRule="auto"/>
        <w:ind w:left="1080" w:right="-720"/>
      </w:pPr>
      <w:r>
        <w:lastRenderedPageBreak/>
        <w:t>Your TextCell need not implement the Comparable interface, but you are welcome to do so if you like.</w:t>
      </w:r>
    </w:p>
    <w:p w:rsidR="00BD79BC" w:rsidRPr="00775FD4" w:rsidRDefault="00BD79BC" w:rsidP="00BD79BC">
      <w:pPr>
        <w:pStyle w:val="Heading2"/>
        <w:ind w:left="-720" w:right="-720"/>
        <w:rPr>
          <w:rStyle w:val="Heading2Char"/>
          <w:b/>
          <w:bCs/>
        </w:rPr>
      </w:pPr>
      <w:bookmarkStart w:id="19" w:name="_Toc295825185"/>
      <w:bookmarkStart w:id="20" w:name="_Toc300477604"/>
      <w:r>
        <w:rPr>
          <w:rStyle w:val="Heading2Char"/>
        </w:rPr>
        <w:t>Final</w:t>
      </w:r>
      <w:bookmarkEnd w:id="19"/>
      <w:bookmarkEnd w:id="20"/>
    </w:p>
    <w:p w:rsidR="00BD79BC" w:rsidRDefault="00BD79BC" w:rsidP="00BD79BC">
      <w:pPr>
        <w:pStyle w:val="ListParagraph"/>
        <w:numPr>
          <w:ilvl w:val="0"/>
          <w:numId w:val="2"/>
        </w:numPr>
        <w:spacing w:after="200" w:line="276" w:lineRule="auto"/>
        <w:ind w:left="360" w:right="-720"/>
      </w:pPr>
      <w:r>
        <w:t>For this checkpoint, TextCell and RealCell must implement the Comparable interface</w:t>
      </w:r>
    </w:p>
    <w:p w:rsidR="00BD79BC" w:rsidRDefault="00BD79BC" w:rsidP="00BD79BC">
      <w:pPr>
        <w:pStyle w:val="ListParagraph"/>
        <w:numPr>
          <w:ilvl w:val="0"/>
          <w:numId w:val="2"/>
        </w:numPr>
        <w:spacing w:after="200" w:line="276" w:lineRule="auto"/>
        <w:ind w:left="360" w:right="-720"/>
      </w:pPr>
      <w:r>
        <w:t>Your sorting algorithm should call compareTo (on the Comparable interface) to do all comparisons.</w:t>
      </w:r>
    </w:p>
    <w:p w:rsidR="00BD79BC" w:rsidRDefault="00BD79BC" w:rsidP="00BD79BC">
      <w:pPr>
        <w:pStyle w:val="ListParagraph"/>
        <w:numPr>
          <w:ilvl w:val="1"/>
          <w:numId w:val="2"/>
        </w:numPr>
        <w:spacing w:after="200" w:line="276" w:lineRule="auto"/>
        <w:ind w:left="1080" w:right="-720"/>
      </w:pPr>
      <w:r>
        <w:t xml:space="preserve">Your sorting algorithm should therefore </w:t>
      </w:r>
      <w:r w:rsidRPr="001D0DD4">
        <w:rPr>
          <w:i/>
        </w:rPr>
        <w:t>not</w:t>
      </w:r>
      <w:r>
        <w:t xml:space="preserve"> call any other methods on the Cells being sorted (such as fullCellText, abbreviatedCellText, getDoubleValue, etc.)</w:t>
      </w:r>
    </w:p>
    <w:p w:rsidR="00BD79BC" w:rsidRDefault="00BD79BC" w:rsidP="00BD79BC">
      <w:pPr>
        <w:pStyle w:val="ListParagraph"/>
        <w:numPr>
          <w:ilvl w:val="0"/>
          <w:numId w:val="2"/>
        </w:numPr>
        <w:spacing w:after="200" w:line="276" w:lineRule="auto"/>
        <w:ind w:left="360" w:right="-720"/>
      </w:pPr>
      <w:r>
        <w:t>Both sorta and sortd must work for rectangular regions of TextCells and for rectangular regions of RealCells.  (We will not mix TextCells and RealCells together in a single sort command, except for the extra credit.)</w:t>
      </w:r>
    </w:p>
    <w:p w:rsidR="00BD79BC" w:rsidRDefault="00BD79BC" w:rsidP="00BD79BC">
      <w:pPr>
        <w:pStyle w:val="ListParagraph"/>
        <w:numPr>
          <w:ilvl w:val="0"/>
          <w:numId w:val="2"/>
        </w:numPr>
        <w:spacing w:after="200" w:line="276" w:lineRule="auto"/>
        <w:ind w:left="360" w:right="-720"/>
      </w:pPr>
      <w:r>
        <w:t>Your final submission should include the extra credit if you choose to do it.</w:t>
      </w:r>
    </w:p>
    <w:p w:rsidR="00BD79BC" w:rsidRDefault="00BD79BC" w:rsidP="00BD79BC">
      <w:pPr>
        <w:pStyle w:val="Heading4"/>
      </w:pPr>
      <w:bookmarkStart w:id="21" w:name="_Toc295825186"/>
      <w:bookmarkStart w:id="22" w:name="_Toc300477605"/>
      <w:r>
        <w:t>Hint</w:t>
      </w:r>
      <w:bookmarkEnd w:id="21"/>
      <w:bookmarkEnd w:id="22"/>
    </w:p>
    <w:p w:rsidR="00BD79BC" w:rsidRPr="00925144" w:rsidRDefault="00BD79BC" w:rsidP="00BD79BC">
      <w:pPr>
        <w:pStyle w:val="ListParagraph"/>
        <w:numPr>
          <w:ilvl w:val="0"/>
          <w:numId w:val="2"/>
        </w:numPr>
        <w:spacing w:after="200" w:line="276" w:lineRule="auto"/>
        <w:ind w:left="360" w:right="-720"/>
        <w:jc w:val="both"/>
      </w:pPr>
      <w:r>
        <w:t>Your sortd algorithm will be identical to your sorta algorithm except for one tiny part.  How can you use functional decomposition to reuse the entire algorithm and avoid copying / pasting code?</w:t>
      </w:r>
    </w:p>
    <w:p w:rsidR="00BD79BC" w:rsidRDefault="00BD79BC" w:rsidP="00BD79BC">
      <w:pPr>
        <w:pStyle w:val="Heading2"/>
        <w:ind w:left="-720" w:right="-720"/>
      </w:pPr>
      <w:bookmarkStart w:id="23" w:name="_Toc295825187"/>
      <w:bookmarkStart w:id="24" w:name="_Toc300477606"/>
      <w:r>
        <w:t>Extra Credit</w:t>
      </w:r>
      <w:bookmarkEnd w:id="23"/>
      <w:bookmarkEnd w:id="24"/>
    </w:p>
    <w:p w:rsidR="00BD79BC" w:rsidRPr="00BD79BC" w:rsidRDefault="00BD79BC" w:rsidP="00BD79BC">
      <w:pPr>
        <w:ind w:left="-720" w:right="-720"/>
        <w:jc w:val="both"/>
      </w:pPr>
      <w:r w:rsidRPr="00BD79BC">
        <w:t>If you choose to do the extra credit, it is recommended that you do the rest of the project first, and that you save a version of your project without the extra credit (in case doing the extra credit makes the rest of your program not work correctly).</w:t>
      </w:r>
    </w:p>
    <w:p w:rsidR="00BD79BC" w:rsidRDefault="00BD79BC" w:rsidP="00BD79BC">
      <w:pPr>
        <w:ind w:left="-720" w:right="-720"/>
        <w:jc w:val="both"/>
        <w:rPr>
          <w:rFonts w:ascii="Times New Roman" w:hAnsi="Times New Roman"/>
          <w:color w:val="000000"/>
          <w:sz w:val="20"/>
          <w:szCs w:val="20"/>
        </w:rPr>
      </w:pPr>
    </w:p>
    <w:p w:rsidR="00BD79BC" w:rsidRPr="00420801" w:rsidRDefault="00BD79BC" w:rsidP="00BD79BC">
      <w:pPr>
        <w:pStyle w:val="Heading2"/>
        <w:ind w:left="-720" w:right="-720"/>
      </w:pPr>
      <w:bookmarkStart w:id="25" w:name="_Toc295825188"/>
      <w:bookmarkStart w:id="26" w:name="_Toc300477607"/>
      <w:r>
        <w:t>Heterogeneous sorting – 3 points</w:t>
      </w:r>
      <w:bookmarkEnd w:id="25"/>
      <w:bookmarkEnd w:id="26"/>
    </w:p>
    <w:p w:rsidR="00BD79BC" w:rsidRDefault="00BD79BC" w:rsidP="00BD79BC">
      <w:pPr>
        <w:ind w:left="-720" w:right="-720"/>
        <w:jc w:val="both"/>
      </w:pPr>
      <w:r>
        <w:t>An additional 3 points will be awarded for a submission which is capable of sorting rectangular regions containing any mix of cell types (EmptyCell, TextCell, ValueCell, PercentCell, FormulaCell).  When there is a mix of cell types, sorta should result in all EmptyCells appearing first, then all TextCells (all ordered amongst themselves), and then finally all RealCells (ordered amongst themselves).  Sortd will therefore result in the reverse (RealCells first, then TextCells, then EmptyCells).</w:t>
      </w:r>
    </w:p>
    <w:p w:rsidR="00BD79BC" w:rsidRDefault="00BD79BC" w:rsidP="00BD79BC">
      <w:pPr>
        <w:ind w:left="-720" w:right="-720"/>
        <w:jc w:val="both"/>
      </w:pPr>
    </w:p>
    <w:p w:rsidR="00BD79BC" w:rsidRDefault="00BD79BC" w:rsidP="00BD79BC">
      <w:pPr>
        <w:pStyle w:val="Heading1"/>
        <w:ind w:left="-720" w:right="-720"/>
      </w:pPr>
      <w:bookmarkStart w:id="27" w:name="_Toc295825189"/>
      <w:bookmarkStart w:id="28" w:name="_Toc300477608"/>
      <w:r>
        <w:t>Rubric</w:t>
      </w:r>
      <w:bookmarkEnd w:id="27"/>
      <w:bookmarkEnd w:id="28"/>
    </w:p>
    <w:tbl>
      <w:tblPr>
        <w:tblStyle w:val="LightList"/>
        <w:tblW w:w="0" w:type="auto"/>
        <w:jc w:val="center"/>
        <w:tblLook w:val="04A0" w:firstRow="1" w:lastRow="0" w:firstColumn="1" w:lastColumn="0" w:noHBand="0" w:noVBand="1"/>
      </w:tblPr>
      <w:tblGrid>
        <w:gridCol w:w="6503"/>
        <w:gridCol w:w="1282"/>
      </w:tblGrid>
      <w:tr w:rsidR="00BD79BC" w:rsidRPr="002B56C8" w:rsidTr="0039328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lastRenderedPageBreak/>
              <w:br w:type="page"/>
            </w:r>
            <w:r w:rsidRPr="002B56C8">
              <w:rPr>
                <w:rFonts w:cstheme="minorHAnsi"/>
                <w:b w:val="0"/>
              </w:rPr>
              <w:t>Requirement</w:t>
            </w:r>
          </w:p>
        </w:tc>
        <w:tc>
          <w:tcPr>
            <w:tcW w:w="1282" w:type="dxa"/>
            <w:vAlign w:val="center"/>
          </w:tcPr>
          <w:p w:rsidR="00BD79BC" w:rsidRPr="002B56C8" w:rsidRDefault="00BD79BC" w:rsidP="00393283">
            <w:pPr>
              <w:cnfStyle w:val="100000000000" w:firstRow="1" w:lastRow="0" w:firstColumn="0" w:lastColumn="0" w:oddVBand="0" w:evenVBand="0" w:oddHBand="0" w:evenHBand="0" w:firstRowFirstColumn="0" w:firstRowLastColumn="0" w:lastRowFirstColumn="0" w:lastRowLastColumn="0"/>
              <w:rPr>
                <w:rFonts w:cstheme="minorHAnsi"/>
                <w:b w:val="0"/>
              </w:rPr>
            </w:pPr>
            <w:r w:rsidRPr="002B56C8">
              <w:rPr>
                <w:rFonts w:cstheme="minorHAnsi"/>
                <w:b w:val="0"/>
              </w:rPr>
              <w:t>Worth</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945976" w:rsidRDefault="00BD79BC" w:rsidP="00393283">
            <w:pPr>
              <w:rPr>
                <w:rFonts w:cstheme="minorHAnsi"/>
                <w:b w:val="0"/>
                <w:color w:val="000000"/>
                <w:sz w:val="24"/>
              </w:rPr>
            </w:pPr>
            <w:r>
              <w:rPr>
                <w:rFonts w:cstheme="minorHAnsi"/>
                <w:b w:val="0"/>
                <w:color w:val="000000"/>
                <w:sz w:val="24"/>
              </w:rPr>
              <w:t>TextExcel_A Functionality</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945976" w:rsidRDefault="00BD79BC" w:rsidP="00393283">
            <w:pPr>
              <w:rPr>
                <w:rFonts w:cstheme="minorHAnsi"/>
                <w:b w:val="0"/>
                <w:color w:val="000000"/>
                <w:sz w:val="24"/>
              </w:rPr>
            </w:pPr>
            <w:r>
              <w:rPr>
                <w:rFonts w:cstheme="minorHAnsi"/>
                <w:b w:val="0"/>
                <w:color w:val="000000"/>
                <w:sz w:val="24"/>
              </w:rPr>
              <w:t>TextExcel_B Functionality</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Sorta algorithm</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6</w:t>
            </w:r>
          </w:p>
        </w:tc>
      </w:tr>
      <w:tr w:rsidR="00BD79BC" w:rsidRPr="00827A3E"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Sortd algorithm</w:t>
            </w:r>
          </w:p>
        </w:tc>
        <w:tc>
          <w:tcPr>
            <w:tcW w:w="1282" w:type="dxa"/>
            <w:vAlign w:val="center"/>
          </w:tcPr>
          <w:p w:rsidR="00BD79BC" w:rsidRPr="00827A3E"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6</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TextCell ordering</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BD79BC" w:rsidRPr="00827A3E"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RealCell ordering</w:t>
            </w:r>
          </w:p>
        </w:tc>
        <w:tc>
          <w:tcPr>
            <w:tcW w:w="1282" w:type="dxa"/>
            <w:vAlign w:val="center"/>
          </w:tcPr>
          <w:p w:rsidR="00BD79BC" w:rsidRPr="00827A3E"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5</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Comparable implementation &amp; use</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Pr>
                <w:rFonts w:cstheme="minorHAnsi"/>
                <w:b w:val="0"/>
                <w:color w:val="000000"/>
                <w:sz w:val="24"/>
              </w:rPr>
              <w:t>Code Style / Comments</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Pr>
                <w:rFonts w:cstheme="minorHAnsi"/>
                <w:b w:val="0"/>
                <w:color w:val="000000"/>
                <w:sz w:val="24"/>
              </w:rPr>
              <w:t>Checkp</w:t>
            </w:r>
            <w:r w:rsidRPr="002B56C8">
              <w:rPr>
                <w:rFonts w:cstheme="minorHAnsi"/>
                <w:b w:val="0"/>
                <w:color w:val="000000"/>
                <w:sz w:val="24"/>
              </w:rPr>
              <w:t>oint</w:t>
            </w:r>
            <w:r>
              <w:rPr>
                <w:rFonts w:cstheme="minorHAnsi"/>
                <w:b w:val="0"/>
                <w:color w:val="000000"/>
                <w:sz w:val="24"/>
              </w:rPr>
              <w:t xml:space="preserve"> 1</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sidRPr="002B56C8">
              <w:rPr>
                <w:rFonts w:cstheme="minorHAnsi"/>
                <w:b w:val="0"/>
                <w:color w:val="000000"/>
                <w:sz w:val="24"/>
              </w:rPr>
              <w:t>Total</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rPr>
            </w:pPr>
            <w:r w:rsidRPr="002B56C8">
              <w:rPr>
                <w:rFonts w:cstheme="minorHAnsi"/>
              </w:rPr>
              <w:t>Extra</w:t>
            </w:r>
            <w:r>
              <w:rPr>
                <w:rFonts w:cstheme="minorHAnsi"/>
              </w:rPr>
              <w:t xml:space="preserve"> credit</w:t>
            </w:r>
            <w:r w:rsidRPr="002B56C8">
              <w:rPr>
                <w:rFonts w:cstheme="minorHAnsi"/>
              </w:rPr>
              <w:t xml:space="preserve">: </w:t>
            </w:r>
            <w:r>
              <w:rPr>
                <w:rFonts w:cstheme="minorHAnsi"/>
              </w:rPr>
              <w:t>Heterogeneous Sorting</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3</w:t>
            </w:r>
          </w:p>
        </w:tc>
      </w:tr>
    </w:tbl>
    <w:p w:rsidR="00BD79BC" w:rsidRPr="007D6BAE" w:rsidRDefault="00BD79BC" w:rsidP="00BD79BC">
      <w:pPr>
        <w:ind w:left="-720" w:right="-720"/>
      </w:pPr>
    </w:p>
    <w:p w:rsidR="006D3A2F" w:rsidRDefault="006D3A2F" w:rsidP="00BD79BC">
      <w:pPr>
        <w:ind w:right="-720"/>
      </w:pPr>
    </w:p>
    <w:sectPr w:rsidR="006D3A2F" w:rsidSect="00BD79BC">
      <w:headerReference w:type="even" r:id="rId7"/>
      <w:headerReference w:type="default" r:id="rId8"/>
      <w:footerReference w:type="even" r:id="rId9"/>
      <w:footerReference w:type="default" r:id="rId10"/>
      <w:headerReference w:type="first" r:id="rId11"/>
      <w:footerReference w:type="first" r:id="rId12"/>
      <w:pgSz w:w="12240" w:h="15840"/>
      <w:pgMar w:top="108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CD8" w:rsidRDefault="00166CD8" w:rsidP="004F2EEB">
      <w:r>
        <w:separator/>
      </w:r>
    </w:p>
  </w:endnote>
  <w:endnote w:type="continuationSeparator" w:id="0">
    <w:p w:rsidR="00166CD8" w:rsidRDefault="00166CD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Default="00FE3A37">
    <w:pPr>
      <w:pStyle w:val="Footer"/>
    </w:pPr>
    <w:r w:rsidRPr="004F2EEB">
      <w:rPr>
        <w:noProof/>
      </w:rPr>
      <w:drawing>
        <wp:anchor distT="0" distB="0" distL="114300" distR="114300" simplePos="0" relativeHeight="251653632" behindDoc="0" locked="0" layoutInCell="1" allowOverlap="1" wp14:anchorId="586C1742" wp14:editId="45C532D1">
          <wp:simplePos x="0" y="0"/>
          <wp:positionH relativeFrom="column">
            <wp:posOffset>-653994</wp:posOffset>
          </wp:positionH>
          <wp:positionV relativeFrom="paragraph">
            <wp:posOffset>1518</wp:posOffset>
          </wp:positionV>
          <wp:extent cx="965200" cy="339090"/>
          <wp:effectExtent l="0" t="0" r="6350" b="381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2C4">
      <w:rPr>
        <w:noProof/>
      </w:rPr>
      <mc:AlternateContent>
        <mc:Choice Requires="wps">
          <w:drawing>
            <wp:anchor distT="0" distB="0" distL="114300" distR="114300" simplePos="0" relativeHeight="251651584" behindDoc="0" locked="0" layoutInCell="1" allowOverlap="1">
              <wp:simplePos x="0" y="0"/>
              <wp:positionH relativeFrom="column">
                <wp:posOffset>-1139024</wp:posOffset>
              </wp:positionH>
              <wp:positionV relativeFrom="paragraph">
                <wp:posOffset>-84289</wp:posOffset>
              </wp:positionV>
              <wp:extent cx="7732643" cy="711641"/>
              <wp:effectExtent l="57150" t="19050" r="59055" b="69850"/>
              <wp:wrapNone/>
              <wp:docPr id="9" name="Rectangle 9"/>
              <wp:cNvGraphicFramePr/>
              <a:graphic xmlns:a="http://schemas.openxmlformats.org/drawingml/2006/main">
                <a:graphicData uri="http://schemas.microsoft.com/office/word/2010/wordprocessingShape">
                  <wps:wsp>
                    <wps:cNvSpPr/>
                    <wps:spPr>
                      <a:xfrm>
                        <a:off x="0" y="0"/>
                        <a:ext cx="7732643" cy="711641"/>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B87D6" id="Rectangle 9" o:spid="_x0000_s1026" style="position:absolute;margin-left:-89.7pt;margin-top:-6.65pt;width:608.85pt;height:56.0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" fillcolor="#00a6a3" stroked="f">
              <v:shadow on="t" color="black" opacity="22937f" origin=",.5" offset="0,.63889mm"/>
            </v:rect>
          </w:pict>
        </mc:Fallback>
      </mc:AlternateContent>
    </w:r>
    <w:r w:rsidR="002842C4" w:rsidRPr="00E91FE7">
      <w:rPr>
        <w:noProof/>
      </w:rPr>
      <mc:AlternateContent>
        <mc:Choice Requires="wps">
          <w:drawing>
            <wp:anchor distT="0" distB="0" distL="114300" distR="114300" simplePos="0" relativeHeight="251680256" behindDoc="0" locked="0" layoutInCell="1" allowOverlap="1" wp14:anchorId="01E48417" wp14:editId="36AC199B">
              <wp:simplePos x="0" y="0"/>
              <wp:positionH relativeFrom="column">
                <wp:posOffset>389614</wp:posOffset>
              </wp:positionH>
              <wp:positionV relativeFrom="paragraph">
                <wp:posOffset>3976</wp:posOffset>
              </wp:positionV>
              <wp:extent cx="3429000" cy="495300"/>
              <wp:effectExtent l="0" t="0" r="0" b="12700"/>
              <wp:wrapNone/>
              <wp:docPr id="6" name="Rectangle 6"/>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2C4" w:rsidRPr="00EC2EDF" w:rsidRDefault="002842C4" w:rsidP="002842C4">
                          <w:pPr>
                            <w:rPr>
                              <w:sz w:val="22"/>
                            </w:rPr>
                          </w:pPr>
                          <w:r w:rsidRPr="00EC2EDF">
                            <w:rPr>
                              <w:sz w:val="22"/>
                            </w:rPr>
                            <w:t>This work is licensed under a </w:t>
                          </w:r>
                          <w:hyperlink r:id="rId2" w:history="1">
                            <w:r w:rsidRPr="00EC2EDF">
                              <w:rPr>
                                <w:rStyle w:val="Hyperlink"/>
                                <w:color w:val="95FFFC"/>
                                <w:sz w:val="22"/>
                              </w:rPr>
                              <w:t xml:space="preserve">Creative Commons Attribution-NonCommercial-ShareAlike 4.0 International </w:t>
                            </w:r>
                            <w:r w:rsidRPr="00EC2EDF">
                              <w:rPr>
                                <w:rStyle w:val="Hyperlink"/>
                                <w:sz w:val="22"/>
                              </w:rPr>
                              <w:t>License</w:t>
                            </w:r>
                          </w:hyperlink>
                        </w:p>
                        <w:p w:rsidR="002842C4" w:rsidRPr="00EC2EDF" w:rsidRDefault="002842C4" w:rsidP="002842C4">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2842C4" w:rsidRPr="00EC2EDF" w:rsidRDefault="002842C4" w:rsidP="002842C4">
                          <w:pPr>
                            <w:rPr>
                              <w:sz w:val="22"/>
                            </w:rPr>
                          </w:pPr>
                          <w:r w:rsidRPr="00EC2EDF">
                            <w:rPr>
                              <w:sz w:val="22"/>
                            </w:rPr>
                            <w:t> </w:t>
                          </w:r>
                        </w:p>
                        <w:p w:rsidR="002842C4" w:rsidRPr="00EC2EDF" w:rsidRDefault="002842C4" w:rsidP="002842C4">
                          <w:pPr>
                            <w:jc w:val="center"/>
                            <w:rPr>
                              <w:sz w:val="22"/>
                            </w:rPr>
                          </w:pPr>
                        </w:p>
                        <w:p w:rsidR="002842C4" w:rsidRPr="00EC2EDF" w:rsidRDefault="002842C4" w:rsidP="002842C4">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48417" id="Rectangle 6" o:spid="_x0000_s1027" style="position:absolute;margin-left:30.7pt;margin-top:.3pt;width:270pt;height:39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" filled="f" stroked="f" strokeweight="2pt">
              <v:textbox>
                <w:txbxContent>
                  <w:p w:rsidR="002842C4" w:rsidRPr="00EC2EDF" w:rsidRDefault="002842C4" w:rsidP="002842C4">
                    <w:pPr>
                      <w:rPr>
                        <w:sz w:val="22"/>
                      </w:rPr>
                    </w:pPr>
                    <w:r w:rsidRPr="00EC2EDF">
                      <w:rPr>
                        <w:sz w:val="22"/>
                      </w:rPr>
                      <w:t>This work is licensed under a </w:t>
                    </w:r>
                    <w:hyperlink r:id="rId3" w:history="1">
                      <w:r w:rsidRPr="00EC2EDF">
                        <w:rPr>
                          <w:rStyle w:val="Hyperlink"/>
                          <w:color w:val="95FFFC"/>
                          <w:sz w:val="22"/>
                        </w:rPr>
                        <w:t xml:space="preserve">Creative Commons Attribution-NonCommercial-ShareAlike 4.0 International </w:t>
                      </w:r>
                      <w:r w:rsidRPr="00EC2EDF">
                        <w:rPr>
                          <w:rStyle w:val="Hyperlink"/>
                          <w:sz w:val="22"/>
                        </w:rPr>
                        <w:t>License</w:t>
                      </w:r>
                    </w:hyperlink>
                  </w:p>
                  <w:p w:rsidR="002842C4" w:rsidRPr="00EC2EDF" w:rsidRDefault="002842C4" w:rsidP="002842C4">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2842C4" w:rsidRPr="00EC2EDF" w:rsidRDefault="002842C4" w:rsidP="002842C4">
                    <w:pPr>
                      <w:rPr>
                        <w:sz w:val="22"/>
                      </w:rPr>
                    </w:pPr>
                    <w:r w:rsidRPr="00EC2EDF">
                      <w:rPr>
                        <w:sz w:val="22"/>
                      </w:rPr>
                      <w:t> </w:t>
                    </w:r>
                  </w:p>
                  <w:p w:rsidR="002842C4" w:rsidRPr="00EC2EDF" w:rsidRDefault="002842C4" w:rsidP="002842C4">
                    <w:pPr>
                      <w:jc w:val="center"/>
                      <w:rPr>
                        <w:sz w:val="22"/>
                      </w:rPr>
                    </w:pPr>
                  </w:p>
                  <w:p w:rsidR="002842C4" w:rsidRPr="00EC2EDF" w:rsidRDefault="002842C4" w:rsidP="002842C4">
                    <w:pPr>
                      <w:jc w:val="center"/>
                      <w:rPr>
                        <w:sz w:val="22"/>
                      </w:rPr>
                    </w:pPr>
                  </w:p>
                </w:txbxContent>
              </v:textbox>
            </v:rect>
          </w:pict>
        </mc:Fallback>
      </mc:AlternateContent>
    </w:r>
    <w:r w:rsidR="002842C4" w:rsidRPr="002842C4">
      <w:rPr>
        <w:rFonts w:ascii="Calibri" w:eastAsia="Calibri" w:hAnsi="Calibri"/>
        <w:noProof/>
        <w:szCs w:val="22"/>
      </w:rPr>
      <mc:AlternateContent>
        <mc:Choice Requires="wps">
          <w:drawing>
            <wp:anchor distT="0" distB="0" distL="114300" distR="114300" simplePos="0" relativeHeight="251687424" behindDoc="0" locked="0" layoutInCell="1" allowOverlap="1" wp14:anchorId="19C80808" wp14:editId="29E8E8FC">
              <wp:simplePos x="0" y="0"/>
              <wp:positionH relativeFrom="column">
                <wp:posOffset>4488512</wp:posOffset>
              </wp:positionH>
              <wp:positionV relativeFrom="paragraph">
                <wp:posOffset>35781</wp:posOffset>
              </wp:positionV>
              <wp:extent cx="1847850" cy="494030"/>
              <wp:effectExtent l="0" t="0" r="0" b="0"/>
              <wp:wrapNone/>
              <wp:docPr id="7" name="Rectangle 7"/>
              <wp:cNvGraphicFramePr/>
              <a:graphic xmlns:a="http://schemas.openxmlformats.org/drawingml/2006/main">
                <a:graphicData uri="http://schemas.microsoft.com/office/word/2010/wordprocessingShape">
                  <wps:wsp>
                    <wps:cNvSpPr/>
                    <wps:spPr>
                      <a:xfrm>
                        <a:off x="0" y="0"/>
                        <a:ext cx="1847850" cy="494030"/>
                      </a:xfrm>
                      <a:prstGeom prst="rect">
                        <a:avLst/>
                      </a:prstGeom>
                      <a:noFill/>
                      <a:ln w="12700" cap="flat" cmpd="sng" algn="ctr">
                        <a:noFill/>
                        <a:prstDash val="solid"/>
                        <a:miter lim="800000"/>
                      </a:ln>
                      <a:effectLst/>
                    </wps:spPr>
                    <wps:txbx>
                      <w:txbxContent>
                        <w:p w:rsidR="002842C4" w:rsidRPr="00A47599" w:rsidRDefault="002842C4" w:rsidP="002842C4">
                          <w:pPr>
                            <w:jc w:val="right"/>
                            <w:rPr>
                              <w:color w:val="FFFFFF" w:themeColor="background1"/>
                              <w:sz w:val="24"/>
                            </w:rPr>
                          </w:pPr>
                          <w:r w:rsidRPr="00A47599">
                            <w:rPr>
                              <w:color w:val="FFFFFF" w:themeColor="background1"/>
                              <w:sz w:val="24"/>
                            </w:rPr>
                            <w:t>rev. 6/15/15</w:t>
                          </w:r>
                        </w:p>
                        <w:p w:rsidR="002842C4" w:rsidRPr="003D525B" w:rsidRDefault="002842C4" w:rsidP="002842C4">
                          <w:pPr>
                            <w:jc w:val="right"/>
                          </w:pPr>
                          <w:r w:rsidRPr="00A47599">
                            <w:rPr>
                              <w:color w:val="A3FFFD"/>
                              <w:sz w:val="24"/>
                            </w:rPr>
                            <w:t>ONLINE</w:t>
                          </w:r>
                          <w:r>
                            <w:rPr>
                              <w:color w:val="A3FFFD"/>
                              <w:sz w:val="24"/>
                            </w:rPr>
                            <w:t xml:space="preserve"> </w:t>
                          </w:r>
                          <w:r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2842C4" w:rsidRPr="003D525B" w:rsidRDefault="002842C4" w:rsidP="002842C4">
                          <w:pPr>
                            <w:jc w:val="right"/>
                          </w:pPr>
                        </w:p>
                        <w:p w:rsidR="002842C4" w:rsidRPr="003D525B" w:rsidRDefault="002842C4" w:rsidP="002842C4">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80808" id="Rectangle 7" o:spid="_x0000_s1028" style="position:absolute;margin-left:353.45pt;margin-top:2.8pt;width:145.5pt;height:38.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" filled="f" stroked="f" strokeweight="1pt">
              <v:textbox>
                <w:txbxContent>
                  <w:p w:rsidR="002842C4" w:rsidRPr="00A47599" w:rsidRDefault="002842C4" w:rsidP="002842C4">
                    <w:pPr>
                      <w:jc w:val="right"/>
                      <w:rPr>
                        <w:color w:val="FFFFFF" w:themeColor="background1"/>
                        <w:sz w:val="24"/>
                      </w:rPr>
                    </w:pPr>
                    <w:r w:rsidRPr="00A47599">
                      <w:rPr>
                        <w:color w:val="FFFFFF" w:themeColor="background1"/>
                        <w:sz w:val="24"/>
                      </w:rPr>
                      <w:t>rev. 6/15/15</w:t>
                    </w:r>
                  </w:p>
                  <w:p w:rsidR="002842C4" w:rsidRPr="003D525B" w:rsidRDefault="002842C4" w:rsidP="002842C4">
                    <w:pPr>
                      <w:jc w:val="right"/>
                    </w:pPr>
                    <w:r w:rsidRPr="00A47599">
                      <w:rPr>
                        <w:color w:val="A3FFFD"/>
                        <w:sz w:val="24"/>
                      </w:rPr>
                      <w:t>ONLINE</w:t>
                    </w:r>
                    <w:r>
                      <w:rPr>
                        <w:color w:val="A3FFFD"/>
                        <w:sz w:val="24"/>
                      </w:rPr>
                      <w:t xml:space="preserve"> </w:t>
                    </w:r>
                    <w:r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2842C4" w:rsidRPr="003D525B" w:rsidRDefault="002842C4" w:rsidP="002842C4">
                    <w:pPr>
                      <w:jc w:val="right"/>
                    </w:pPr>
                  </w:p>
                  <w:p w:rsidR="002842C4" w:rsidRPr="003D525B" w:rsidRDefault="002842C4" w:rsidP="002842C4">
                    <w:pPr>
                      <w:jc w:val="right"/>
                    </w:pPr>
                  </w:p>
                </w:txbxContent>
              </v:textbox>
            </v:rect>
          </w:pict>
        </mc:Fallback>
      </mc:AlternateContent>
    </w:r>
    <w:r w:rsidR="002842C4" w:rsidRPr="00A47599">
      <w:rPr>
        <w:color w:val="FFFFFF" w:themeColor="background1"/>
        <w:sz w:val="24"/>
      </w:rPr>
      <w:t>tealsk12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CD8" w:rsidRDefault="00166CD8" w:rsidP="004F2EEB">
      <w:r>
        <w:separator/>
      </w:r>
    </w:p>
  </w:footnote>
  <w:footnote w:type="continuationSeparator" w:id="0">
    <w:p w:rsidR="00166CD8" w:rsidRDefault="00166CD8"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Pr="004F2EEB" w:rsidRDefault="002842C4" w:rsidP="004F2EEB">
    <w:pPr>
      <w:pStyle w:val="Header"/>
      <w:ind w:left="-1080"/>
      <w:rPr>
        <w:rFonts w:ascii="Calibri" w:hAnsi="Calibri"/>
      </w:rPr>
    </w:pPr>
    <w:r>
      <w:rPr>
        <w:rFonts w:ascii="Calibri" w:hAnsi="Calibri"/>
        <w:noProof/>
      </w:rPr>
      <mc:AlternateContent>
        <mc:Choice Requires="wps">
          <w:drawing>
            <wp:anchor distT="0" distB="0" distL="114300" distR="114300" simplePos="0" relativeHeight="251658239" behindDoc="0" locked="0" layoutInCell="1" allowOverlap="1">
              <wp:simplePos x="0" y="0"/>
              <wp:positionH relativeFrom="column">
                <wp:posOffset>-1138555</wp:posOffset>
              </wp:positionH>
              <wp:positionV relativeFrom="paragraph">
                <wp:posOffset>-532737</wp:posOffset>
              </wp:positionV>
              <wp:extent cx="7764448" cy="747367"/>
              <wp:effectExtent l="57150" t="19050" r="65405" b="72390"/>
              <wp:wrapNone/>
              <wp:docPr id="1" name="Rectangle 1"/>
              <wp:cNvGraphicFramePr/>
              <a:graphic xmlns:a="http://schemas.openxmlformats.org/drawingml/2006/main">
                <a:graphicData uri="http://schemas.microsoft.com/office/word/2010/wordprocessingShape">
                  <wps:wsp>
                    <wps:cNvSpPr/>
                    <wps:spPr>
                      <a:xfrm>
                        <a:off x="0" y="0"/>
                        <a:ext cx="7764448" cy="747367"/>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6C4D1" id="Rectangle 1" o:spid="_x0000_s1026" style="position:absolute;margin-left:-89.65pt;margin-top:-41.95pt;width:611.35pt;height:58.8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" fillcolor="#00a6a3" stroked="f">
              <v:shadow on="t" color="black" opacity="22937f" origin=",.5" offset="0,.63889mm"/>
            </v:rect>
          </w:pict>
        </mc:Fallback>
      </mc:AlternateContent>
    </w:r>
    <w:r w:rsidRPr="002842C4">
      <w:rPr>
        <w:rFonts w:ascii="Calibri" w:hAnsi="Calibri"/>
        <w:noProof/>
      </w:rPr>
      <mc:AlternateContent>
        <mc:Choice Requires="wps">
          <w:drawing>
            <wp:anchor distT="0" distB="0" distL="114300" distR="114300" simplePos="0" relativeHeight="251672064" behindDoc="0" locked="0" layoutInCell="1" allowOverlap="1" wp14:anchorId="0511508D" wp14:editId="044BD51E">
              <wp:simplePos x="0" y="0"/>
              <wp:positionH relativeFrom="margin">
                <wp:posOffset>-1129665</wp:posOffset>
              </wp:positionH>
              <wp:positionV relativeFrom="paragraph">
                <wp:posOffset>-464820</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2C4" w:rsidRPr="002842C4" w:rsidRDefault="00F70D27" w:rsidP="002842C4">
                          <w:pPr>
                            <w:pStyle w:val="TOC8"/>
                            <w:ind w:left="0"/>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r w:rsidR="002842C4" w:rsidRPr="002842C4">
                            <w:t>Project: Text Excel Part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1508D" id="Rectangle 3" o:spid="_x0000_s1026" style="position:absolute;left:0;text-align:left;margin-left:-88.95pt;margin-top:-36.6pt;width:339.7pt;height:57.9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" filled="f" stroked="f" strokeweight="2pt">
              <v:textbox>
                <w:txbxContent>
                  <w:p w:rsidR="002842C4" w:rsidRPr="002842C4" w:rsidRDefault="00F70D27" w:rsidP="002842C4">
                    <w:pPr>
                      <w:pStyle w:val="TOC8"/>
                      <w:ind w:left="0"/>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r w:rsidR="002842C4" w:rsidRPr="002842C4">
                      <w:t>Project: Text Excel Part B</w:t>
                    </w:r>
                  </w:p>
                </w:txbxContent>
              </v:textbox>
              <w10:wrap anchorx="margin"/>
            </v:rect>
          </w:pict>
        </mc:Fallback>
      </mc:AlternateContent>
    </w:r>
    <w:r w:rsidRPr="002842C4">
      <w:rPr>
        <w:rFonts w:ascii="Calibri" w:hAnsi="Calibri"/>
        <w:noProof/>
      </w:rPr>
      <w:drawing>
        <wp:anchor distT="0" distB="0" distL="114300" distR="114300" simplePos="0" relativeHeight="251649536" behindDoc="0" locked="0" layoutInCell="1" allowOverlap="1" wp14:anchorId="7C5B8B2A" wp14:editId="5EF6C2D1">
          <wp:simplePos x="0" y="0"/>
          <wp:positionH relativeFrom="column">
            <wp:posOffset>4015049</wp:posOffset>
          </wp:positionH>
          <wp:positionV relativeFrom="paragraph">
            <wp:posOffset>-370536</wp:posOffset>
          </wp:positionV>
          <wp:extent cx="2286000" cy="5302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logo-transparent-2_5in.png"/>
                  <pic:cNvPicPr/>
                </pic:nvPicPr>
                <pic:blipFill>
                  <a:blip r:embed="rId1"/>
                  <a:stretch>
                    <a:fillRect/>
                  </a:stretch>
                </pic:blipFill>
                <pic:spPr>
                  <a:xfrm>
                    <a:off x="0" y="0"/>
                    <a:ext cx="2286000" cy="530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05AA9"/>
    <w:multiLevelType w:val="hybridMultilevel"/>
    <w:tmpl w:val="B228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6CD8"/>
    <w:rsid w:val="002842C4"/>
    <w:rsid w:val="004F2EEB"/>
    <w:rsid w:val="006D3A2F"/>
    <w:rsid w:val="00BD79BC"/>
    <w:rsid w:val="00DE61B1"/>
    <w:rsid w:val="00F70D27"/>
    <w:rsid w:val="00FE3A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3D09DD"/>
  <w15:docId w15:val="{8FA4970A-85FD-43A8-9218-9F3D641D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9BC"/>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BD79BC"/>
    <w:pPr>
      <w:jc w:val="center"/>
      <w:outlineLvl w:val="0"/>
    </w:pPr>
    <w:rPr>
      <w:color w:val="7DDFD5"/>
      <w:sz w:val="52"/>
    </w:rPr>
  </w:style>
  <w:style w:type="paragraph" w:styleId="Heading2">
    <w:name w:val="heading 2"/>
    <w:basedOn w:val="Normal"/>
    <w:next w:val="Normal"/>
    <w:link w:val="Heading2Char"/>
    <w:uiPriority w:val="9"/>
    <w:unhideWhenUsed/>
    <w:qFormat/>
    <w:rsid w:val="00BD79BC"/>
    <w:pPr>
      <w:outlineLvl w:val="1"/>
    </w:pPr>
    <w:rPr>
      <w:color w:val="7DDFD5"/>
      <w:sz w:val="40"/>
    </w:rPr>
  </w:style>
  <w:style w:type="paragraph" w:styleId="Heading3">
    <w:name w:val="heading 3"/>
    <w:basedOn w:val="Normal"/>
    <w:next w:val="Normal"/>
    <w:link w:val="Heading3Char"/>
    <w:uiPriority w:val="9"/>
    <w:unhideWhenUsed/>
    <w:qFormat/>
    <w:rsid w:val="00BD79B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BD79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BD79BC"/>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BD79BC"/>
    <w:rPr>
      <w:rFonts w:ascii="Calibri Light" w:eastAsia="MS Mincho" w:hAnsi="Calibri Light" w:cs="Times New Roman"/>
      <w:color w:val="7DDFD5"/>
      <w:sz w:val="40"/>
      <w:lang w:eastAsia="en-US"/>
    </w:rPr>
  </w:style>
  <w:style w:type="character" w:customStyle="1" w:styleId="Heading3Char">
    <w:name w:val="Heading 3 Char"/>
    <w:basedOn w:val="DefaultParagraphFont"/>
    <w:link w:val="Heading3"/>
    <w:uiPriority w:val="9"/>
    <w:rsid w:val="00BD79BC"/>
    <w:rPr>
      <w:rFonts w:asciiTheme="majorHAnsi" w:eastAsiaTheme="majorEastAsia" w:hAnsiTheme="majorHAnsi" w:cstheme="majorBidi"/>
      <w:b/>
      <w:bCs/>
      <w:color w:val="4F81BD" w:themeColor="accent1"/>
      <w:sz w:val="22"/>
      <w:szCs w:val="22"/>
      <w:lang w:eastAsia="en-US"/>
    </w:rPr>
  </w:style>
  <w:style w:type="paragraph" w:styleId="TOCHeading">
    <w:name w:val="TOC Heading"/>
    <w:basedOn w:val="Heading1"/>
    <w:next w:val="Normal"/>
    <w:uiPriority w:val="39"/>
    <w:unhideWhenUsed/>
    <w:qFormat/>
    <w:rsid w:val="00BD79BC"/>
    <w:pPr>
      <w:spacing w:line="276" w:lineRule="auto"/>
      <w:outlineLvl w:val="9"/>
    </w:pPr>
    <w:rPr>
      <w:color w:val="365F91"/>
      <w:sz w:val="28"/>
      <w:szCs w:val="28"/>
    </w:rPr>
  </w:style>
  <w:style w:type="paragraph" w:styleId="TOC2">
    <w:name w:val="toc 2"/>
    <w:basedOn w:val="Normal"/>
    <w:next w:val="Normal"/>
    <w:autoRedefine/>
    <w:uiPriority w:val="39"/>
    <w:unhideWhenUsed/>
    <w:rsid w:val="00BD79BC"/>
    <w:rPr>
      <w:rFonts w:ascii="Cambria" w:hAnsi="Cambria"/>
      <w:sz w:val="22"/>
      <w:szCs w:val="22"/>
    </w:rPr>
  </w:style>
  <w:style w:type="paragraph" w:styleId="TOC1">
    <w:name w:val="toc 1"/>
    <w:basedOn w:val="Normal"/>
    <w:next w:val="Normal"/>
    <w:autoRedefine/>
    <w:uiPriority w:val="39"/>
    <w:unhideWhenUsed/>
    <w:rsid w:val="00BD79BC"/>
    <w:pPr>
      <w:spacing w:before="120"/>
    </w:pPr>
    <w:rPr>
      <w:rFonts w:ascii="Calibri" w:hAnsi="Calibri"/>
      <w:b/>
      <w:color w:val="548DD4"/>
    </w:rPr>
  </w:style>
  <w:style w:type="paragraph" w:styleId="TOC3">
    <w:name w:val="toc 3"/>
    <w:basedOn w:val="Normal"/>
    <w:next w:val="Normal"/>
    <w:autoRedefine/>
    <w:uiPriority w:val="39"/>
    <w:unhideWhenUsed/>
    <w:rsid w:val="00BD79BC"/>
    <w:pPr>
      <w:ind w:left="240"/>
    </w:pPr>
    <w:rPr>
      <w:rFonts w:ascii="Cambria" w:hAnsi="Cambria"/>
      <w:i/>
      <w:sz w:val="22"/>
      <w:szCs w:val="22"/>
    </w:rPr>
  </w:style>
  <w:style w:type="paragraph" w:styleId="ListParagraph">
    <w:name w:val="List Paragraph"/>
    <w:basedOn w:val="Normal"/>
    <w:uiPriority w:val="34"/>
    <w:qFormat/>
    <w:rsid w:val="00BD79BC"/>
    <w:pPr>
      <w:ind w:left="720"/>
      <w:contextualSpacing/>
    </w:pPr>
  </w:style>
  <w:style w:type="table" w:styleId="LightList">
    <w:name w:val="Light List"/>
    <w:basedOn w:val="TableNormal"/>
    <w:uiPriority w:val="61"/>
    <w:rsid w:val="00BD79BC"/>
    <w:pPr>
      <w:spacing w:after="0"/>
    </w:pPr>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D79BC"/>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9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BC"/>
    <w:rPr>
      <w:rFonts w:ascii="Lucida Grande" w:eastAsia="MS Mincho" w:hAnsi="Lucida Grande" w:cs="Lucida Grande"/>
      <w:sz w:val="18"/>
      <w:szCs w:val="18"/>
      <w:lang w:eastAsia="en-US"/>
    </w:rPr>
  </w:style>
  <w:style w:type="paragraph" w:styleId="TOC4">
    <w:name w:val="toc 4"/>
    <w:basedOn w:val="Normal"/>
    <w:next w:val="Normal"/>
    <w:autoRedefine/>
    <w:uiPriority w:val="39"/>
    <w:unhideWhenUsed/>
    <w:rsid w:val="00BD79BC"/>
    <w:pPr>
      <w:ind w:left="840"/>
    </w:pPr>
  </w:style>
  <w:style w:type="paragraph" w:styleId="TOC5">
    <w:name w:val="toc 5"/>
    <w:basedOn w:val="Normal"/>
    <w:next w:val="Normal"/>
    <w:autoRedefine/>
    <w:uiPriority w:val="39"/>
    <w:unhideWhenUsed/>
    <w:rsid w:val="00BD79BC"/>
    <w:pPr>
      <w:ind w:left="1120"/>
    </w:pPr>
  </w:style>
  <w:style w:type="paragraph" w:styleId="TOC6">
    <w:name w:val="toc 6"/>
    <w:basedOn w:val="Normal"/>
    <w:next w:val="Normal"/>
    <w:autoRedefine/>
    <w:uiPriority w:val="39"/>
    <w:unhideWhenUsed/>
    <w:rsid w:val="00BD79BC"/>
    <w:pPr>
      <w:ind w:left="1400"/>
    </w:pPr>
  </w:style>
  <w:style w:type="paragraph" w:styleId="TOC7">
    <w:name w:val="toc 7"/>
    <w:basedOn w:val="Normal"/>
    <w:next w:val="Normal"/>
    <w:autoRedefine/>
    <w:uiPriority w:val="39"/>
    <w:unhideWhenUsed/>
    <w:rsid w:val="00BD79BC"/>
    <w:pPr>
      <w:ind w:left="1680"/>
    </w:pPr>
  </w:style>
  <w:style w:type="paragraph" w:styleId="TOC8">
    <w:name w:val="toc 8"/>
    <w:basedOn w:val="Normal"/>
    <w:next w:val="Normal"/>
    <w:autoRedefine/>
    <w:uiPriority w:val="39"/>
    <w:unhideWhenUsed/>
    <w:rsid w:val="002842C4"/>
    <w:pPr>
      <w:ind w:left="1960"/>
    </w:pPr>
    <w:rPr>
      <w:sz w:val="48"/>
      <w:szCs w:val="48"/>
    </w:rPr>
  </w:style>
  <w:style w:type="paragraph" w:styleId="TOC9">
    <w:name w:val="toc 9"/>
    <w:basedOn w:val="Normal"/>
    <w:next w:val="Normal"/>
    <w:autoRedefine/>
    <w:uiPriority w:val="39"/>
    <w:unhideWhenUsed/>
    <w:rsid w:val="00BD79BC"/>
    <w:pPr>
      <w:ind w:left="2240"/>
    </w:pPr>
  </w:style>
  <w:style w:type="character" w:customStyle="1" w:styleId="Heading4Char">
    <w:name w:val="Heading 4 Char"/>
    <w:basedOn w:val="DefaultParagraphFont"/>
    <w:link w:val="Heading4"/>
    <w:uiPriority w:val="9"/>
    <w:rsid w:val="00BD79BC"/>
    <w:rPr>
      <w:rFonts w:asciiTheme="majorHAnsi" w:eastAsiaTheme="majorEastAsia" w:hAnsiTheme="majorHAnsi" w:cstheme="majorBidi"/>
      <w:b/>
      <w:bCs/>
      <w:i/>
      <w:iCs/>
      <w:color w:val="4F81BD" w:themeColor="accent1"/>
      <w:sz w:val="28"/>
      <w:lang w:eastAsia="en-US"/>
    </w:rPr>
  </w:style>
  <w:style w:type="character" w:styleId="Hyperlink">
    <w:name w:val="Hyperlink"/>
    <w:basedOn w:val="DefaultParagraphFont"/>
    <w:uiPriority w:val="99"/>
    <w:unhideWhenUsed/>
    <w:rsid w:val="002842C4"/>
    <w:rPr>
      <w:color w:val="7FDED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1176</Words>
  <Characters>6706</Characters>
  <Application>Microsoft Office Word</Application>
  <DocSecurity>0</DocSecurity>
  <Lines>55</Lines>
  <Paragraphs>15</Paragraphs>
  <ScaleCrop>false</ScaleCrop>
  <Company>Yale University</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Steve Hollasch</cp:lastModifiedBy>
  <cp:revision>4</cp:revision>
  <dcterms:created xsi:type="dcterms:W3CDTF">2015-08-06T14:50:00Z</dcterms:created>
  <dcterms:modified xsi:type="dcterms:W3CDTF">2017-06-09T21:36:00Z</dcterms:modified>
</cp:coreProperties>
</file>