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C6635" w14:textId="77777777" w:rsidR="00ED45C0" w:rsidRPr="00302112" w:rsidRDefault="00000000" w:rsidP="00C53213">
      <w:pPr>
        <w:spacing w:before="1100"/>
        <w:jc w:val="center"/>
        <w:rPr>
          <w:rFonts w:cs="Times New Roman"/>
          <w:sz w:val="36"/>
          <w:szCs w:val="36"/>
        </w:rPr>
      </w:pPr>
      <w:r w:rsidRPr="00302112">
        <w:rPr>
          <w:rFonts w:cs="Times New Roman"/>
          <w:b/>
          <w:sz w:val="36"/>
          <w:szCs w:val="36"/>
        </w:rPr>
        <w:t>ALAVIA AI</w:t>
      </w:r>
    </w:p>
    <w:p w14:paraId="3339E8AE" w14:textId="77777777" w:rsidR="00ED45C0" w:rsidRPr="00302112" w:rsidRDefault="00000000">
      <w:pPr>
        <w:jc w:val="center"/>
        <w:rPr>
          <w:rFonts w:cs="Times New Roman"/>
          <w:sz w:val="32"/>
          <w:szCs w:val="32"/>
        </w:rPr>
      </w:pPr>
      <w:r w:rsidRPr="00302112">
        <w:rPr>
          <w:rFonts w:cs="Times New Roman"/>
          <w:b/>
          <w:sz w:val="32"/>
          <w:szCs w:val="32"/>
        </w:rPr>
        <w:t>Voice-First AI Health Partner for Nigeria</w:t>
      </w:r>
    </w:p>
    <w:p w14:paraId="4FA0247D" w14:textId="77777777" w:rsidR="00ED45C0" w:rsidRPr="00302112" w:rsidRDefault="00000000">
      <w:pPr>
        <w:spacing w:before="400"/>
        <w:jc w:val="center"/>
        <w:rPr>
          <w:rFonts w:cs="Times New Roman"/>
          <w:sz w:val="28"/>
          <w:szCs w:val="28"/>
        </w:rPr>
      </w:pPr>
      <w:r w:rsidRPr="00302112">
        <w:rPr>
          <w:rFonts w:cs="Times New Roman"/>
          <w:b/>
          <w:sz w:val="28"/>
          <w:szCs w:val="28"/>
        </w:rPr>
        <w:t>PRODUCT, BUSINESS &amp; GO-TO-MARKET DOCUMENTATION</w:t>
      </w:r>
    </w:p>
    <w:p w14:paraId="36D6ACE2" w14:textId="33BBF471" w:rsidR="00C53213" w:rsidRPr="00302112" w:rsidRDefault="00000000" w:rsidP="00C53213">
      <w:pPr>
        <w:spacing w:before="1000"/>
        <w:jc w:val="center"/>
        <w:rPr>
          <w:rFonts w:cs="Times New Roman"/>
          <w:sz w:val="24"/>
          <w:szCs w:val="24"/>
        </w:rPr>
      </w:pPr>
      <w:r w:rsidRPr="00302112">
        <w:rPr>
          <w:rFonts w:cs="Times New Roman"/>
          <w:i/>
          <w:iCs/>
          <w:sz w:val="24"/>
          <w:szCs w:val="24"/>
        </w:rPr>
        <w:t>Primary Market: Nigeria</w:t>
      </w:r>
      <w:r w:rsidRPr="00302112">
        <w:rPr>
          <w:rFonts w:cs="Times New Roman"/>
          <w:i/>
          <w:iCs/>
          <w:sz w:val="24"/>
          <w:szCs w:val="24"/>
        </w:rPr>
        <w:br/>
        <w:t>Core Focus: Voice-first health guidance and healthcare navigation</w:t>
      </w:r>
      <w:r w:rsidRPr="00302112">
        <w:rPr>
          <w:rFonts w:cs="Times New Roman"/>
          <w:i/>
          <w:iCs/>
          <w:sz w:val="24"/>
          <w:szCs w:val="24"/>
        </w:rPr>
        <w:br/>
      </w:r>
      <w:r w:rsidRPr="00302112">
        <w:rPr>
          <w:rFonts w:cs="Times New Roman"/>
          <w:sz w:val="24"/>
          <w:szCs w:val="24"/>
        </w:rPr>
        <w:br/>
        <w:t>Live MVP:</w:t>
      </w:r>
      <w:r w:rsidR="00C53213" w:rsidRPr="00302112">
        <w:rPr>
          <w:rFonts w:cs="Times New Roman"/>
          <w:sz w:val="24"/>
          <w:szCs w:val="24"/>
        </w:rPr>
        <w:t xml:space="preserve"> </w:t>
      </w:r>
      <w:hyperlink r:id="rId6" w:history="1">
        <w:r w:rsidR="00C53213" w:rsidRPr="00302112">
          <w:rPr>
            <w:rStyle w:val="Hyperlink"/>
            <w:rFonts w:cs="Times New Roman"/>
            <w:color w:val="4F81BD" w:themeColor="accent1"/>
            <w:sz w:val="24"/>
            <w:szCs w:val="24"/>
          </w:rPr>
          <w:t>https://alavia-ai.vercel.app</w:t>
        </w:r>
      </w:hyperlink>
    </w:p>
    <w:p w14:paraId="47ADF976" w14:textId="00040F96" w:rsidR="00C53213" w:rsidRPr="00302112" w:rsidRDefault="00000000" w:rsidP="00C53213">
      <w:pPr>
        <w:spacing w:before="1000"/>
        <w:jc w:val="center"/>
        <w:rPr>
          <w:rFonts w:cs="Times New Roman"/>
          <w:sz w:val="24"/>
          <w:szCs w:val="24"/>
        </w:rPr>
      </w:pPr>
      <w:r w:rsidRPr="00302112">
        <w:rPr>
          <w:rFonts w:cs="Times New Roman"/>
          <w:i/>
          <w:sz w:val="24"/>
          <w:szCs w:val="24"/>
        </w:rPr>
        <w:t>“Your health, in your language.”</w:t>
      </w:r>
    </w:p>
    <w:p w14:paraId="3EBDECC3" w14:textId="7848007A" w:rsidR="00ED45C0" w:rsidRPr="00302112" w:rsidRDefault="00000000" w:rsidP="00C53213">
      <w:pPr>
        <w:pStyle w:val="Heading2"/>
        <w:rPr>
          <w:rFonts w:ascii="Times New Roman" w:hAnsi="Times New Roman" w:cs="Times New Roman"/>
          <w:color w:val="auto"/>
          <w:sz w:val="32"/>
          <w:szCs w:val="32"/>
        </w:rPr>
      </w:pPr>
      <w:r w:rsidRPr="00302112">
        <w:rPr>
          <w:rFonts w:ascii="Times New Roman" w:hAnsi="Times New Roman" w:cs="Times New Roman"/>
          <w:color w:val="auto"/>
          <w:sz w:val="32"/>
          <w:szCs w:val="32"/>
        </w:rPr>
        <w:t>Executive Summary</w:t>
      </w:r>
    </w:p>
    <w:p w14:paraId="1730DBB8" w14:textId="77777777" w:rsidR="00ED45C0" w:rsidRPr="00302112" w:rsidRDefault="00000000">
      <w:pPr>
        <w:rPr>
          <w:rFonts w:cs="Times New Roman"/>
          <w:sz w:val="24"/>
          <w:szCs w:val="24"/>
        </w:rPr>
      </w:pPr>
      <w:r w:rsidRPr="00302112">
        <w:rPr>
          <w:rFonts w:cs="Times New Roman"/>
          <w:sz w:val="24"/>
          <w:szCs w:val="24"/>
        </w:rPr>
        <w:t>ALAVIA AI is a Nigeria-focused, voice-first artificial intelligence health partner designed to help people move from uncertainty about a health concern to a clear and appropriate next step.</w:t>
      </w:r>
    </w:p>
    <w:p w14:paraId="4869E461" w14:textId="77777777" w:rsidR="00ED45C0" w:rsidRPr="00302112" w:rsidRDefault="00000000">
      <w:pPr>
        <w:rPr>
          <w:rFonts w:cs="Times New Roman"/>
          <w:sz w:val="24"/>
          <w:szCs w:val="24"/>
        </w:rPr>
      </w:pPr>
      <w:r w:rsidRPr="00302112">
        <w:rPr>
          <w:rFonts w:cs="Times New Roman"/>
          <w:sz w:val="24"/>
          <w:szCs w:val="24"/>
        </w:rPr>
        <w:t>Users can describe symptoms naturally through voice in English, Nigerian Pidgin, Yoruba, Hausa or Igbo. ALAVIA asks relevant follow-up questions, identifies potential warning signs, assesses urgency, provides safe first-aid guidance where appropriate, and helps users identify suitable healthcare facilities.</w:t>
      </w:r>
    </w:p>
    <w:p w14:paraId="216B4278" w14:textId="77777777" w:rsidR="00ED45C0" w:rsidRPr="00302112" w:rsidRDefault="00000000">
      <w:pPr>
        <w:rPr>
          <w:rFonts w:cs="Times New Roman"/>
          <w:sz w:val="24"/>
          <w:szCs w:val="24"/>
        </w:rPr>
      </w:pPr>
      <w:r w:rsidRPr="00302112">
        <w:rPr>
          <w:rFonts w:cs="Times New Roman"/>
          <w:sz w:val="24"/>
          <w:szCs w:val="24"/>
        </w:rPr>
        <w:t>The product is deliberately designed as more than a conventional AI chatbot. Its core journey is:</w:t>
      </w:r>
    </w:p>
    <w:p w14:paraId="2AE1B848" w14:textId="77777777" w:rsidR="00ED45C0" w:rsidRPr="00302112" w:rsidRDefault="00000000">
      <w:pPr>
        <w:rPr>
          <w:rFonts w:cs="Times New Roman"/>
          <w:sz w:val="24"/>
          <w:szCs w:val="24"/>
        </w:rPr>
      </w:pPr>
      <w:r w:rsidRPr="00302112">
        <w:rPr>
          <w:rFonts w:cs="Times New Roman"/>
          <w:sz w:val="24"/>
          <w:szCs w:val="24"/>
        </w:rPr>
        <w:t>Voice complaint → Structured questioning → Risk assessment → First-aid guidance → Healthcare routing</w:t>
      </w:r>
    </w:p>
    <w:p w14:paraId="30676EF6" w14:textId="77777777" w:rsidR="00ED45C0" w:rsidRPr="00302112" w:rsidRDefault="00000000">
      <w:pPr>
        <w:rPr>
          <w:rFonts w:cs="Times New Roman"/>
          <w:sz w:val="24"/>
          <w:szCs w:val="24"/>
        </w:rPr>
      </w:pPr>
      <w:r w:rsidRPr="00302112">
        <w:rPr>
          <w:rFonts w:cs="Times New Roman"/>
          <w:sz w:val="24"/>
          <w:szCs w:val="24"/>
        </w:rPr>
        <w:t>ALAVIA is not intended to replace doctors, hospitals or healthcare professionals. It is positioned as an intelligent first point of guidance that helps users understand what to do next.</w:t>
      </w:r>
    </w:p>
    <w:p w14:paraId="0B188DD1"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Core Value Proposition</w:t>
      </w:r>
    </w:p>
    <w:p w14:paraId="4805321D" w14:textId="77777777" w:rsidR="00ED45C0" w:rsidRPr="00302112" w:rsidRDefault="00000000" w:rsidP="00744F05">
      <w:pPr>
        <w:pStyle w:val="ListBullet"/>
        <w:numPr>
          <w:ilvl w:val="0"/>
          <w:numId w:val="10"/>
        </w:numPr>
        <w:spacing w:after="40"/>
        <w:rPr>
          <w:rFonts w:cs="Times New Roman"/>
          <w:sz w:val="24"/>
          <w:szCs w:val="24"/>
        </w:rPr>
      </w:pPr>
      <w:r w:rsidRPr="00302112">
        <w:rPr>
          <w:rFonts w:cs="Times New Roman"/>
          <w:sz w:val="24"/>
          <w:szCs w:val="24"/>
        </w:rPr>
        <w:t>Voice-first access reduces dependence on typing and text-heavy interfaces.</w:t>
      </w:r>
    </w:p>
    <w:p w14:paraId="0A605C4E" w14:textId="77777777" w:rsidR="00ED45C0" w:rsidRPr="00302112" w:rsidRDefault="00000000" w:rsidP="00744F05">
      <w:pPr>
        <w:pStyle w:val="ListBullet"/>
        <w:numPr>
          <w:ilvl w:val="0"/>
          <w:numId w:val="10"/>
        </w:numPr>
        <w:spacing w:after="40"/>
        <w:rPr>
          <w:rFonts w:cs="Times New Roman"/>
          <w:sz w:val="24"/>
          <w:szCs w:val="24"/>
        </w:rPr>
      </w:pPr>
      <w:r w:rsidRPr="00302112">
        <w:rPr>
          <w:rFonts w:cs="Times New Roman"/>
          <w:sz w:val="24"/>
          <w:szCs w:val="24"/>
        </w:rPr>
        <w:t>Multilingual interaction supports English, Nigerian Pidgin, Yoruba, Hausa and Igbo.</w:t>
      </w:r>
    </w:p>
    <w:p w14:paraId="2DC1C0AD" w14:textId="77777777" w:rsidR="00ED45C0" w:rsidRPr="00302112" w:rsidRDefault="00000000" w:rsidP="00744F05">
      <w:pPr>
        <w:pStyle w:val="ListBullet"/>
        <w:numPr>
          <w:ilvl w:val="0"/>
          <w:numId w:val="10"/>
        </w:numPr>
        <w:spacing w:after="40"/>
        <w:rPr>
          <w:rFonts w:cs="Times New Roman"/>
          <w:sz w:val="24"/>
          <w:szCs w:val="24"/>
        </w:rPr>
      </w:pPr>
      <w:r w:rsidRPr="00302112">
        <w:rPr>
          <w:rFonts w:cs="Times New Roman"/>
          <w:sz w:val="24"/>
          <w:szCs w:val="24"/>
        </w:rPr>
        <w:t>Structured triage seeks relevant information before determining urgency.</w:t>
      </w:r>
    </w:p>
    <w:p w14:paraId="7D098A5B" w14:textId="77777777" w:rsidR="00ED45C0" w:rsidRPr="00302112" w:rsidRDefault="00000000" w:rsidP="00744F05">
      <w:pPr>
        <w:pStyle w:val="ListBullet"/>
        <w:numPr>
          <w:ilvl w:val="0"/>
          <w:numId w:val="10"/>
        </w:numPr>
        <w:spacing w:after="40"/>
        <w:rPr>
          <w:rFonts w:cs="Times New Roman"/>
          <w:sz w:val="24"/>
          <w:szCs w:val="24"/>
        </w:rPr>
      </w:pPr>
      <w:r w:rsidRPr="00302112">
        <w:rPr>
          <w:rFonts w:cs="Times New Roman"/>
          <w:sz w:val="24"/>
          <w:szCs w:val="24"/>
        </w:rPr>
        <w:t xml:space="preserve">Safety-oriented red-flag detection </w:t>
      </w:r>
      <w:proofErr w:type="spellStart"/>
      <w:r w:rsidRPr="00302112">
        <w:rPr>
          <w:rFonts w:cs="Times New Roman"/>
          <w:sz w:val="24"/>
          <w:szCs w:val="24"/>
        </w:rPr>
        <w:t>prioritises</w:t>
      </w:r>
      <w:proofErr w:type="spellEnd"/>
      <w:r w:rsidRPr="00302112">
        <w:rPr>
          <w:rFonts w:cs="Times New Roman"/>
          <w:sz w:val="24"/>
          <w:szCs w:val="24"/>
        </w:rPr>
        <w:t xml:space="preserve"> escalation when serious warning signs are present.</w:t>
      </w:r>
    </w:p>
    <w:p w14:paraId="720DB945" w14:textId="77777777" w:rsidR="00ED45C0" w:rsidRPr="00302112" w:rsidRDefault="00000000" w:rsidP="00744F05">
      <w:pPr>
        <w:pStyle w:val="ListBullet"/>
        <w:numPr>
          <w:ilvl w:val="0"/>
          <w:numId w:val="10"/>
        </w:numPr>
        <w:spacing w:after="40"/>
        <w:rPr>
          <w:rFonts w:cs="Times New Roman"/>
          <w:sz w:val="24"/>
          <w:szCs w:val="24"/>
        </w:rPr>
      </w:pPr>
      <w:r w:rsidRPr="00302112">
        <w:rPr>
          <w:rFonts w:cs="Times New Roman"/>
          <w:sz w:val="24"/>
          <w:szCs w:val="24"/>
        </w:rPr>
        <w:t>Healthcare routing aims to match users with appropriate facilities using clinical relevance, urgency, capability and distance.</w:t>
      </w:r>
    </w:p>
    <w:p w14:paraId="138981C8"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lastRenderedPageBreak/>
        <w:t>Document Purpose</w:t>
      </w:r>
    </w:p>
    <w:p w14:paraId="1D4496EC" w14:textId="77777777" w:rsidR="00ED45C0" w:rsidRPr="00302112" w:rsidRDefault="00000000">
      <w:pPr>
        <w:rPr>
          <w:rFonts w:cs="Times New Roman"/>
          <w:sz w:val="24"/>
          <w:szCs w:val="24"/>
        </w:rPr>
      </w:pPr>
      <w:r w:rsidRPr="00302112">
        <w:rPr>
          <w:rFonts w:cs="Times New Roman"/>
          <w:sz w:val="24"/>
          <w:szCs w:val="24"/>
        </w:rPr>
        <w:t>This document consolidates ALAVIA AI's product concept, problem analysis, solution, system design, market opportunity, business model, go-to-market strategy, operational model, competitive advantage, safety principles and growth direction.</w:t>
      </w:r>
    </w:p>
    <w:p w14:paraId="5E95C006" w14:textId="77777777" w:rsidR="00C53213" w:rsidRPr="00302112" w:rsidRDefault="00C53213" w:rsidP="00C53213">
      <w:pPr>
        <w:rPr>
          <w:rFonts w:cs="Times New Roman"/>
          <w:sz w:val="24"/>
          <w:szCs w:val="24"/>
        </w:rPr>
      </w:pPr>
    </w:p>
    <w:p w14:paraId="26DC6E74" w14:textId="731743ED" w:rsidR="00ED45C0" w:rsidRPr="00302112" w:rsidRDefault="00000000" w:rsidP="00C53213">
      <w:pPr>
        <w:pStyle w:val="Heading2"/>
        <w:rPr>
          <w:color w:val="auto"/>
          <w:sz w:val="32"/>
          <w:szCs w:val="32"/>
        </w:rPr>
      </w:pPr>
      <w:r w:rsidRPr="00302112">
        <w:rPr>
          <w:color w:val="auto"/>
          <w:sz w:val="32"/>
          <w:szCs w:val="32"/>
        </w:rPr>
        <w:t xml:space="preserve">1. </w:t>
      </w:r>
      <w:r w:rsidRPr="00302112">
        <w:rPr>
          <w:rFonts w:ascii="Times New Roman" w:hAnsi="Times New Roman" w:cs="Times New Roman"/>
          <w:color w:val="auto"/>
          <w:sz w:val="32"/>
          <w:szCs w:val="32"/>
        </w:rPr>
        <w:t>Introduction</w:t>
      </w:r>
    </w:p>
    <w:p w14:paraId="393184D8" w14:textId="77777777" w:rsidR="00AB0B22" w:rsidRPr="00302112" w:rsidRDefault="00AB0B22" w:rsidP="00AB0B22">
      <w:pPr>
        <w:rPr>
          <w:rFonts w:cs="Times New Roman"/>
          <w:sz w:val="24"/>
          <w:szCs w:val="24"/>
        </w:rPr>
      </w:pPr>
      <w:r w:rsidRPr="00302112">
        <w:rPr>
          <w:rFonts w:cs="Times New Roman"/>
          <w:sz w:val="24"/>
          <w:szCs w:val="24"/>
        </w:rPr>
        <w:t xml:space="preserve">AVIA AI is a Nigeria-focused, voice-first artificial intelligence health partner designed to make basic health guidance and healthcare navigation more accessible, understandable and actionable. Built around the principle </w:t>
      </w:r>
      <w:r w:rsidRPr="00302112">
        <w:rPr>
          <w:rFonts w:cs="Times New Roman"/>
          <w:b/>
          <w:bCs/>
          <w:sz w:val="24"/>
          <w:szCs w:val="24"/>
        </w:rPr>
        <w:t>“Your health, in your language,”</w:t>
      </w:r>
      <w:r w:rsidRPr="00302112">
        <w:rPr>
          <w:rFonts w:cs="Times New Roman"/>
          <w:sz w:val="24"/>
          <w:szCs w:val="24"/>
        </w:rPr>
        <w:t xml:space="preserve"> ALAVIA allows users to describe their health concerns naturally through voice or text and receive guided assistance without needing to understand complex medical terminology.</w:t>
      </w:r>
    </w:p>
    <w:p w14:paraId="3BC21C6C" w14:textId="77777777" w:rsidR="00AB0B22" w:rsidRPr="00302112" w:rsidRDefault="00AB0B22" w:rsidP="00AB0B22">
      <w:pPr>
        <w:rPr>
          <w:rFonts w:cs="Times New Roman"/>
          <w:sz w:val="24"/>
          <w:szCs w:val="24"/>
        </w:rPr>
      </w:pPr>
      <w:r w:rsidRPr="00302112">
        <w:rPr>
          <w:rFonts w:cs="Times New Roman"/>
          <w:sz w:val="24"/>
          <w:szCs w:val="24"/>
        </w:rPr>
        <w:t xml:space="preserve">Nigeria's diverse languages, varying levels of digital literacy and differences in access to healthcare create challenges for people seeking reliable health information. ALAVIA addresses these challenges through a multilingual experience supporting </w:t>
      </w:r>
      <w:r w:rsidRPr="00302112">
        <w:rPr>
          <w:rFonts w:cs="Times New Roman"/>
          <w:b/>
          <w:bCs/>
          <w:sz w:val="24"/>
          <w:szCs w:val="24"/>
        </w:rPr>
        <w:t>English, Nigerian Pidgin, Yoruba, Hausa and Igbo</w:t>
      </w:r>
      <w:r w:rsidRPr="00302112">
        <w:rPr>
          <w:rFonts w:cs="Times New Roman"/>
          <w:sz w:val="24"/>
          <w:szCs w:val="24"/>
        </w:rPr>
        <w:t>, while making voice interaction a central part of the platform. This allows users to communicate their concerns in a manner that is more natural and accessible to them.</w:t>
      </w:r>
    </w:p>
    <w:p w14:paraId="20C93FCA" w14:textId="295A389D" w:rsidR="00AB0B22" w:rsidRPr="00302112" w:rsidRDefault="00AB0B22" w:rsidP="00AB0B22">
      <w:pPr>
        <w:rPr>
          <w:rFonts w:cs="Times New Roman"/>
          <w:sz w:val="24"/>
          <w:szCs w:val="24"/>
        </w:rPr>
      </w:pPr>
      <w:r w:rsidRPr="00302112">
        <w:rPr>
          <w:rFonts w:cs="Times New Roman"/>
          <w:sz w:val="24"/>
          <w:szCs w:val="24"/>
        </w:rPr>
        <w:t>Rather than functioning as a conventional AI chatbot that simply answers health-related questions, ALAVIA is designed around a complete user journey. The system helps users describe their symptoms, asks relevant follow-up questions, identifies potential warning signs and assesses the urgency of the situation.</w:t>
      </w:r>
      <w:r w:rsidRPr="00302112">
        <w:rPr>
          <w:rFonts w:cs="Times New Roman"/>
          <w:i/>
          <w:iCs/>
          <w:sz w:val="24"/>
          <w:szCs w:val="24"/>
        </w:rPr>
        <w:t xml:space="preserve"> (Chambers, D., Cantrell, A. J., Johnson, M., Preston, L., Baxter, S. K., Booth, A., &amp; Turner, J. (2019)</w:t>
      </w:r>
      <w:proofErr w:type="gramStart"/>
      <w:r w:rsidRPr="00302112">
        <w:rPr>
          <w:rFonts w:cs="Times New Roman"/>
          <w:i/>
          <w:iCs/>
          <w:sz w:val="24"/>
          <w:szCs w:val="24"/>
        </w:rPr>
        <w:t>. )</w:t>
      </w:r>
      <w:proofErr w:type="gramEnd"/>
      <w:r w:rsidRPr="00302112">
        <w:rPr>
          <w:rFonts w:cs="Times New Roman"/>
          <w:sz w:val="24"/>
          <w:szCs w:val="24"/>
        </w:rPr>
        <w:t xml:space="preserve"> Where appropriate, it can provide general first-aid guidance and help users determine the appropriate next step.</w:t>
      </w:r>
    </w:p>
    <w:p w14:paraId="63A0F914" w14:textId="011AA097" w:rsidR="00AB0B22" w:rsidRPr="00302112" w:rsidRDefault="00AB0B22" w:rsidP="00AB0B22">
      <w:pPr>
        <w:rPr>
          <w:rFonts w:cs="Times New Roman"/>
          <w:sz w:val="24"/>
          <w:szCs w:val="24"/>
        </w:rPr>
      </w:pPr>
      <w:r w:rsidRPr="00302112">
        <w:rPr>
          <w:rFonts w:cs="Times New Roman"/>
          <w:sz w:val="24"/>
          <w:szCs w:val="24"/>
        </w:rPr>
        <w:t xml:space="preserve">A key component of the platform is </w:t>
      </w:r>
      <w:r w:rsidRPr="00302112">
        <w:rPr>
          <w:rFonts w:cs="Times New Roman"/>
          <w:b/>
          <w:bCs/>
          <w:sz w:val="24"/>
          <w:szCs w:val="24"/>
        </w:rPr>
        <w:t>healthcare navigation</w:t>
      </w:r>
      <w:r w:rsidRPr="00302112">
        <w:rPr>
          <w:rFonts w:cs="Times New Roman"/>
          <w:sz w:val="24"/>
          <w:szCs w:val="24"/>
        </w:rPr>
        <w:t xml:space="preserve">. When professional medical attention may be required, ALAVIA is designed to help users identify suitable healthcare facilities based on factors such as location, medical relevance, facility type, emergency capability and available services. This creates a pathway from </w:t>
      </w:r>
      <w:r w:rsidRPr="00302112">
        <w:rPr>
          <w:rFonts w:cs="Times New Roman"/>
          <w:b/>
          <w:bCs/>
          <w:sz w:val="24"/>
          <w:szCs w:val="24"/>
        </w:rPr>
        <w:t>health concern to guidance and, ultimately, appropriate healthcare access</w:t>
      </w:r>
      <w:r w:rsidRPr="00302112">
        <w:rPr>
          <w:rFonts w:cs="Times New Roman"/>
          <w:sz w:val="24"/>
          <w:szCs w:val="24"/>
        </w:rPr>
        <w:t xml:space="preserve">. </w:t>
      </w:r>
      <w:r w:rsidRPr="00302112">
        <w:rPr>
          <w:rFonts w:cs="Times New Roman"/>
          <w:i/>
          <w:iCs/>
          <w:sz w:val="24"/>
          <w:szCs w:val="24"/>
        </w:rPr>
        <w:t>(ALBEKAIRI, M. A., ALBEKAIRI, Y. A., ALMUTAIRI, H. B., AL ZAHRANI, A. K., ALGHAMDI, J. T., ALASMARI, M. M., ... &amp; ALAQEEL, A. K. A. (2025))</w:t>
      </w:r>
    </w:p>
    <w:p w14:paraId="31806628" w14:textId="1246E7E5" w:rsidR="00AB0B22" w:rsidRPr="00302112" w:rsidRDefault="00AB0B22" w:rsidP="00AB0B22">
      <w:pPr>
        <w:rPr>
          <w:rFonts w:cs="Times New Roman"/>
          <w:sz w:val="24"/>
          <w:szCs w:val="24"/>
        </w:rPr>
      </w:pPr>
      <w:r w:rsidRPr="00302112">
        <w:rPr>
          <w:rFonts w:cs="Times New Roman"/>
          <w:sz w:val="24"/>
          <w:szCs w:val="24"/>
        </w:rPr>
        <w:t>ALAVIA is not intended to replace doctors or other healthcare professionals. Instead, it serves as an intelligent first point of guidance and a bridge between individuals and the healthcare system. The current MVP demonstrates this core concept through multilingual onboarding, voice-first interaction, AI conversation, structured symptom questioning, urgency assessment, first-aid guidance and healthcare navigation. Its long-term vision is to become a trusted digital health access layer that makes healthcare navigation simpler, more local and more accessible for Nigerians.</w:t>
      </w:r>
      <w:r w:rsidR="00114EDE" w:rsidRPr="00302112">
        <w:rPr>
          <w:rFonts w:cs="Times New Roman"/>
          <w:sz w:val="24"/>
          <w:szCs w:val="24"/>
        </w:rPr>
        <w:t xml:space="preserve"> </w:t>
      </w:r>
      <w:r w:rsidR="00114EDE" w:rsidRPr="00302112">
        <w:rPr>
          <w:rFonts w:cs="Times New Roman"/>
          <w:i/>
          <w:iCs/>
          <w:sz w:val="24"/>
          <w:szCs w:val="24"/>
        </w:rPr>
        <w:t>(</w:t>
      </w:r>
      <w:proofErr w:type="spellStart"/>
      <w:r w:rsidR="00114EDE" w:rsidRPr="00302112">
        <w:rPr>
          <w:rFonts w:cs="Times New Roman"/>
          <w:i/>
          <w:iCs/>
          <w:sz w:val="24"/>
          <w:szCs w:val="24"/>
        </w:rPr>
        <w:t>Egwudo</w:t>
      </w:r>
      <w:proofErr w:type="spellEnd"/>
      <w:r w:rsidR="00114EDE" w:rsidRPr="00302112">
        <w:rPr>
          <w:rFonts w:cs="Times New Roman"/>
          <w:i/>
          <w:iCs/>
          <w:sz w:val="24"/>
          <w:szCs w:val="24"/>
        </w:rPr>
        <w:t xml:space="preserve">, A. E., Jegede, A. O., Oyeniyi, T. A., </w:t>
      </w:r>
      <w:proofErr w:type="spellStart"/>
      <w:r w:rsidR="00114EDE" w:rsidRPr="00302112">
        <w:rPr>
          <w:rFonts w:cs="Times New Roman"/>
          <w:i/>
          <w:iCs/>
          <w:sz w:val="24"/>
          <w:szCs w:val="24"/>
        </w:rPr>
        <w:t>Ezekwelu</w:t>
      </w:r>
      <w:proofErr w:type="spellEnd"/>
      <w:r w:rsidR="00114EDE" w:rsidRPr="00302112">
        <w:rPr>
          <w:rFonts w:cs="Times New Roman"/>
          <w:i/>
          <w:iCs/>
          <w:sz w:val="24"/>
          <w:szCs w:val="24"/>
        </w:rPr>
        <w:t>, N. J., Abdu-</w:t>
      </w:r>
      <w:proofErr w:type="spellStart"/>
      <w:r w:rsidR="00114EDE" w:rsidRPr="00302112">
        <w:rPr>
          <w:rFonts w:cs="Times New Roman"/>
          <w:i/>
          <w:iCs/>
          <w:sz w:val="24"/>
          <w:szCs w:val="24"/>
        </w:rPr>
        <w:t>Aguye</w:t>
      </w:r>
      <w:proofErr w:type="spellEnd"/>
      <w:r w:rsidR="00114EDE" w:rsidRPr="00302112">
        <w:rPr>
          <w:rFonts w:cs="Times New Roman"/>
          <w:i/>
          <w:iCs/>
          <w:sz w:val="24"/>
          <w:szCs w:val="24"/>
        </w:rPr>
        <w:t xml:space="preserve">, S. N., </w:t>
      </w:r>
      <w:proofErr w:type="spellStart"/>
      <w:r w:rsidR="00114EDE" w:rsidRPr="00302112">
        <w:rPr>
          <w:rFonts w:cs="Times New Roman"/>
          <w:i/>
          <w:iCs/>
          <w:sz w:val="24"/>
          <w:szCs w:val="24"/>
        </w:rPr>
        <w:t>Okwuraiwe</w:t>
      </w:r>
      <w:proofErr w:type="spellEnd"/>
      <w:r w:rsidR="00114EDE" w:rsidRPr="00302112">
        <w:rPr>
          <w:rFonts w:cs="Times New Roman"/>
          <w:i/>
          <w:iCs/>
          <w:sz w:val="24"/>
          <w:szCs w:val="24"/>
        </w:rPr>
        <w:t xml:space="preserve">, A. P., ... &amp; </w:t>
      </w:r>
      <w:proofErr w:type="spellStart"/>
      <w:r w:rsidR="00114EDE" w:rsidRPr="00302112">
        <w:rPr>
          <w:rFonts w:cs="Times New Roman"/>
          <w:i/>
          <w:iCs/>
          <w:sz w:val="24"/>
          <w:szCs w:val="24"/>
        </w:rPr>
        <w:t>Sobande</w:t>
      </w:r>
      <w:proofErr w:type="spellEnd"/>
      <w:r w:rsidR="00114EDE" w:rsidRPr="00302112">
        <w:rPr>
          <w:rFonts w:cs="Times New Roman"/>
          <w:i/>
          <w:iCs/>
          <w:sz w:val="24"/>
          <w:szCs w:val="24"/>
        </w:rPr>
        <w:t>, O. O. (2025))</w:t>
      </w:r>
    </w:p>
    <w:p w14:paraId="25DBE9F8" w14:textId="77777777" w:rsidR="00AB0B22" w:rsidRPr="00302112" w:rsidRDefault="00AB0B22" w:rsidP="00AB0B22">
      <w:pPr>
        <w:rPr>
          <w:rFonts w:cs="Times New Roman"/>
          <w:vanish/>
          <w:sz w:val="24"/>
          <w:szCs w:val="24"/>
        </w:rPr>
      </w:pPr>
      <w:r w:rsidRPr="00302112">
        <w:rPr>
          <w:rFonts w:cs="Times New Roman"/>
          <w:vanish/>
          <w:sz w:val="24"/>
          <w:szCs w:val="24"/>
        </w:rPr>
        <w:lastRenderedPageBreak/>
        <w:t>Top of Form</w:t>
      </w:r>
    </w:p>
    <w:p w14:paraId="00AB95FB" w14:textId="77777777" w:rsidR="00AB0B22" w:rsidRPr="00302112" w:rsidRDefault="00AB0B22" w:rsidP="00AB0B22">
      <w:pPr>
        <w:rPr>
          <w:rFonts w:cs="Times New Roman"/>
          <w:vanish/>
          <w:sz w:val="24"/>
          <w:szCs w:val="24"/>
        </w:rPr>
      </w:pPr>
      <w:r w:rsidRPr="00302112">
        <w:rPr>
          <w:rFonts w:cs="Times New Roman"/>
          <w:vanish/>
          <w:sz w:val="24"/>
          <w:szCs w:val="24"/>
        </w:rPr>
        <w:t>Bottom of Form</w:t>
      </w:r>
    </w:p>
    <w:p w14:paraId="769BE420" w14:textId="77777777" w:rsidR="00AB0B22" w:rsidRPr="00302112" w:rsidRDefault="00AB0B22">
      <w:pPr>
        <w:pStyle w:val="Heading2"/>
        <w:rPr>
          <w:rFonts w:ascii="Times New Roman" w:hAnsi="Times New Roman" w:cs="Times New Roman"/>
          <w:color w:val="auto"/>
          <w:sz w:val="28"/>
          <w:szCs w:val="28"/>
        </w:rPr>
      </w:pPr>
    </w:p>
    <w:p w14:paraId="07D07931" w14:textId="3B52E805"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1.1 Product Vision</w:t>
      </w:r>
    </w:p>
    <w:p w14:paraId="63C60C6A" w14:textId="77777777" w:rsidR="00ED45C0" w:rsidRPr="00302112" w:rsidRDefault="00000000">
      <w:pPr>
        <w:rPr>
          <w:rFonts w:cs="Times New Roman"/>
          <w:sz w:val="24"/>
          <w:szCs w:val="24"/>
        </w:rPr>
      </w:pPr>
      <w:r w:rsidRPr="00302112">
        <w:rPr>
          <w:rFonts w:cs="Times New Roman"/>
          <w:sz w:val="24"/>
          <w:szCs w:val="24"/>
        </w:rPr>
        <w:t xml:space="preserve">The long-term vision is to create a trusted digital health navigation layer that connects people with verified hospitals, healthcare professionals and health </w:t>
      </w:r>
      <w:proofErr w:type="spellStart"/>
      <w:r w:rsidRPr="00302112">
        <w:rPr>
          <w:rFonts w:cs="Times New Roman"/>
          <w:sz w:val="24"/>
          <w:szCs w:val="24"/>
        </w:rPr>
        <w:t>organisations</w:t>
      </w:r>
      <w:proofErr w:type="spellEnd"/>
      <w:r w:rsidRPr="00302112">
        <w:rPr>
          <w:rFonts w:cs="Times New Roman"/>
          <w:sz w:val="24"/>
          <w:szCs w:val="24"/>
        </w:rPr>
        <w:t xml:space="preserve"> while maintaining strong privacy and safety principles.</w:t>
      </w:r>
    </w:p>
    <w:p w14:paraId="3FD72084"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1.2 Product Mission</w:t>
      </w:r>
    </w:p>
    <w:p w14:paraId="3B0731E8" w14:textId="77777777" w:rsidR="00ED45C0" w:rsidRPr="00302112" w:rsidRDefault="00000000">
      <w:pPr>
        <w:rPr>
          <w:rFonts w:cs="Times New Roman"/>
          <w:sz w:val="24"/>
          <w:szCs w:val="24"/>
        </w:rPr>
      </w:pPr>
      <w:r w:rsidRPr="00302112">
        <w:rPr>
          <w:rFonts w:cs="Times New Roman"/>
          <w:sz w:val="24"/>
          <w:szCs w:val="24"/>
        </w:rPr>
        <w:t>Make the first step after a health concern simpler, more accessible and more actionable by combining voice interaction, local-language support, structured health guidance and healthcare navigation.</w:t>
      </w:r>
    </w:p>
    <w:p w14:paraId="1E1275D6"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1.3 Target Users</w:t>
      </w:r>
    </w:p>
    <w:p w14:paraId="453F6371" w14:textId="77777777" w:rsidR="00ED45C0" w:rsidRPr="00302112" w:rsidRDefault="00000000" w:rsidP="00744F05">
      <w:pPr>
        <w:pStyle w:val="ListBullet"/>
        <w:numPr>
          <w:ilvl w:val="0"/>
          <w:numId w:val="11"/>
        </w:numPr>
        <w:spacing w:after="40"/>
        <w:rPr>
          <w:rFonts w:cs="Times New Roman"/>
          <w:sz w:val="24"/>
          <w:szCs w:val="24"/>
        </w:rPr>
      </w:pPr>
      <w:r w:rsidRPr="00302112">
        <w:rPr>
          <w:rFonts w:cs="Times New Roman"/>
          <w:sz w:val="24"/>
          <w:szCs w:val="24"/>
        </w:rPr>
        <w:t>People seeking basic guidance about symptoms.</w:t>
      </w:r>
    </w:p>
    <w:p w14:paraId="2BD6B194" w14:textId="77777777" w:rsidR="00ED45C0" w:rsidRPr="00302112" w:rsidRDefault="00000000" w:rsidP="00744F05">
      <w:pPr>
        <w:pStyle w:val="ListBullet"/>
        <w:numPr>
          <w:ilvl w:val="0"/>
          <w:numId w:val="11"/>
        </w:numPr>
        <w:spacing w:after="40"/>
        <w:rPr>
          <w:rFonts w:cs="Times New Roman"/>
          <w:sz w:val="24"/>
          <w:szCs w:val="24"/>
        </w:rPr>
      </w:pPr>
      <w:r w:rsidRPr="00302112">
        <w:rPr>
          <w:rFonts w:cs="Times New Roman"/>
          <w:sz w:val="24"/>
          <w:szCs w:val="24"/>
        </w:rPr>
        <w:t>Users who prefer speaking rather than typing.</w:t>
      </w:r>
    </w:p>
    <w:p w14:paraId="66675833" w14:textId="77777777" w:rsidR="00ED45C0" w:rsidRPr="00302112" w:rsidRDefault="00000000" w:rsidP="00744F05">
      <w:pPr>
        <w:pStyle w:val="ListBullet"/>
        <w:numPr>
          <w:ilvl w:val="0"/>
          <w:numId w:val="11"/>
        </w:numPr>
        <w:spacing w:after="40"/>
        <w:rPr>
          <w:rFonts w:cs="Times New Roman"/>
          <w:sz w:val="24"/>
          <w:szCs w:val="24"/>
        </w:rPr>
      </w:pPr>
      <w:r w:rsidRPr="00302112">
        <w:rPr>
          <w:rFonts w:cs="Times New Roman"/>
          <w:sz w:val="24"/>
          <w:szCs w:val="24"/>
        </w:rPr>
        <w:t>People who are more comfortable communicating in Nigerian languages or Pidgin.</w:t>
      </w:r>
    </w:p>
    <w:p w14:paraId="25AF89C6" w14:textId="77777777" w:rsidR="00ED45C0" w:rsidRPr="00302112" w:rsidRDefault="00000000" w:rsidP="00744F05">
      <w:pPr>
        <w:pStyle w:val="ListBullet"/>
        <w:numPr>
          <w:ilvl w:val="0"/>
          <w:numId w:val="11"/>
        </w:numPr>
        <w:spacing w:after="40"/>
        <w:rPr>
          <w:rFonts w:cs="Times New Roman"/>
          <w:sz w:val="24"/>
          <w:szCs w:val="24"/>
        </w:rPr>
      </w:pPr>
      <w:r w:rsidRPr="00302112">
        <w:rPr>
          <w:rFonts w:cs="Times New Roman"/>
          <w:sz w:val="24"/>
          <w:szCs w:val="24"/>
        </w:rPr>
        <w:t>Users who are uncertain about the urgency of a health concern.</w:t>
      </w:r>
    </w:p>
    <w:p w14:paraId="5A454453" w14:textId="77777777" w:rsidR="00ED45C0" w:rsidRPr="00302112" w:rsidRDefault="00000000" w:rsidP="00744F05">
      <w:pPr>
        <w:pStyle w:val="ListBullet"/>
        <w:numPr>
          <w:ilvl w:val="0"/>
          <w:numId w:val="11"/>
        </w:numPr>
        <w:spacing w:after="40"/>
        <w:rPr>
          <w:rFonts w:cs="Times New Roman"/>
          <w:sz w:val="24"/>
          <w:szCs w:val="24"/>
        </w:rPr>
      </w:pPr>
      <w:r w:rsidRPr="00302112">
        <w:rPr>
          <w:rFonts w:cs="Times New Roman"/>
          <w:sz w:val="24"/>
          <w:szCs w:val="24"/>
        </w:rPr>
        <w:t>People who need help identifying an appropriate nearby healthcare facility.</w:t>
      </w:r>
    </w:p>
    <w:p w14:paraId="2E5B045D" w14:textId="77777777" w:rsidR="00ED45C0" w:rsidRPr="00302112" w:rsidRDefault="00000000">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2. Problem Analysis</w:t>
      </w:r>
    </w:p>
    <w:p w14:paraId="74C31FF3"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2.1 Language Barriers</w:t>
      </w:r>
    </w:p>
    <w:p w14:paraId="7CADA802" w14:textId="6731B149" w:rsidR="00ED45C0" w:rsidRPr="00302112" w:rsidRDefault="00000000">
      <w:pPr>
        <w:rPr>
          <w:rFonts w:cs="Times New Roman"/>
          <w:sz w:val="24"/>
          <w:szCs w:val="24"/>
        </w:rPr>
      </w:pPr>
      <w:r w:rsidRPr="00302112">
        <w:rPr>
          <w:rFonts w:cs="Times New Roman"/>
          <w:sz w:val="24"/>
          <w:szCs w:val="24"/>
        </w:rPr>
        <w:t>Many digital health experiences are primarily designed around English. In a multilingual environment, the ability to communicate comfortably should not determine how easily a person can access basic health guidance.</w:t>
      </w:r>
      <w:r w:rsidR="00A84278" w:rsidRPr="00302112">
        <w:rPr>
          <w:rFonts w:cs="Times New Roman"/>
          <w:sz w:val="24"/>
          <w:szCs w:val="24"/>
        </w:rPr>
        <w:t xml:space="preserve"> </w:t>
      </w:r>
      <w:r w:rsidR="00A84278" w:rsidRPr="00302112">
        <w:rPr>
          <w:rFonts w:cs="Times New Roman"/>
          <w:i/>
          <w:iCs/>
          <w:sz w:val="24"/>
          <w:szCs w:val="24"/>
        </w:rPr>
        <w:t>(Horváth, Á., &amp; Molnár, P. (2022).)</w:t>
      </w:r>
    </w:p>
    <w:p w14:paraId="2D1342F3"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2.2 Low Literacy and Text-Heavy Experiences</w:t>
      </w:r>
    </w:p>
    <w:p w14:paraId="56FC1F3F" w14:textId="77777777" w:rsidR="00ED45C0" w:rsidRPr="00302112" w:rsidRDefault="00000000">
      <w:pPr>
        <w:rPr>
          <w:rFonts w:cs="Times New Roman"/>
          <w:sz w:val="24"/>
          <w:szCs w:val="24"/>
        </w:rPr>
      </w:pPr>
      <w:r w:rsidRPr="00302112">
        <w:rPr>
          <w:rFonts w:cs="Times New Roman"/>
          <w:sz w:val="24"/>
          <w:szCs w:val="24"/>
        </w:rPr>
        <w:t>Traditional chat interfaces assume that users can read, type and interpret written information comfortably. ALAVIA's voice-first approach reduces this barrier by allowing users to describe a concern naturally.</w:t>
      </w:r>
    </w:p>
    <w:p w14:paraId="21478BDB"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2.3 Uncertainty About Urgency</w:t>
      </w:r>
    </w:p>
    <w:p w14:paraId="50CD0D79" w14:textId="77777777" w:rsidR="00ED45C0" w:rsidRPr="00302112" w:rsidRDefault="00000000">
      <w:pPr>
        <w:rPr>
          <w:rFonts w:cs="Times New Roman"/>
          <w:sz w:val="24"/>
          <w:szCs w:val="24"/>
        </w:rPr>
      </w:pPr>
      <w:r w:rsidRPr="00302112">
        <w:rPr>
          <w:rFonts w:cs="Times New Roman"/>
          <w:sz w:val="24"/>
          <w:szCs w:val="24"/>
        </w:rPr>
        <w:t>People can experience symptoms without knowing whether they should monitor the situation, visit a clinic, seek medical attention soon or pursue emergency care. ALAVIA addresses this uncertainty through structured questioning and safety-oriented urgency assessment.</w:t>
      </w:r>
    </w:p>
    <w:p w14:paraId="658ACEA5"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2.4 Generic Health Chatbots Stop at Conversation</w:t>
      </w:r>
    </w:p>
    <w:p w14:paraId="19267B2B" w14:textId="77777777" w:rsidR="00ED45C0" w:rsidRPr="00302112" w:rsidRDefault="00000000">
      <w:pPr>
        <w:rPr>
          <w:rFonts w:cs="Times New Roman"/>
          <w:sz w:val="24"/>
          <w:szCs w:val="24"/>
        </w:rPr>
      </w:pPr>
      <w:r w:rsidRPr="00302112">
        <w:rPr>
          <w:rFonts w:cs="Times New Roman"/>
          <w:sz w:val="24"/>
          <w:szCs w:val="24"/>
        </w:rPr>
        <w:t>Answering a health question is not always enough. A useful health-support product should help the user determine what to do next. ALAVIA is therefore designed around an action-oriented journey rather than conversation alone.</w:t>
      </w:r>
    </w:p>
    <w:p w14:paraId="744FD152"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2.5 Difficulty Finding the Right Facility</w:t>
      </w:r>
    </w:p>
    <w:p w14:paraId="351E398A" w14:textId="77777777" w:rsidR="00ED45C0" w:rsidRPr="00302112" w:rsidRDefault="00000000">
      <w:pPr>
        <w:rPr>
          <w:rFonts w:cs="Times New Roman"/>
          <w:sz w:val="24"/>
          <w:szCs w:val="24"/>
        </w:rPr>
      </w:pPr>
      <w:r w:rsidRPr="00302112">
        <w:rPr>
          <w:rFonts w:cs="Times New Roman"/>
          <w:sz w:val="24"/>
          <w:szCs w:val="24"/>
        </w:rPr>
        <w:t>The nearest healthcare facility is not necessarily the most appropriate one. A facility may lack the required specialty, emergency capability, equipment or services. ALAVIA's intended routing approach combines clinical relevance, urgency, capability and proximity.</w:t>
      </w:r>
    </w:p>
    <w:p w14:paraId="63923B9F"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lastRenderedPageBreak/>
        <w:t>2.6 Problem-to-Response Mapping</w:t>
      </w:r>
    </w:p>
    <w:p w14:paraId="1F7BA378" w14:textId="77777777" w:rsidR="00C53213" w:rsidRPr="00302112" w:rsidRDefault="00C53213" w:rsidP="00C53213"/>
    <w:tbl>
      <w:tblPr>
        <w:tblStyle w:val="GridTable1Light"/>
        <w:tblW w:w="0" w:type="auto"/>
        <w:tblLook w:val="04A0" w:firstRow="1" w:lastRow="0" w:firstColumn="1" w:lastColumn="0" w:noHBand="0" w:noVBand="1"/>
      </w:tblPr>
      <w:tblGrid>
        <w:gridCol w:w="3432"/>
        <w:gridCol w:w="3432"/>
        <w:gridCol w:w="3432"/>
      </w:tblGrid>
      <w:tr w:rsidR="00302112" w:rsidRPr="00302112" w14:paraId="2CF6F42F" w14:textId="77777777" w:rsidTr="00C53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2" w:type="dxa"/>
          </w:tcPr>
          <w:p w14:paraId="43EB4D0B" w14:textId="5E4D8A93" w:rsidR="00C53213" w:rsidRPr="00302112" w:rsidRDefault="00C53213" w:rsidP="00C53213">
            <w:r w:rsidRPr="00302112">
              <w:t>Problem</w:t>
            </w:r>
          </w:p>
        </w:tc>
        <w:tc>
          <w:tcPr>
            <w:tcW w:w="3432" w:type="dxa"/>
          </w:tcPr>
          <w:p w14:paraId="34F7802E" w14:textId="387F8AAF" w:rsidR="00C53213" w:rsidRPr="00302112" w:rsidRDefault="00C53213" w:rsidP="00C53213">
            <w:pPr>
              <w:cnfStyle w:val="100000000000" w:firstRow="1" w:lastRow="0" w:firstColumn="0" w:lastColumn="0" w:oddVBand="0" w:evenVBand="0" w:oddHBand="0" w:evenHBand="0" w:firstRowFirstColumn="0" w:firstRowLastColumn="0" w:lastRowFirstColumn="0" w:lastRowLastColumn="0"/>
            </w:pPr>
            <w:r w:rsidRPr="00302112">
              <w:t>Consequence</w:t>
            </w:r>
          </w:p>
        </w:tc>
        <w:tc>
          <w:tcPr>
            <w:tcW w:w="3432" w:type="dxa"/>
          </w:tcPr>
          <w:p w14:paraId="15FD2EBE" w14:textId="0B43EFDB" w:rsidR="00C53213" w:rsidRPr="00302112" w:rsidRDefault="00C53213" w:rsidP="00C53213">
            <w:pPr>
              <w:cnfStyle w:val="100000000000" w:firstRow="1" w:lastRow="0" w:firstColumn="0" w:lastColumn="0" w:oddVBand="0" w:evenVBand="0" w:oddHBand="0" w:evenHBand="0" w:firstRowFirstColumn="0" w:firstRowLastColumn="0" w:lastRowFirstColumn="0" w:lastRowLastColumn="0"/>
            </w:pPr>
            <w:r w:rsidRPr="00302112">
              <w:t>ALAVIA Response</w:t>
            </w:r>
          </w:p>
        </w:tc>
      </w:tr>
      <w:tr w:rsidR="00302112" w:rsidRPr="00302112" w14:paraId="574B4448" w14:textId="77777777" w:rsidTr="00C53213">
        <w:tc>
          <w:tcPr>
            <w:cnfStyle w:val="001000000000" w:firstRow="0" w:lastRow="0" w:firstColumn="1" w:lastColumn="0" w:oddVBand="0" w:evenVBand="0" w:oddHBand="0" w:evenHBand="0" w:firstRowFirstColumn="0" w:firstRowLastColumn="0" w:lastRowFirstColumn="0" w:lastRowLastColumn="0"/>
            <w:tcW w:w="3432" w:type="dxa"/>
          </w:tcPr>
          <w:p w14:paraId="19027BA7" w14:textId="1BFC556C" w:rsidR="00EB1D77" w:rsidRPr="00302112" w:rsidRDefault="00EB1D77" w:rsidP="00EB1D77">
            <w:r w:rsidRPr="00302112">
              <w:rPr>
                <w:b w:val="0"/>
                <w:bCs w:val="0"/>
              </w:rPr>
              <w:t>Language Barrier</w:t>
            </w:r>
          </w:p>
        </w:tc>
        <w:tc>
          <w:tcPr>
            <w:tcW w:w="3432" w:type="dxa"/>
          </w:tcPr>
          <w:p w14:paraId="0F4E8193" w14:textId="2B965C2A"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Difficulty communicating health concerns</w:t>
            </w:r>
          </w:p>
        </w:tc>
        <w:tc>
          <w:tcPr>
            <w:tcW w:w="3432" w:type="dxa"/>
          </w:tcPr>
          <w:p w14:paraId="51CD97F4" w14:textId="0368608F"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Multilingual voice interaction</w:t>
            </w:r>
          </w:p>
        </w:tc>
      </w:tr>
      <w:tr w:rsidR="00302112" w:rsidRPr="00302112" w14:paraId="3891EF15" w14:textId="77777777" w:rsidTr="00C53213">
        <w:tc>
          <w:tcPr>
            <w:cnfStyle w:val="001000000000" w:firstRow="0" w:lastRow="0" w:firstColumn="1" w:lastColumn="0" w:oddVBand="0" w:evenVBand="0" w:oddHBand="0" w:evenHBand="0" w:firstRowFirstColumn="0" w:firstRowLastColumn="0" w:lastRowFirstColumn="0" w:lastRowLastColumn="0"/>
            <w:tcW w:w="3432" w:type="dxa"/>
          </w:tcPr>
          <w:p w14:paraId="7D87536C" w14:textId="267F4F0D" w:rsidR="00EB1D77" w:rsidRPr="00302112" w:rsidRDefault="00EB1D77" w:rsidP="00EB1D77">
            <w:pPr>
              <w:rPr>
                <w:b w:val="0"/>
                <w:bCs w:val="0"/>
              </w:rPr>
            </w:pPr>
            <w:r w:rsidRPr="00302112">
              <w:rPr>
                <w:b w:val="0"/>
                <w:bCs w:val="0"/>
              </w:rPr>
              <w:t>Text-heavy experiences</w:t>
            </w:r>
          </w:p>
        </w:tc>
        <w:tc>
          <w:tcPr>
            <w:tcW w:w="3432" w:type="dxa"/>
          </w:tcPr>
          <w:p w14:paraId="4B984B32" w14:textId="23B8B675"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Accessibility and literacy barriers</w:t>
            </w:r>
          </w:p>
        </w:tc>
        <w:tc>
          <w:tcPr>
            <w:tcW w:w="3432" w:type="dxa"/>
          </w:tcPr>
          <w:p w14:paraId="2C89ABD6" w14:textId="03EF4753"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Voice-first, simple interface</w:t>
            </w:r>
          </w:p>
        </w:tc>
      </w:tr>
      <w:tr w:rsidR="00302112" w:rsidRPr="00302112" w14:paraId="265C24EC" w14:textId="77777777" w:rsidTr="00C53213">
        <w:tc>
          <w:tcPr>
            <w:cnfStyle w:val="001000000000" w:firstRow="0" w:lastRow="0" w:firstColumn="1" w:lastColumn="0" w:oddVBand="0" w:evenVBand="0" w:oddHBand="0" w:evenHBand="0" w:firstRowFirstColumn="0" w:firstRowLastColumn="0" w:lastRowFirstColumn="0" w:lastRowLastColumn="0"/>
            <w:tcW w:w="3432" w:type="dxa"/>
          </w:tcPr>
          <w:p w14:paraId="518DD743" w14:textId="1C19AE85" w:rsidR="00EB1D77" w:rsidRPr="00302112" w:rsidRDefault="00EB1D77" w:rsidP="00EB1D77">
            <w:pPr>
              <w:rPr>
                <w:b w:val="0"/>
                <w:bCs w:val="0"/>
              </w:rPr>
            </w:pPr>
            <w:proofErr w:type="spellStart"/>
            <w:r w:rsidRPr="00302112">
              <w:rPr>
                <w:b w:val="0"/>
                <w:bCs w:val="0"/>
              </w:rPr>
              <w:t>Uncertainity</w:t>
            </w:r>
            <w:proofErr w:type="spellEnd"/>
          </w:p>
        </w:tc>
        <w:tc>
          <w:tcPr>
            <w:tcW w:w="3432" w:type="dxa"/>
          </w:tcPr>
          <w:p w14:paraId="49880EFD" w14:textId="3AC4B47D"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Delayed or inappropriate next steps</w:t>
            </w:r>
          </w:p>
        </w:tc>
        <w:tc>
          <w:tcPr>
            <w:tcW w:w="3432" w:type="dxa"/>
          </w:tcPr>
          <w:p w14:paraId="03B3DE19" w14:textId="65FBB02C"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Structured urgency assessment</w:t>
            </w:r>
          </w:p>
        </w:tc>
      </w:tr>
      <w:tr w:rsidR="00302112" w:rsidRPr="00302112" w14:paraId="0670B455" w14:textId="77777777" w:rsidTr="00C53213">
        <w:tc>
          <w:tcPr>
            <w:cnfStyle w:val="001000000000" w:firstRow="0" w:lastRow="0" w:firstColumn="1" w:lastColumn="0" w:oddVBand="0" w:evenVBand="0" w:oddHBand="0" w:evenHBand="0" w:firstRowFirstColumn="0" w:firstRowLastColumn="0" w:lastRowFirstColumn="0" w:lastRowLastColumn="0"/>
            <w:tcW w:w="3432" w:type="dxa"/>
          </w:tcPr>
          <w:p w14:paraId="38014248" w14:textId="346F4205" w:rsidR="00EB1D77" w:rsidRPr="00302112" w:rsidRDefault="00EB1D77" w:rsidP="00EB1D77">
            <w:pPr>
              <w:rPr>
                <w:b w:val="0"/>
                <w:bCs w:val="0"/>
              </w:rPr>
            </w:pPr>
            <w:r w:rsidRPr="00302112">
              <w:rPr>
                <w:rFonts w:cs="Times New Roman"/>
                <w:b w:val="0"/>
                <w:bCs w:val="0"/>
                <w:sz w:val="24"/>
                <w:szCs w:val="24"/>
              </w:rPr>
              <w:t>Generic AI conversation</w:t>
            </w:r>
          </w:p>
        </w:tc>
        <w:tc>
          <w:tcPr>
            <w:tcW w:w="3432" w:type="dxa"/>
          </w:tcPr>
          <w:p w14:paraId="2358A81D" w14:textId="2FBB5CC5"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Answers without action</w:t>
            </w:r>
          </w:p>
        </w:tc>
        <w:tc>
          <w:tcPr>
            <w:tcW w:w="3432" w:type="dxa"/>
          </w:tcPr>
          <w:p w14:paraId="1B361FDA" w14:textId="5CF4811F"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Guidance plus healthcare navigation</w:t>
            </w:r>
          </w:p>
        </w:tc>
      </w:tr>
      <w:tr w:rsidR="00302112" w:rsidRPr="00302112" w14:paraId="5145FB00" w14:textId="77777777" w:rsidTr="00C53213">
        <w:tc>
          <w:tcPr>
            <w:cnfStyle w:val="001000000000" w:firstRow="0" w:lastRow="0" w:firstColumn="1" w:lastColumn="0" w:oddVBand="0" w:evenVBand="0" w:oddHBand="0" w:evenHBand="0" w:firstRowFirstColumn="0" w:firstRowLastColumn="0" w:lastRowFirstColumn="0" w:lastRowLastColumn="0"/>
            <w:tcW w:w="3432" w:type="dxa"/>
          </w:tcPr>
          <w:p w14:paraId="2CC2D4F5" w14:textId="544197A4" w:rsidR="00EB1D77" w:rsidRPr="00302112" w:rsidRDefault="00EB1D77" w:rsidP="00EB1D77">
            <w:pPr>
              <w:rPr>
                <w:b w:val="0"/>
                <w:bCs w:val="0"/>
              </w:rPr>
            </w:pPr>
            <w:r w:rsidRPr="00302112">
              <w:rPr>
                <w:rFonts w:cs="Times New Roman"/>
                <w:b w:val="0"/>
                <w:bCs w:val="0"/>
                <w:sz w:val="24"/>
                <w:szCs w:val="24"/>
              </w:rPr>
              <w:t>Facility discovery</w:t>
            </w:r>
          </w:p>
        </w:tc>
        <w:tc>
          <w:tcPr>
            <w:tcW w:w="3432" w:type="dxa"/>
          </w:tcPr>
          <w:p w14:paraId="497077B2" w14:textId="500EDA0F"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Wrong or unsuitable facility choice</w:t>
            </w:r>
          </w:p>
        </w:tc>
        <w:tc>
          <w:tcPr>
            <w:tcW w:w="3432" w:type="dxa"/>
          </w:tcPr>
          <w:p w14:paraId="7AACC672" w14:textId="17ADC07B" w:rsidR="00EB1D77" w:rsidRPr="00302112" w:rsidRDefault="00EB1D77" w:rsidP="00EB1D77">
            <w:pPr>
              <w:cnfStyle w:val="000000000000" w:firstRow="0" w:lastRow="0" w:firstColumn="0" w:lastColumn="0" w:oddVBand="0" w:evenVBand="0" w:oddHBand="0" w:evenHBand="0" w:firstRowFirstColumn="0" w:firstRowLastColumn="0" w:lastRowFirstColumn="0" w:lastRowLastColumn="0"/>
            </w:pPr>
            <w:r w:rsidRPr="00302112">
              <w:rPr>
                <w:rFonts w:cs="Times New Roman"/>
                <w:sz w:val="24"/>
                <w:szCs w:val="24"/>
              </w:rPr>
              <w:t>Capability-aware routing</w:t>
            </w:r>
          </w:p>
        </w:tc>
      </w:tr>
    </w:tbl>
    <w:p w14:paraId="1F2EB700" w14:textId="77777777" w:rsidR="00C53213" w:rsidRPr="00302112" w:rsidRDefault="00C53213" w:rsidP="00C53213"/>
    <w:p w14:paraId="4E51EC20" w14:textId="77777777" w:rsidR="008E0C9F" w:rsidRPr="00302112" w:rsidRDefault="008E0C9F" w:rsidP="008E0C9F">
      <w:pPr>
        <w:pStyle w:val="Heading1"/>
        <w:rPr>
          <w:rFonts w:ascii="Times New Roman" w:hAnsi="Times New Roman" w:cs="Times New Roman"/>
          <w:color w:val="auto"/>
          <w:sz w:val="24"/>
          <w:szCs w:val="24"/>
        </w:rPr>
      </w:pPr>
      <w:r w:rsidRPr="00302112">
        <w:rPr>
          <w:rFonts w:ascii="Times New Roman" w:eastAsia="Times New Roman" w:hAnsi="Times New Roman"/>
          <w:color w:val="auto"/>
          <w:sz w:val="32"/>
        </w:rPr>
        <w:t>3. Use Cases</w:t>
      </w:r>
    </w:p>
    <w:p w14:paraId="37DC59BF" w14:textId="77777777" w:rsidR="008E0C9F" w:rsidRPr="00302112" w:rsidRDefault="008E0C9F" w:rsidP="008E0C9F">
      <w:pPr>
        <w:rPr>
          <w:rFonts w:cs="Times New Roman"/>
          <w:sz w:val="24"/>
          <w:szCs w:val="24"/>
        </w:rPr>
      </w:pPr>
      <w:r w:rsidRPr="00302112">
        <w:rPr>
          <w:rFonts w:cs="Times New Roman"/>
          <w:sz w:val="24"/>
          <w:szCs w:val="24"/>
        </w:rPr>
        <w:t>ALAVIA AI is designed around practical situations in which a person needs to understand a health concern, determine its urgency and identify an appropriate next step. The following use cases represent the core interactions supported by the MVP and demonstrate how ALAVIA addresses the problems identified in the preceding section.</w:t>
      </w:r>
    </w:p>
    <w:p w14:paraId="1B6BD13A"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3.1 Use Case 1 — User Seeking Guidance About an Unclear Symptom</w:t>
      </w:r>
    </w:p>
    <w:p w14:paraId="12465392" w14:textId="77777777" w:rsidR="008E0C9F" w:rsidRPr="00302112" w:rsidRDefault="008E0C9F" w:rsidP="008E0C9F">
      <w:pPr>
        <w:rPr>
          <w:rFonts w:cs="Times New Roman"/>
          <w:sz w:val="24"/>
          <w:szCs w:val="24"/>
        </w:rPr>
      </w:pPr>
      <w:r w:rsidRPr="00302112">
        <w:rPr>
          <w:rFonts w:cs="Times New Roman"/>
          <w:b/>
          <w:sz w:val="24"/>
          <w:szCs w:val="24"/>
        </w:rPr>
        <w:t xml:space="preserve">Actor: </w:t>
      </w:r>
      <w:r w:rsidRPr="00302112">
        <w:rPr>
          <w:rFonts w:cs="Times New Roman"/>
          <w:sz w:val="24"/>
          <w:szCs w:val="24"/>
        </w:rPr>
        <w:t>User / Patient</w:t>
      </w:r>
    </w:p>
    <w:p w14:paraId="2F00D60A" w14:textId="77777777" w:rsidR="008E0C9F" w:rsidRPr="00302112" w:rsidRDefault="008E0C9F" w:rsidP="008E0C9F">
      <w:pPr>
        <w:rPr>
          <w:rFonts w:cs="Times New Roman"/>
          <w:sz w:val="24"/>
          <w:szCs w:val="24"/>
        </w:rPr>
      </w:pPr>
      <w:r w:rsidRPr="00302112">
        <w:rPr>
          <w:rFonts w:cs="Times New Roman"/>
          <w:b/>
          <w:sz w:val="24"/>
          <w:szCs w:val="24"/>
        </w:rPr>
        <w:t xml:space="preserve">Scenario: </w:t>
      </w:r>
      <w:r w:rsidRPr="00302112">
        <w:rPr>
          <w:rFonts w:cs="Times New Roman"/>
          <w:sz w:val="24"/>
          <w:szCs w:val="24"/>
        </w:rPr>
        <w:t>A user experiences a health concern but is uncertain about what it could mean or how urgently they should seek care.</w:t>
      </w:r>
    </w:p>
    <w:p w14:paraId="4E201AD8" w14:textId="77777777" w:rsidR="008E0C9F" w:rsidRPr="00302112" w:rsidRDefault="008E0C9F" w:rsidP="008E0C9F">
      <w:pPr>
        <w:rPr>
          <w:rFonts w:cs="Times New Roman"/>
          <w:sz w:val="24"/>
          <w:szCs w:val="24"/>
        </w:rPr>
      </w:pPr>
      <w:r w:rsidRPr="00302112">
        <w:rPr>
          <w:rFonts w:cs="Times New Roman"/>
          <w:b/>
          <w:sz w:val="24"/>
          <w:szCs w:val="24"/>
        </w:rPr>
        <w:t>Process:</w:t>
      </w:r>
    </w:p>
    <w:p w14:paraId="40B2A8CF" w14:textId="77777777" w:rsidR="008E0C9F" w:rsidRPr="00302112" w:rsidRDefault="008E0C9F" w:rsidP="008E0C9F">
      <w:pPr>
        <w:rPr>
          <w:rFonts w:cs="Times New Roman"/>
          <w:sz w:val="24"/>
          <w:szCs w:val="24"/>
        </w:rPr>
      </w:pPr>
      <w:r w:rsidRPr="00302112">
        <w:rPr>
          <w:rFonts w:cs="Times New Roman"/>
          <w:sz w:val="24"/>
          <w:szCs w:val="24"/>
        </w:rPr>
        <w:t>The user selects a preferred language.</w:t>
      </w:r>
    </w:p>
    <w:p w14:paraId="2102ECF6" w14:textId="77777777" w:rsidR="008E0C9F" w:rsidRPr="00302112" w:rsidRDefault="008E0C9F" w:rsidP="008E0C9F">
      <w:pPr>
        <w:rPr>
          <w:rFonts w:cs="Times New Roman"/>
          <w:sz w:val="24"/>
          <w:szCs w:val="24"/>
        </w:rPr>
      </w:pPr>
      <w:r w:rsidRPr="00302112">
        <w:rPr>
          <w:rFonts w:cs="Times New Roman"/>
          <w:sz w:val="24"/>
          <w:szCs w:val="24"/>
        </w:rPr>
        <w:t>The user describes the health concern using voice or text.</w:t>
      </w:r>
    </w:p>
    <w:p w14:paraId="08495217" w14:textId="77777777" w:rsidR="008E0C9F" w:rsidRPr="00302112" w:rsidRDefault="008E0C9F" w:rsidP="008E0C9F">
      <w:pPr>
        <w:rPr>
          <w:rFonts w:cs="Times New Roman"/>
          <w:sz w:val="24"/>
          <w:szCs w:val="24"/>
        </w:rPr>
      </w:pPr>
      <w:r w:rsidRPr="00302112">
        <w:rPr>
          <w:rFonts w:cs="Times New Roman"/>
          <w:sz w:val="24"/>
          <w:szCs w:val="24"/>
        </w:rPr>
        <w:t>ALAVIA interprets the reported symptoms.</w:t>
      </w:r>
    </w:p>
    <w:p w14:paraId="7FDF0316" w14:textId="77777777" w:rsidR="008E0C9F" w:rsidRPr="00302112" w:rsidRDefault="008E0C9F" w:rsidP="008E0C9F">
      <w:pPr>
        <w:rPr>
          <w:rFonts w:cs="Times New Roman"/>
          <w:sz w:val="24"/>
          <w:szCs w:val="24"/>
        </w:rPr>
      </w:pPr>
      <w:r w:rsidRPr="00302112">
        <w:rPr>
          <w:rFonts w:cs="Times New Roman"/>
          <w:sz w:val="24"/>
          <w:szCs w:val="24"/>
        </w:rPr>
        <w:t>ALAVIA asks relevant follow-up questions.</w:t>
      </w:r>
    </w:p>
    <w:p w14:paraId="29864ED1" w14:textId="77777777" w:rsidR="008E0C9F" w:rsidRPr="00302112" w:rsidRDefault="008E0C9F" w:rsidP="008E0C9F">
      <w:pPr>
        <w:rPr>
          <w:rFonts w:cs="Times New Roman"/>
          <w:sz w:val="24"/>
          <w:szCs w:val="24"/>
        </w:rPr>
      </w:pPr>
      <w:r w:rsidRPr="00302112">
        <w:rPr>
          <w:rFonts w:cs="Times New Roman"/>
          <w:sz w:val="24"/>
          <w:szCs w:val="24"/>
        </w:rPr>
        <w:t>The system evaluates the information for potential warning signs.</w:t>
      </w:r>
    </w:p>
    <w:p w14:paraId="208A6A17" w14:textId="77777777" w:rsidR="008E0C9F" w:rsidRPr="00302112" w:rsidRDefault="008E0C9F" w:rsidP="008E0C9F">
      <w:pPr>
        <w:rPr>
          <w:rFonts w:cs="Times New Roman"/>
          <w:sz w:val="24"/>
          <w:szCs w:val="24"/>
        </w:rPr>
      </w:pPr>
      <w:r w:rsidRPr="00302112">
        <w:rPr>
          <w:rFonts w:cs="Times New Roman"/>
          <w:sz w:val="24"/>
          <w:szCs w:val="24"/>
        </w:rPr>
        <w:t>ALAVIA determines an appropriate urgency level.</w:t>
      </w:r>
    </w:p>
    <w:p w14:paraId="7914B6BD" w14:textId="77777777" w:rsidR="008E0C9F" w:rsidRPr="00302112" w:rsidRDefault="008E0C9F" w:rsidP="008E0C9F">
      <w:pPr>
        <w:rPr>
          <w:rFonts w:cs="Times New Roman"/>
          <w:sz w:val="24"/>
          <w:szCs w:val="24"/>
        </w:rPr>
      </w:pPr>
      <w:r w:rsidRPr="00302112">
        <w:rPr>
          <w:rFonts w:cs="Times New Roman"/>
          <w:sz w:val="24"/>
          <w:szCs w:val="24"/>
        </w:rPr>
        <w:t>The user receives general health guidance and an appropriate next step.</w:t>
      </w:r>
    </w:p>
    <w:p w14:paraId="2AB36E51" w14:textId="77777777" w:rsidR="008E0C9F" w:rsidRPr="00302112" w:rsidRDefault="008E0C9F" w:rsidP="008E0C9F">
      <w:pPr>
        <w:rPr>
          <w:rFonts w:cs="Times New Roman"/>
          <w:sz w:val="24"/>
          <w:szCs w:val="24"/>
        </w:rPr>
      </w:pPr>
      <w:r w:rsidRPr="00302112">
        <w:rPr>
          <w:rFonts w:cs="Times New Roman"/>
          <w:b/>
          <w:sz w:val="24"/>
          <w:szCs w:val="24"/>
        </w:rPr>
        <w:t xml:space="preserve">Expected Outcome: </w:t>
      </w:r>
      <w:r w:rsidRPr="00302112">
        <w:rPr>
          <w:rFonts w:cs="Times New Roman"/>
          <w:sz w:val="24"/>
          <w:szCs w:val="24"/>
        </w:rPr>
        <w:t>The user leaves the interaction with a clearer understanding of the appropriate next action rather than relying on guesswork or random internet searches.</w:t>
      </w:r>
    </w:p>
    <w:p w14:paraId="409BE46E"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3.2 Use Case 2 — User Communicating in a Preferred Nigerian Language</w:t>
      </w:r>
    </w:p>
    <w:p w14:paraId="379722FB" w14:textId="77777777" w:rsidR="008E0C9F" w:rsidRPr="00302112" w:rsidRDefault="008E0C9F" w:rsidP="008E0C9F">
      <w:pPr>
        <w:rPr>
          <w:rFonts w:cs="Times New Roman"/>
          <w:sz w:val="24"/>
          <w:szCs w:val="24"/>
        </w:rPr>
      </w:pPr>
      <w:r w:rsidRPr="00302112">
        <w:rPr>
          <w:rFonts w:cs="Times New Roman"/>
          <w:b/>
          <w:sz w:val="24"/>
          <w:szCs w:val="24"/>
        </w:rPr>
        <w:t xml:space="preserve">Actor: </w:t>
      </w:r>
      <w:r w:rsidRPr="00302112">
        <w:rPr>
          <w:rFonts w:cs="Times New Roman"/>
          <w:sz w:val="24"/>
          <w:szCs w:val="24"/>
        </w:rPr>
        <w:t>User / Patient</w:t>
      </w:r>
    </w:p>
    <w:p w14:paraId="3C25DAEA" w14:textId="77777777" w:rsidR="008E0C9F" w:rsidRPr="00302112" w:rsidRDefault="008E0C9F" w:rsidP="008E0C9F">
      <w:pPr>
        <w:rPr>
          <w:rFonts w:cs="Times New Roman"/>
          <w:sz w:val="24"/>
          <w:szCs w:val="24"/>
        </w:rPr>
      </w:pPr>
      <w:r w:rsidRPr="00302112">
        <w:rPr>
          <w:rFonts w:cs="Times New Roman"/>
          <w:b/>
          <w:sz w:val="24"/>
          <w:szCs w:val="24"/>
        </w:rPr>
        <w:lastRenderedPageBreak/>
        <w:t xml:space="preserve">Scenario: </w:t>
      </w:r>
      <w:r w:rsidRPr="00302112">
        <w:rPr>
          <w:rFonts w:cs="Times New Roman"/>
          <w:sz w:val="24"/>
          <w:szCs w:val="24"/>
        </w:rPr>
        <w:t>A user is more comfortable communicating in Nigerian Pidgin, Yoruba, Hausa or Igbo rather than English.</w:t>
      </w:r>
    </w:p>
    <w:p w14:paraId="134C13C9" w14:textId="77777777" w:rsidR="008E0C9F" w:rsidRPr="00302112" w:rsidRDefault="008E0C9F" w:rsidP="008E0C9F">
      <w:pPr>
        <w:rPr>
          <w:rFonts w:cs="Times New Roman"/>
          <w:sz w:val="24"/>
          <w:szCs w:val="24"/>
        </w:rPr>
      </w:pPr>
      <w:r w:rsidRPr="00302112">
        <w:rPr>
          <w:rFonts w:cs="Times New Roman"/>
          <w:b/>
          <w:sz w:val="24"/>
          <w:szCs w:val="24"/>
        </w:rPr>
        <w:t>Process:</w:t>
      </w:r>
    </w:p>
    <w:p w14:paraId="689FB226" w14:textId="77777777" w:rsidR="008E0C9F" w:rsidRPr="00302112" w:rsidRDefault="008E0C9F" w:rsidP="008E0C9F">
      <w:pPr>
        <w:rPr>
          <w:rFonts w:cs="Times New Roman"/>
          <w:sz w:val="24"/>
          <w:szCs w:val="24"/>
        </w:rPr>
      </w:pPr>
      <w:r w:rsidRPr="00302112">
        <w:rPr>
          <w:rFonts w:cs="Times New Roman"/>
          <w:sz w:val="24"/>
          <w:szCs w:val="24"/>
        </w:rPr>
        <w:t>The user selects their preferred language during onboarding.</w:t>
      </w:r>
    </w:p>
    <w:p w14:paraId="51825B7B" w14:textId="77777777" w:rsidR="008E0C9F" w:rsidRPr="00302112" w:rsidRDefault="008E0C9F" w:rsidP="008E0C9F">
      <w:pPr>
        <w:rPr>
          <w:rFonts w:cs="Times New Roman"/>
          <w:sz w:val="24"/>
          <w:szCs w:val="24"/>
        </w:rPr>
      </w:pPr>
      <w:r w:rsidRPr="00302112">
        <w:rPr>
          <w:rFonts w:cs="Times New Roman"/>
          <w:sz w:val="24"/>
          <w:szCs w:val="24"/>
        </w:rPr>
        <w:t>The user communicates their health concern through the available interaction method.</w:t>
      </w:r>
    </w:p>
    <w:p w14:paraId="10FC6B4F" w14:textId="77777777" w:rsidR="008E0C9F" w:rsidRPr="00302112" w:rsidRDefault="008E0C9F" w:rsidP="008E0C9F">
      <w:pPr>
        <w:rPr>
          <w:rFonts w:cs="Times New Roman"/>
          <w:sz w:val="24"/>
          <w:szCs w:val="24"/>
        </w:rPr>
      </w:pPr>
      <w:r w:rsidRPr="00302112">
        <w:rPr>
          <w:rFonts w:cs="Times New Roman"/>
          <w:sz w:val="24"/>
          <w:szCs w:val="24"/>
        </w:rPr>
        <w:t>ALAVIA processes the conversation within the selected language experience.</w:t>
      </w:r>
    </w:p>
    <w:p w14:paraId="3EAD5F36" w14:textId="77777777" w:rsidR="008E0C9F" w:rsidRPr="00302112" w:rsidRDefault="008E0C9F" w:rsidP="008E0C9F">
      <w:pPr>
        <w:rPr>
          <w:rFonts w:cs="Times New Roman"/>
          <w:sz w:val="24"/>
          <w:szCs w:val="24"/>
        </w:rPr>
      </w:pPr>
      <w:r w:rsidRPr="00302112">
        <w:rPr>
          <w:rFonts w:cs="Times New Roman"/>
          <w:sz w:val="24"/>
          <w:szCs w:val="24"/>
        </w:rPr>
        <w:t>ALAVIA asks relevant questions and provides understandable health guidance.</w:t>
      </w:r>
    </w:p>
    <w:p w14:paraId="1C2A6639" w14:textId="77777777" w:rsidR="008E0C9F" w:rsidRPr="00302112" w:rsidRDefault="008E0C9F" w:rsidP="008E0C9F">
      <w:pPr>
        <w:rPr>
          <w:rFonts w:cs="Times New Roman"/>
          <w:sz w:val="24"/>
          <w:szCs w:val="24"/>
        </w:rPr>
      </w:pPr>
      <w:r w:rsidRPr="00302112">
        <w:rPr>
          <w:rFonts w:cs="Times New Roman"/>
          <w:b/>
          <w:sz w:val="24"/>
          <w:szCs w:val="24"/>
        </w:rPr>
        <w:t xml:space="preserve">Expected Outcome: </w:t>
      </w:r>
      <w:r w:rsidRPr="00302112">
        <w:rPr>
          <w:rFonts w:cs="Times New Roman"/>
          <w:sz w:val="24"/>
          <w:szCs w:val="24"/>
        </w:rPr>
        <w:t>The user can interact with the health assistant in a language they are more comfortable using, reducing language-related barriers to basic health guidance.</w:t>
      </w:r>
    </w:p>
    <w:p w14:paraId="21A056C0"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3.3 Use Case 3 — User Unsure Whether a Condition Is Urgent</w:t>
      </w:r>
    </w:p>
    <w:p w14:paraId="1F2CC683" w14:textId="77777777" w:rsidR="008E0C9F" w:rsidRPr="00302112" w:rsidRDefault="008E0C9F" w:rsidP="008E0C9F">
      <w:pPr>
        <w:rPr>
          <w:rFonts w:cs="Times New Roman"/>
          <w:sz w:val="24"/>
          <w:szCs w:val="24"/>
        </w:rPr>
      </w:pPr>
      <w:r w:rsidRPr="00302112">
        <w:rPr>
          <w:rFonts w:cs="Times New Roman"/>
          <w:b/>
          <w:sz w:val="24"/>
          <w:szCs w:val="24"/>
        </w:rPr>
        <w:t xml:space="preserve">Actor: </w:t>
      </w:r>
      <w:r w:rsidRPr="00302112">
        <w:rPr>
          <w:rFonts w:cs="Times New Roman"/>
          <w:sz w:val="24"/>
          <w:szCs w:val="24"/>
        </w:rPr>
        <w:t>User / Patient</w:t>
      </w:r>
    </w:p>
    <w:p w14:paraId="13C8635D" w14:textId="77777777" w:rsidR="008E0C9F" w:rsidRPr="00302112" w:rsidRDefault="008E0C9F" w:rsidP="008E0C9F">
      <w:pPr>
        <w:rPr>
          <w:rFonts w:cs="Times New Roman"/>
          <w:sz w:val="24"/>
          <w:szCs w:val="24"/>
        </w:rPr>
      </w:pPr>
      <w:r w:rsidRPr="00302112">
        <w:rPr>
          <w:rFonts w:cs="Times New Roman"/>
          <w:b/>
          <w:sz w:val="24"/>
          <w:szCs w:val="24"/>
        </w:rPr>
        <w:t xml:space="preserve">Scenario: </w:t>
      </w:r>
      <w:r w:rsidRPr="00302112">
        <w:rPr>
          <w:rFonts w:cs="Times New Roman"/>
          <w:sz w:val="24"/>
          <w:szCs w:val="24"/>
        </w:rPr>
        <w:t>A user experiences symptoms but cannot determine whether the situation is minor, requires medical attention soon, or may require urgent professional care.</w:t>
      </w:r>
    </w:p>
    <w:p w14:paraId="09989D1D" w14:textId="77777777" w:rsidR="008E0C9F" w:rsidRPr="00302112" w:rsidRDefault="008E0C9F" w:rsidP="008E0C9F">
      <w:pPr>
        <w:rPr>
          <w:rFonts w:cs="Times New Roman"/>
          <w:sz w:val="24"/>
          <w:szCs w:val="24"/>
        </w:rPr>
      </w:pPr>
      <w:r w:rsidRPr="00302112">
        <w:rPr>
          <w:rFonts w:cs="Times New Roman"/>
          <w:b/>
          <w:sz w:val="24"/>
          <w:szCs w:val="24"/>
        </w:rPr>
        <w:t>Process:</w:t>
      </w:r>
    </w:p>
    <w:p w14:paraId="3ED00919" w14:textId="77777777" w:rsidR="008E0C9F" w:rsidRPr="00302112" w:rsidRDefault="008E0C9F" w:rsidP="008E0C9F">
      <w:pPr>
        <w:rPr>
          <w:rFonts w:cs="Times New Roman"/>
          <w:sz w:val="24"/>
          <w:szCs w:val="24"/>
        </w:rPr>
      </w:pPr>
      <w:r w:rsidRPr="00302112">
        <w:rPr>
          <w:rFonts w:cs="Times New Roman"/>
          <w:sz w:val="24"/>
          <w:szCs w:val="24"/>
        </w:rPr>
        <w:t>The user describes the symptoms.</w:t>
      </w:r>
    </w:p>
    <w:p w14:paraId="4DF9DA53" w14:textId="77777777" w:rsidR="008E0C9F" w:rsidRPr="00302112" w:rsidRDefault="008E0C9F" w:rsidP="008E0C9F">
      <w:pPr>
        <w:rPr>
          <w:rFonts w:cs="Times New Roman"/>
          <w:sz w:val="24"/>
          <w:szCs w:val="24"/>
        </w:rPr>
      </w:pPr>
      <w:r w:rsidRPr="00302112">
        <w:rPr>
          <w:rFonts w:cs="Times New Roman"/>
          <w:sz w:val="24"/>
          <w:szCs w:val="24"/>
        </w:rPr>
        <w:t>ALAVIA asks targeted follow-up questions.</w:t>
      </w:r>
    </w:p>
    <w:p w14:paraId="05397E9E" w14:textId="77777777" w:rsidR="008E0C9F" w:rsidRPr="00302112" w:rsidRDefault="008E0C9F" w:rsidP="008E0C9F">
      <w:pPr>
        <w:rPr>
          <w:rFonts w:cs="Times New Roman"/>
          <w:sz w:val="24"/>
          <w:szCs w:val="24"/>
        </w:rPr>
      </w:pPr>
      <w:r w:rsidRPr="00302112">
        <w:rPr>
          <w:rFonts w:cs="Times New Roman"/>
          <w:sz w:val="24"/>
          <w:szCs w:val="24"/>
        </w:rPr>
        <w:t>Relevant factors such as severity, duration, progression and warning signs are considered.</w:t>
      </w:r>
    </w:p>
    <w:p w14:paraId="09BB2C6C" w14:textId="77777777" w:rsidR="008E0C9F" w:rsidRPr="00302112" w:rsidRDefault="008E0C9F" w:rsidP="008E0C9F">
      <w:pPr>
        <w:rPr>
          <w:rFonts w:cs="Times New Roman"/>
          <w:sz w:val="24"/>
          <w:szCs w:val="24"/>
        </w:rPr>
      </w:pPr>
      <w:r w:rsidRPr="00302112">
        <w:rPr>
          <w:rFonts w:cs="Times New Roman"/>
          <w:sz w:val="24"/>
          <w:szCs w:val="24"/>
        </w:rPr>
        <w:t>Potential red flags are identified.</w:t>
      </w:r>
    </w:p>
    <w:p w14:paraId="6CA3E779" w14:textId="77777777" w:rsidR="008E0C9F" w:rsidRPr="00302112" w:rsidRDefault="008E0C9F" w:rsidP="008E0C9F">
      <w:pPr>
        <w:rPr>
          <w:rFonts w:cs="Times New Roman"/>
          <w:sz w:val="24"/>
          <w:szCs w:val="24"/>
        </w:rPr>
      </w:pPr>
      <w:r w:rsidRPr="00302112">
        <w:rPr>
          <w:rFonts w:cs="Times New Roman"/>
          <w:sz w:val="24"/>
          <w:szCs w:val="24"/>
        </w:rPr>
        <w:t>ALAVIA assigns an urgency category: Low, Medium, High or Critical.</w:t>
      </w:r>
    </w:p>
    <w:p w14:paraId="66F40EA8" w14:textId="77777777" w:rsidR="008E0C9F" w:rsidRPr="00302112" w:rsidRDefault="008E0C9F" w:rsidP="008E0C9F">
      <w:pPr>
        <w:rPr>
          <w:rFonts w:cs="Times New Roman"/>
          <w:sz w:val="24"/>
          <w:szCs w:val="24"/>
        </w:rPr>
      </w:pPr>
      <w:r w:rsidRPr="00302112">
        <w:rPr>
          <w:rFonts w:cs="Times New Roman"/>
          <w:sz w:val="24"/>
          <w:szCs w:val="24"/>
        </w:rPr>
        <w:t>The user receives guidance appropriate to the assessed urgency.</w:t>
      </w:r>
    </w:p>
    <w:p w14:paraId="3BE32D0E" w14:textId="77777777" w:rsidR="008E0C9F" w:rsidRPr="00302112" w:rsidRDefault="008E0C9F" w:rsidP="008E0C9F">
      <w:pPr>
        <w:rPr>
          <w:rFonts w:cs="Times New Roman"/>
          <w:sz w:val="24"/>
          <w:szCs w:val="24"/>
        </w:rPr>
      </w:pPr>
      <w:r w:rsidRPr="00302112">
        <w:rPr>
          <w:rFonts w:cs="Times New Roman"/>
          <w:b/>
          <w:sz w:val="24"/>
          <w:szCs w:val="24"/>
        </w:rPr>
        <w:t xml:space="preserve">Expected Outcome: </w:t>
      </w:r>
      <w:r w:rsidRPr="00302112">
        <w:rPr>
          <w:rFonts w:cs="Times New Roman"/>
          <w:sz w:val="24"/>
          <w:szCs w:val="24"/>
        </w:rPr>
        <w:t>The user receives a clearer indication of how urgently professional medical attention should be considered.</w:t>
      </w:r>
    </w:p>
    <w:p w14:paraId="15444CC1"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3.4 Use Case 4 — User Presents Potential Emergency Warning Signs</w:t>
      </w:r>
    </w:p>
    <w:p w14:paraId="78413358" w14:textId="77777777" w:rsidR="008E0C9F" w:rsidRPr="00302112" w:rsidRDefault="008E0C9F" w:rsidP="008E0C9F">
      <w:pPr>
        <w:rPr>
          <w:rFonts w:cs="Times New Roman"/>
          <w:sz w:val="24"/>
          <w:szCs w:val="24"/>
        </w:rPr>
      </w:pPr>
      <w:r w:rsidRPr="00302112">
        <w:rPr>
          <w:rFonts w:cs="Times New Roman"/>
          <w:b/>
          <w:sz w:val="24"/>
          <w:szCs w:val="24"/>
        </w:rPr>
        <w:t xml:space="preserve">Actor: </w:t>
      </w:r>
      <w:r w:rsidRPr="00302112">
        <w:rPr>
          <w:rFonts w:cs="Times New Roman"/>
          <w:sz w:val="24"/>
          <w:szCs w:val="24"/>
        </w:rPr>
        <w:t>User / Patient</w:t>
      </w:r>
    </w:p>
    <w:p w14:paraId="785BAFC0" w14:textId="77777777" w:rsidR="008E0C9F" w:rsidRPr="00302112" w:rsidRDefault="008E0C9F" w:rsidP="008E0C9F">
      <w:pPr>
        <w:rPr>
          <w:rFonts w:cs="Times New Roman"/>
          <w:sz w:val="24"/>
          <w:szCs w:val="24"/>
        </w:rPr>
      </w:pPr>
      <w:r w:rsidRPr="00302112">
        <w:rPr>
          <w:rFonts w:cs="Times New Roman"/>
          <w:b/>
          <w:sz w:val="24"/>
          <w:szCs w:val="24"/>
        </w:rPr>
        <w:t xml:space="preserve">Scenario: </w:t>
      </w:r>
      <w:r w:rsidRPr="00302112">
        <w:rPr>
          <w:rFonts w:cs="Times New Roman"/>
          <w:sz w:val="24"/>
          <w:szCs w:val="24"/>
        </w:rPr>
        <w:t>A user describes symptoms that may indicate a potentially serious or life-threatening situation.</w:t>
      </w:r>
    </w:p>
    <w:p w14:paraId="70725175" w14:textId="77777777" w:rsidR="008E0C9F" w:rsidRPr="00302112" w:rsidRDefault="008E0C9F" w:rsidP="008E0C9F">
      <w:pPr>
        <w:rPr>
          <w:rFonts w:cs="Times New Roman"/>
          <w:sz w:val="24"/>
          <w:szCs w:val="24"/>
        </w:rPr>
      </w:pPr>
      <w:r w:rsidRPr="00302112">
        <w:rPr>
          <w:rFonts w:cs="Times New Roman"/>
          <w:b/>
          <w:sz w:val="24"/>
          <w:szCs w:val="24"/>
        </w:rPr>
        <w:t>Process:</w:t>
      </w:r>
    </w:p>
    <w:p w14:paraId="6CABE751" w14:textId="77777777" w:rsidR="008E0C9F" w:rsidRPr="00302112" w:rsidRDefault="008E0C9F" w:rsidP="008E0C9F">
      <w:pPr>
        <w:rPr>
          <w:rFonts w:cs="Times New Roman"/>
          <w:sz w:val="24"/>
          <w:szCs w:val="24"/>
        </w:rPr>
      </w:pPr>
      <w:r w:rsidRPr="00302112">
        <w:rPr>
          <w:rFonts w:cs="Times New Roman"/>
          <w:sz w:val="24"/>
          <w:szCs w:val="24"/>
        </w:rPr>
        <w:t>The user reports their symptoms.</w:t>
      </w:r>
    </w:p>
    <w:p w14:paraId="19D60B55" w14:textId="77777777" w:rsidR="008E0C9F" w:rsidRPr="00302112" w:rsidRDefault="008E0C9F" w:rsidP="008E0C9F">
      <w:pPr>
        <w:rPr>
          <w:rFonts w:cs="Times New Roman"/>
          <w:sz w:val="24"/>
          <w:szCs w:val="24"/>
        </w:rPr>
      </w:pPr>
      <w:r w:rsidRPr="00302112">
        <w:rPr>
          <w:rFonts w:cs="Times New Roman"/>
          <w:sz w:val="24"/>
          <w:szCs w:val="24"/>
        </w:rPr>
        <w:t>ALAVIA asks relevant safety questions where appropriate.</w:t>
      </w:r>
    </w:p>
    <w:p w14:paraId="437D8DED" w14:textId="77777777" w:rsidR="008E0C9F" w:rsidRPr="00302112" w:rsidRDefault="008E0C9F" w:rsidP="008E0C9F">
      <w:pPr>
        <w:rPr>
          <w:rFonts w:cs="Times New Roman"/>
          <w:sz w:val="24"/>
          <w:szCs w:val="24"/>
        </w:rPr>
      </w:pPr>
      <w:r w:rsidRPr="00302112">
        <w:rPr>
          <w:rFonts w:cs="Times New Roman"/>
          <w:sz w:val="24"/>
          <w:szCs w:val="24"/>
        </w:rPr>
        <w:lastRenderedPageBreak/>
        <w:t>Potential red-flag symptoms are identified.</w:t>
      </w:r>
    </w:p>
    <w:p w14:paraId="42BA92F7" w14:textId="77777777" w:rsidR="008E0C9F" w:rsidRPr="00302112" w:rsidRDefault="008E0C9F" w:rsidP="008E0C9F">
      <w:pPr>
        <w:rPr>
          <w:rFonts w:cs="Times New Roman"/>
          <w:sz w:val="24"/>
          <w:szCs w:val="24"/>
        </w:rPr>
      </w:pPr>
      <w:r w:rsidRPr="00302112">
        <w:rPr>
          <w:rFonts w:cs="Times New Roman"/>
          <w:sz w:val="24"/>
          <w:szCs w:val="24"/>
        </w:rPr>
        <w:t xml:space="preserve">The system </w:t>
      </w:r>
      <w:proofErr w:type="spellStart"/>
      <w:r w:rsidRPr="00302112">
        <w:rPr>
          <w:rFonts w:cs="Times New Roman"/>
          <w:sz w:val="24"/>
          <w:szCs w:val="24"/>
        </w:rPr>
        <w:t>prioritises</w:t>
      </w:r>
      <w:proofErr w:type="spellEnd"/>
      <w:r w:rsidRPr="00302112">
        <w:rPr>
          <w:rFonts w:cs="Times New Roman"/>
          <w:sz w:val="24"/>
          <w:szCs w:val="24"/>
        </w:rPr>
        <w:t xml:space="preserve"> escalation rather than unnecessary continued conversation.</w:t>
      </w:r>
    </w:p>
    <w:p w14:paraId="0AA4EDB8" w14:textId="77777777" w:rsidR="008E0C9F" w:rsidRPr="00302112" w:rsidRDefault="008E0C9F" w:rsidP="008E0C9F">
      <w:pPr>
        <w:rPr>
          <w:rFonts w:cs="Times New Roman"/>
          <w:sz w:val="24"/>
          <w:szCs w:val="24"/>
        </w:rPr>
      </w:pPr>
      <w:r w:rsidRPr="00302112">
        <w:rPr>
          <w:rFonts w:cs="Times New Roman"/>
          <w:sz w:val="24"/>
          <w:szCs w:val="24"/>
        </w:rPr>
        <w:t>The user is instructed to seek immediate professional or emergency care where appropriate.</w:t>
      </w:r>
    </w:p>
    <w:p w14:paraId="7440531A" w14:textId="77777777" w:rsidR="008E0C9F" w:rsidRPr="00302112" w:rsidRDefault="008E0C9F" w:rsidP="008E0C9F">
      <w:pPr>
        <w:rPr>
          <w:rFonts w:cs="Times New Roman"/>
          <w:sz w:val="24"/>
          <w:szCs w:val="24"/>
        </w:rPr>
      </w:pPr>
      <w:r w:rsidRPr="00302112">
        <w:rPr>
          <w:rFonts w:cs="Times New Roman"/>
          <w:b/>
          <w:sz w:val="24"/>
          <w:szCs w:val="24"/>
        </w:rPr>
        <w:t xml:space="preserve">Expected Outcome: </w:t>
      </w:r>
      <w:r w:rsidRPr="00302112">
        <w:rPr>
          <w:rFonts w:cs="Times New Roman"/>
          <w:sz w:val="24"/>
          <w:szCs w:val="24"/>
        </w:rPr>
        <w:t xml:space="preserve">Potentially serious situations are </w:t>
      </w:r>
      <w:proofErr w:type="spellStart"/>
      <w:r w:rsidRPr="00302112">
        <w:rPr>
          <w:rFonts w:cs="Times New Roman"/>
          <w:sz w:val="24"/>
          <w:szCs w:val="24"/>
        </w:rPr>
        <w:t>prioritised</w:t>
      </w:r>
      <w:proofErr w:type="spellEnd"/>
      <w:r w:rsidRPr="00302112">
        <w:rPr>
          <w:rFonts w:cs="Times New Roman"/>
          <w:sz w:val="24"/>
          <w:szCs w:val="24"/>
        </w:rPr>
        <w:t xml:space="preserve"> for professional medical attention rather than being treated as ordinary conversational queries.</w:t>
      </w:r>
    </w:p>
    <w:p w14:paraId="62C1138A"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3.5 Use Case 5 — User Needs Help Finding Appropriate Healthcare</w:t>
      </w:r>
    </w:p>
    <w:p w14:paraId="24178228" w14:textId="77777777" w:rsidR="008E0C9F" w:rsidRPr="00302112" w:rsidRDefault="008E0C9F" w:rsidP="008E0C9F">
      <w:pPr>
        <w:rPr>
          <w:rFonts w:cs="Times New Roman"/>
          <w:sz w:val="24"/>
          <w:szCs w:val="24"/>
        </w:rPr>
      </w:pPr>
      <w:r w:rsidRPr="00302112">
        <w:rPr>
          <w:rFonts w:cs="Times New Roman"/>
          <w:b/>
          <w:sz w:val="24"/>
          <w:szCs w:val="24"/>
        </w:rPr>
        <w:t xml:space="preserve">Actor: </w:t>
      </w:r>
      <w:r w:rsidRPr="00302112">
        <w:rPr>
          <w:rFonts w:cs="Times New Roman"/>
          <w:sz w:val="24"/>
          <w:szCs w:val="24"/>
        </w:rPr>
        <w:t>User / Patient</w:t>
      </w:r>
    </w:p>
    <w:p w14:paraId="34E8F706" w14:textId="77777777" w:rsidR="008E0C9F" w:rsidRPr="00302112" w:rsidRDefault="008E0C9F" w:rsidP="008E0C9F">
      <w:pPr>
        <w:rPr>
          <w:rFonts w:cs="Times New Roman"/>
          <w:sz w:val="24"/>
          <w:szCs w:val="24"/>
        </w:rPr>
      </w:pPr>
      <w:r w:rsidRPr="00302112">
        <w:rPr>
          <w:rFonts w:cs="Times New Roman"/>
          <w:b/>
          <w:sz w:val="24"/>
          <w:szCs w:val="24"/>
        </w:rPr>
        <w:t xml:space="preserve">Scenario: </w:t>
      </w:r>
      <w:r w:rsidRPr="00302112">
        <w:rPr>
          <w:rFonts w:cs="Times New Roman"/>
          <w:sz w:val="24"/>
          <w:szCs w:val="24"/>
        </w:rPr>
        <w:t>A user determines that professional medical care is appropriate but does not know which healthcare facility best matches their situation.</w:t>
      </w:r>
    </w:p>
    <w:p w14:paraId="68596763" w14:textId="77777777" w:rsidR="008E0C9F" w:rsidRPr="00302112" w:rsidRDefault="008E0C9F" w:rsidP="008E0C9F">
      <w:pPr>
        <w:rPr>
          <w:rFonts w:cs="Times New Roman"/>
          <w:sz w:val="24"/>
          <w:szCs w:val="24"/>
        </w:rPr>
      </w:pPr>
      <w:r w:rsidRPr="00302112">
        <w:rPr>
          <w:rFonts w:cs="Times New Roman"/>
          <w:b/>
          <w:sz w:val="24"/>
          <w:szCs w:val="24"/>
        </w:rPr>
        <w:t>Process:</w:t>
      </w:r>
    </w:p>
    <w:p w14:paraId="48E0225F" w14:textId="77777777" w:rsidR="008E0C9F" w:rsidRPr="00302112" w:rsidRDefault="008E0C9F" w:rsidP="008E0C9F">
      <w:pPr>
        <w:rPr>
          <w:rFonts w:cs="Times New Roman"/>
          <w:sz w:val="24"/>
          <w:szCs w:val="24"/>
        </w:rPr>
      </w:pPr>
      <w:r w:rsidRPr="00302112">
        <w:rPr>
          <w:rFonts w:cs="Times New Roman"/>
          <w:sz w:val="24"/>
          <w:szCs w:val="24"/>
        </w:rPr>
        <w:t>ALAVIA establishes the user's health concern and urgency.</w:t>
      </w:r>
    </w:p>
    <w:p w14:paraId="59937572" w14:textId="77777777" w:rsidR="008E0C9F" w:rsidRPr="00302112" w:rsidRDefault="008E0C9F" w:rsidP="008E0C9F">
      <w:pPr>
        <w:rPr>
          <w:rFonts w:cs="Times New Roman"/>
          <w:sz w:val="24"/>
          <w:szCs w:val="24"/>
        </w:rPr>
      </w:pPr>
      <w:r w:rsidRPr="00302112">
        <w:rPr>
          <w:rFonts w:cs="Times New Roman"/>
          <w:sz w:val="24"/>
          <w:szCs w:val="24"/>
        </w:rPr>
        <w:t>Location information is used where available and permitted.</w:t>
      </w:r>
    </w:p>
    <w:p w14:paraId="090D7594" w14:textId="77777777" w:rsidR="008E0C9F" w:rsidRPr="00302112" w:rsidRDefault="008E0C9F" w:rsidP="008E0C9F">
      <w:pPr>
        <w:rPr>
          <w:rFonts w:cs="Times New Roman"/>
          <w:sz w:val="24"/>
          <w:szCs w:val="24"/>
        </w:rPr>
      </w:pPr>
      <w:r w:rsidRPr="00302112">
        <w:rPr>
          <w:rFonts w:cs="Times New Roman"/>
          <w:sz w:val="24"/>
          <w:szCs w:val="24"/>
        </w:rPr>
        <w:t>Relevant healthcare requirements are identified.</w:t>
      </w:r>
    </w:p>
    <w:p w14:paraId="6464561A" w14:textId="77777777" w:rsidR="008E0C9F" w:rsidRPr="00302112" w:rsidRDefault="008E0C9F" w:rsidP="008E0C9F">
      <w:pPr>
        <w:rPr>
          <w:rFonts w:cs="Times New Roman"/>
          <w:sz w:val="24"/>
          <w:szCs w:val="24"/>
        </w:rPr>
      </w:pPr>
      <w:r w:rsidRPr="00302112">
        <w:rPr>
          <w:rFonts w:cs="Times New Roman"/>
          <w:sz w:val="24"/>
          <w:szCs w:val="24"/>
        </w:rPr>
        <w:t>Available facilities are considered according to location, distance, medical relevance, emergency capability, facility type, available services and relevant specialties.</w:t>
      </w:r>
    </w:p>
    <w:p w14:paraId="78480B25" w14:textId="77777777" w:rsidR="008E0C9F" w:rsidRPr="00302112" w:rsidRDefault="008E0C9F" w:rsidP="008E0C9F">
      <w:pPr>
        <w:rPr>
          <w:rFonts w:cs="Times New Roman"/>
          <w:sz w:val="24"/>
          <w:szCs w:val="24"/>
        </w:rPr>
      </w:pPr>
      <w:r w:rsidRPr="00302112">
        <w:rPr>
          <w:rFonts w:cs="Times New Roman"/>
          <w:sz w:val="24"/>
          <w:szCs w:val="24"/>
        </w:rPr>
        <w:t>ALAVIA presents an appropriate healthcare pathway.</w:t>
      </w:r>
    </w:p>
    <w:p w14:paraId="7EE07343" w14:textId="77777777" w:rsidR="008E0C9F" w:rsidRPr="00302112" w:rsidRDefault="008E0C9F" w:rsidP="008E0C9F">
      <w:pPr>
        <w:rPr>
          <w:rFonts w:cs="Times New Roman"/>
          <w:sz w:val="24"/>
          <w:szCs w:val="24"/>
        </w:rPr>
      </w:pPr>
      <w:r w:rsidRPr="00302112">
        <w:rPr>
          <w:rFonts w:cs="Times New Roman"/>
          <w:b/>
          <w:sz w:val="24"/>
          <w:szCs w:val="24"/>
        </w:rPr>
        <w:t xml:space="preserve">Expected Outcome: </w:t>
      </w:r>
      <w:r w:rsidRPr="00302112">
        <w:rPr>
          <w:rFonts w:cs="Times New Roman"/>
          <w:sz w:val="24"/>
          <w:szCs w:val="24"/>
        </w:rPr>
        <w:t>The user is assisted in moving from “I need medical attention” to “this is where I can seek appropriate care.”</w:t>
      </w:r>
    </w:p>
    <w:p w14:paraId="03B2D60B"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3.6 Primary ALAVIA Use-Case Flow</w:t>
      </w:r>
    </w:p>
    <w:p w14:paraId="7ECA0B7B" w14:textId="77777777" w:rsidR="008E0C9F" w:rsidRPr="00302112" w:rsidRDefault="008E0C9F" w:rsidP="008E0C9F">
      <w:pPr>
        <w:rPr>
          <w:rFonts w:cs="Times New Roman"/>
          <w:sz w:val="24"/>
          <w:szCs w:val="24"/>
        </w:rPr>
      </w:pPr>
      <w:r w:rsidRPr="00302112">
        <w:rPr>
          <w:rFonts w:cs="Times New Roman"/>
          <w:sz w:val="24"/>
          <w:szCs w:val="24"/>
        </w:rPr>
        <w:t>The core ALAVIA journey connects the user's initial health concern with an actionable healthcare pathway. The flow below illustrates the relationship between the main user interactions and the system's decision points.</w:t>
      </w:r>
    </w:p>
    <w:p w14:paraId="28276353" w14:textId="35560265" w:rsidR="008E0C9F" w:rsidRPr="00302112" w:rsidRDefault="008E0C9F" w:rsidP="008E0C9F">
      <w:pPr>
        <w:rPr>
          <w:rFonts w:cs="Times New Roman"/>
          <w:sz w:val="24"/>
          <w:szCs w:val="24"/>
        </w:rPr>
      </w:pPr>
      <w:r w:rsidRPr="00302112">
        <w:rPr>
          <w:rFonts w:cs="Times New Roman"/>
          <w:noProof/>
          <w:sz w:val="24"/>
          <w:szCs w:val="24"/>
        </w:rPr>
        <w:lastRenderedPageBreak/>
        <w:drawing>
          <wp:inline distT="0" distB="0" distL="0" distR="0" wp14:anchorId="42082A77" wp14:editId="74F9FC6E">
            <wp:extent cx="5981700" cy="3990975"/>
            <wp:effectExtent l="0" t="0" r="0" b="9525"/>
            <wp:docPr id="1973239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700" cy="3990975"/>
                    </a:xfrm>
                    <a:prstGeom prst="rect">
                      <a:avLst/>
                    </a:prstGeom>
                    <a:noFill/>
                    <a:ln>
                      <a:noFill/>
                    </a:ln>
                  </pic:spPr>
                </pic:pic>
              </a:graphicData>
            </a:graphic>
          </wp:inline>
        </w:drawing>
      </w:r>
    </w:p>
    <w:p w14:paraId="0A1A2186" w14:textId="77777777" w:rsidR="008E0C9F" w:rsidRPr="00302112" w:rsidRDefault="008E0C9F" w:rsidP="008E0C9F">
      <w:pPr>
        <w:rPr>
          <w:rFonts w:cs="Times New Roman"/>
          <w:sz w:val="24"/>
          <w:szCs w:val="24"/>
        </w:rPr>
      </w:pPr>
      <w:r w:rsidRPr="00302112">
        <w:rPr>
          <w:rFonts w:cs="Times New Roman"/>
          <w:i/>
          <w:sz w:val="24"/>
          <w:szCs w:val="24"/>
        </w:rPr>
        <w:t>Figure 1. ALAVIA AI use-case diagram and primary user flow.</w:t>
      </w:r>
    </w:p>
    <w:p w14:paraId="2784D844" w14:textId="61755E24" w:rsidR="008E0C9F" w:rsidRPr="00302112" w:rsidRDefault="008E0C9F" w:rsidP="008E0C9F">
      <w:pPr>
        <w:rPr>
          <w:rFonts w:cs="Times New Roman"/>
          <w:sz w:val="24"/>
          <w:szCs w:val="24"/>
        </w:rPr>
      </w:pPr>
      <w:r w:rsidRPr="00302112">
        <w:rPr>
          <w:rFonts w:cs="Times New Roman"/>
          <w:sz w:val="24"/>
          <w:szCs w:val="24"/>
        </w:rPr>
        <w:t xml:space="preserve">The primary objective of the use-case flow is to move the user from an initial health concern to a safer and more informed next step. </w:t>
      </w:r>
      <w:r w:rsidR="00AB0B22" w:rsidRPr="00302112">
        <w:rPr>
          <w:rFonts w:cs="Times New Roman"/>
          <w:sz w:val="24"/>
          <w:szCs w:val="24"/>
        </w:rPr>
        <w:t xml:space="preserve"> </w:t>
      </w:r>
      <w:r w:rsidR="00AB0B22" w:rsidRPr="00302112">
        <w:rPr>
          <w:rFonts w:cs="Times New Roman"/>
          <w:i/>
          <w:iCs/>
          <w:sz w:val="24"/>
          <w:szCs w:val="24"/>
        </w:rPr>
        <w:t xml:space="preserve">(Amann, J., </w:t>
      </w:r>
      <w:proofErr w:type="spellStart"/>
      <w:r w:rsidR="00AB0B22" w:rsidRPr="00302112">
        <w:rPr>
          <w:rFonts w:cs="Times New Roman"/>
          <w:i/>
          <w:iCs/>
          <w:sz w:val="24"/>
          <w:szCs w:val="24"/>
        </w:rPr>
        <w:t>Blasimme</w:t>
      </w:r>
      <w:proofErr w:type="spellEnd"/>
      <w:r w:rsidR="00AB0B22" w:rsidRPr="00302112">
        <w:rPr>
          <w:rFonts w:cs="Times New Roman"/>
          <w:i/>
          <w:iCs/>
          <w:sz w:val="24"/>
          <w:szCs w:val="24"/>
        </w:rPr>
        <w:t xml:space="preserve">, A., </w:t>
      </w:r>
      <w:proofErr w:type="spellStart"/>
      <w:r w:rsidR="00AB0B22" w:rsidRPr="00302112">
        <w:rPr>
          <w:rFonts w:cs="Times New Roman"/>
          <w:i/>
          <w:iCs/>
          <w:sz w:val="24"/>
          <w:szCs w:val="24"/>
        </w:rPr>
        <w:t>Vayena</w:t>
      </w:r>
      <w:proofErr w:type="spellEnd"/>
      <w:r w:rsidR="00AB0B22" w:rsidRPr="00302112">
        <w:rPr>
          <w:rFonts w:cs="Times New Roman"/>
          <w:i/>
          <w:iCs/>
          <w:sz w:val="24"/>
          <w:szCs w:val="24"/>
        </w:rPr>
        <w:t xml:space="preserve">, E., Frey, D., Madai, V. I., &amp; Precise4Q Consortium. (2020).) </w:t>
      </w:r>
      <w:r w:rsidRPr="00302112">
        <w:rPr>
          <w:rFonts w:cs="Times New Roman"/>
          <w:sz w:val="24"/>
          <w:szCs w:val="24"/>
        </w:rPr>
        <w:t xml:space="preserve">The system is designed to </w:t>
      </w:r>
      <w:proofErr w:type="spellStart"/>
      <w:r w:rsidRPr="00302112">
        <w:rPr>
          <w:rFonts w:cs="Times New Roman"/>
          <w:sz w:val="24"/>
          <w:szCs w:val="24"/>
        </w:rPr>
        <w:t>prioritise</w:t>
      </w:r>
      <w:proofErr w:type="spellEnd"/>
      <w:r w:rsidRPr="00302112">
        <w:rPr>
          <w:rFonts w:cs="Times New Roman"/>
          <w:sz w:val="24"/>
          <w:szCs w:val="24"/>
        </w:rPr>
        <w:t xml:space="preserve"> professional care when potentially serious warning signs are identified.</w:t>
      </w:r>
    </w:p>
    <w:p w14:paraId="70368C29" w14:textId="77777777" w:rsidR="00744F05" w:rsidRPr="00302112" w:rsidRDefault="00744F05" w:rsidP="008E0C9F">
      <w:pPr>
        <w:rPr>
          <w:rFonts w:cs="Times New Roman"/>
          <w:sz w:val="24"/>
          <w:szCs w:val="24"/>
        </w:rPr>
      </w:pPr>
    </w:p>
    <w:p w14:paraId="19435568" w14:textId="77777777" w:rsidR="00744F05" w:rsidRPr="00302112" w:rsidRDefault="00744F05" w:rsidP="008E0C9F">
      <w:pPr>
        <w:rPr>
          <w:rFonts w:cs="Times New Roman"/>
          <w:sz w:val="24"/>
          <w:szCs w:val="24"/>
        </w:rPr>
      </w:pPr>
    </w:p>
    <w:p w14:paraId="1E1134CE" w14:textId="77777777" w:rsidR="00744F05" w:rsidRPr="00302112" w:rsidRDefault="00744F05" w:rsidP="008E0C9F">
      <w:pPr>
        <w:rPr>
          <w:rFonts w:cs="Times New Roman"/>
          <w:sz w:val="24"/>
          <w:szCs w:val="24"/>
        </w:rPr>
      </w:pPr>
    </w:p>
    <w:p w14:paraId="1016835A" w14:textId="77777777" w:rsidR="00744F05" w:rsidRPr="00302112" w:rsidRDefault="00744F05" w:rsidP="008E0C9F">
      <w:pPr>
        <w:rPr>
          <w:rFonts w:cs="Times New Roman"/>
          <w:sz w:val="24"/>
          <w:szCs w:val="24"/>
        </w:rPr>
      </w:pPr>
    </w:p>
    <w:p w14:paraId="2E69603A" w14:textId="77777777" w:rsidR="008E0C9F" w:rsidRPr="00302112" w:rsidRDefault="008E0C9F" w:rsidP="008E0C9F">
      <w:pPr>
        <w:pStyle w:val="Heading2"/>
        <w:rPr>
          <w:rFonts w:ascii="Times New Roman" w:hAnsi="Times New Roman" w:cs="Times New Roman"/>
          <w:color w:val="auto"/>
          <w:sz w:val="24"/>
          <w:szCs w:val="24"/>
        </w:rPr>
      </w:pPr>
      <w:r w:rsidRPr="00302112">
        <w:rPr>
          <w:rFonts w:ascii="Times New Roman" w:eastAsia="Times New Roman" w:hAnsi="Times New Roman" w:cs="Times New Roman"/>
          <w:color w:val="auto"/>
          <w:sz w:val="28"/>
          <w:szCs w:val="24"/>
        </w:rPr>
        <w:t>3.7 Use-Case Summary</w:t>
      </w:r>
    </w:p>
    <w:tbl>
      <w:tblPr>
        <w:tblStyle w:val="TableGrid"/>
        <w:tblW w:w="0" w:type="auto"/>
        <w:jc w:val="center"/>
        <w:tblLook w:val="04A0" w:firstRow="1" w:lastRow="0" w:firstColumn="1" w:lastColumn="0" w:noHBand="0" w:noVBand="1"/>
      </w:tblPr>
      <w:tblGrid>
        <w:gridCol w:w="3264"/>
        <w:gridCol w:w="3264"/>
        <w:gridCol w:w="3264"/>
      </w:tblGrid>
      <w:tr w:rsidR="00302112" w:rsidRPr="00302112" w14:paraId="3B1C8054" w14:textId="77777777" w:rsidTr="008E0C9F">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B9D5B67" w14:textId="77777777" w:rsidR="008E0C9F" w:rsidRPr="00302112" w:rsidRDefault="008E0C9F" w:rsidP="008E0C9F">
            <w:pPr>
              <w:spacing w:after="200" w:line="276" w:lineRule="auto"/>
              <w:rPr>
                <w:rFonts w:cs="Times New Roman"/>
                <w:sz w:val="24"/>
                <w:szCs w:val="24"/>
              </w:rPr>
            </w:pPr>
            <w:r w:rsidRPr="00302112">
              <w:rPr>
                <w:rFonts w:cs="Times New Roman"/>
                <w:b/>
                <w:sz w:val="24"/>
                <w:szCs w:val="24"/>
              </w:rPr>
              <w:t>Use Case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EC83915" w14:textId="77777777" w:rsidR="008E0C9F" w:rsidRPr="00302112" w:rsidRDefault="008E0C9F" w:rsidP="008E0C9F">
            <w:pPr>
              <w:spacing w:after="200" w:line="276" w:lineRule="auto"/>
              <w:rPr>
                <w:rFonts w:cs="Times New Roman"/>
                <w:sz w:val="24"/>
                <w:szCs w:val="24"/>
              </w:rPr>
            </w:pPr>
            <w:r w:rsidRPr="00302112">
              <w:rPr>
                <w:rFonts w:cs="Times New Roman"/>
                <w:b/>
                <w:sz w:val="24"/>
                <w:szCs w:val="24"/>
              </w:rPr>
              <w:t>Primary User Need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242E372" w14:textId="77777777" w:rsidR="008E0C9F" w:rsidRPr="00302112" w:rsidRDefault="008E0C9F" w:rsidP="008E0C9F">
            <w:pPr>
              <w:spacing w:after="200" w:line="276" w:lineRule="auto"/>
              <w:rPr>
                <w:rFonts w:cs="Times New Roman"/>
                <w:sz w:val="24"/>
                <w:szCs w:val="24"/>
              </w:rPr>
            </w:pPr>
            <w:r w:rsidRPr="00302112">
              <w:rPr>
                <w:rFonts w:cs="Times New Roman"/>
                <w:b/>
                <w:sz w:val="24"/>
                <w:szCs w:val="24"/>
              </w:rPr>
              <w:t>ALAVIA Response</w:t>
            </w:r>
          </w:p>
        </w:tc>
      </w:tr>
      <w:tr w:rsidR="00302112" w:rsidRPr="00302112" w14:paraId="52ECB52D" w14:textId="77777777" w:rsidTr="008E0C9F">
        <w:trPr>
          <w:jc w:val="center"/>
        </w:trPr>
        <w:tc>
          <w:tcPr>
            <w:tcW w:w="3264" w:type="dxa"/>
            <w:tcBorders>
              <w:top w:val="single" w:sz="4" w:space="0" w:color="auto"/>
              <w:left w:val="single" w:sz="4" w:space="0" w:color="auto"/>
              <w:bottom w:val="single" w:sz="4" w:space="0" w:color="auto"/>
              <w:right w:val="single" w:sz="4" w:space="0" w:color="auto"/>
            </w:tcBorders>
            <w:hideMark/>
          </w:tcPr>
          <w:p w14:paraId="4F73F047"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Unclear symptom</w:t>
            </w:r>
          </w:p>
        </w:tc>
        <w:tc>
          <w:tcPr>
            <w:tcW w:w="3264" w:type="dxa"/>
            <w:tcBorders>
              <w:top w:val="single" w:sz="4" w:space="0" w:color="auto"/>
              <w:left w:val="single" w:sz="4" w:space="0" w:color="auto"/>
              <w:bottom w:val="single" w:sz="4" w:space="0" w:color="auto"/>
              <w:right w:val="single" w:sz="4" w:space="0" w:color="auto"/>
            </w:tcBorders>
            <w:hideMark/>
          </w:tcPr>
          <w:p w14:paraId="2DD5C4DC"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Understand what to do next</w:t>
            </w:r>
          </w:p>
        </w:tc>
        <w:tc>
          <w:tcPr>
            <w:tcW w:w="3264" w:type="dxa"/>
            <w:tcBorders>
              <w:top w:val="single" w:sz="4" w:space="0" w:color="auto"/>
              <w:left w:val="single" w:sz="4" w:space="0" w:color="auto"/>
              <w:bottom w:val="single" w:sz="4" w:space="0" w:color="auto"/>
              <w:right w:val="single" w:sz="4" w:space="0" w:color="auto"/>
            </w:tcBorders>
            <w:hideMark/>
          </w:tcPr>
          <w:p w14:paraId="7CEE096E"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Symptom understanding, questions and guidance</w:t>
            </w:r>
          </w:p>
        </w:tc>
      </w:tr>
      <w:tr w:rsidR="00302112" w:rsidRPr="00302112" w14:paraId="1E5B9D27" w14:textId="77777777" w:rsidTr="008E0C9F">
        <w:trPr>
          <w:jc w:val="center"/>
        </w:trPr>
        <w:tc>
          <w:tcPr>
            <w:tcW w:w="3264" w:type="dxa"/>
            <w:tcBorders>
              <w:top w:val="single" w:sz="4" w:space="0" w:color="auto"/>
              <w:left w:val="single" w:sz="4" w:space="0" w:color="auto"/>
              <w:bottom w:val="single" w:sz="4" w:space="0" w:color="auto"/>
              <w:right w:val="single" w:sz="4" w:space="0" w:color="auto"/>
            </w:tcBorders>
            <w:hideMark/>
          </w:tcPr>
          <w:p w14:paraId="5DEF4EB2"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Preferred language</w:t>
            </w:r>
          </w:p>
        </w:tc>
        <w:tc>
          <w:tcPr>
            <w:tcW w:w="3264" w:type="dxa"/>
            <w:tcBorders>
              <w:top w:val="single" w:sz="4" w:space="0" w:color="auto"/>
              <w:left w:val="single" w:sz="4" w:space="0" w:color="auto"/>
              <w:bottom w:val="single" w:sz="4" w:space="0" w:color="auto"/>
              <w:right w:val="single" w:sz="4" w:space="0" w:color="auto"/>
            </w:tcBorders>
            <w:hideMark/>
          </w:tcPr>
          <w:p w14:paraId="40AAEA37"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Communicate comfortably</w:t>
            </w:r>
          </w:p>
        </w:tc>
        <w:tc>
          <w:tcPr>
            <w:tcW w:w="3264" w:type="dxa"/>
            <w:tcBorders>
              <w:top w:val="single" w:sz="4" w:space="0" w:color="auto"/>
              <w:left w:val="single" w:sz="4" w:space="0" w:color="auto"/>
              <w:bottom w:val="single" w:sz="4" w:space="0" w:color="auto"/>
              <w:right w:val="single" w:sz="4" w:space="0" w:color="auto"/>
            </w:tcBorders>
            <w:hideMark/>
          </w:tcPr>
          <w:p w14:paraId="77E81ADE"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Multilingual interaction</w:t>
            </w:r>
          </w:p>
        </w:tc>
      </w:tr>
      <w:tr w:rsidR="00302112" w:rsidRPr="00302112" w14:paraId="2685BD1C" w14:textId="77777777" w:rsidTr="008E0C9F">
        <w:trPr>
          <w:jc w:val="center"/>
        </w:trPr>
        <w:tc>
          <w:tcPr>
            <w:tcW w:w="3264" w:type="dxa"/>
            <w:tcBorders>
              <w:top w:val="single" w:sz="4" w:space="0" w:color="auto"/>
              <w:left w:val="single" w:sz="4" w:space="0" w:color="auto"/>
              <w:bottom w:val="single" w:sz="4" w:space="0" w:color="auto"/>
              <w:right w:val="single" w:sz="4" w:space="0" w:color="auto"/>
            </w:tcBorders>
            <w:hideMark/>
          </w:tcPr>
          <w:p w14:paraId="3BA8A73A"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Uncertain urgency</w:t>
            </w:r>
          </w:p>
        </w:tc>
        <w:tc>
          <w:tcPr>
            <w:tcW w:w="3264" w:type="dxa"/>
            <w:tcBorders>
              <w:top w:val="single" w:sz="4" w:space="0" w:color="auto"/>
              <w:left w:val="single" w:sz="4" w:space="0" w:color="auto"/>
              <w:bottom w:val="single" w:sz="4" w:space="0" w:color="auto"/>
              <w:right w:val="single" w:sz="4" w:space="0" w:color="auto"/>
            </w:tcBorders>
            <w:hideMark/>
          </w:tcPr>
          <w:p w14:paraId="50242F8A"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Know how urgently to seek care</w:t>
            </w:r>
          </w:p>
        </w:tc>
        <w:tc>
          <w:tcPr>
            <w:tcW w:w="3264" w:type="dxa"/>
            <w:tcBorders>
              <w:top w:val="single" w:sz="4" w:space="0" w:color="auto"/>
              <w:left w:val="single" w:sz="4" w:space="0" w:color="auto"/>
              <w:bottom w:val="single" w:sz="4" w:space="0" w:color="auto"/>
              <w:right w:val="single" w:sz="4" w:space="0" w:color="auto"/>
            </w:tcBorders>
            <w:hideMark/>
          </w:tcPr>
          <w:p w14:paraId="1740A850"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Structured urgency assessment</w:t>
            </w:r>
          </w:p>
        </w:tc>
      </w:tr>
      <w:tr w:rsidR="00302112" w:rsidRPr="00302112" w14:paraId="3B588EB0" w14:textId="77777777" w:rsidTr="008E0C9F">
        <w:trPr>
          <w:jc w:val="center"/>
        </w:trPr>
        <w:tc>
          <w:tcPr>
            <w:tcW w:w="3264" w:type="dxa"/>
            <w:tcBorders>
              <w:top w:val="single" w:sz="4" w:space="0" w:color="auto"/>
              <w:left w:val="single" w:sz="4" w:space="0" w:color="auto"/>
              <w:bottom w:val="single" w:sz="4" w:space="0" w:color="auto"/>
              <w:right w:val="single" w:sz="4" w:space="0" w:color="auto"/>
            </w:tcBorders>
            <w:hideMark/>
          </w:tcPr>
          <w:p w14:paraId="73B4AFEA"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lastRenderedPageBreak/>
              <w:t>Potential emergency</w:t>
            </w:r>
          </w:p>
        </w:tc>
        <w:tc>
          <w:tcPr>
            <w:tcW w:w="3264" w:type="dxa"/>
            <w:tcBorders>
              <w:top w:val="single" w:sz="4" w:space="0" w:color="auto"/>
              <w:left w:val="single" w:sz="4" w:space="0" w:color="auto"/>
              <w:bottom w:val="single" w:sz="4" w:space="0" w:color="auto"/>
              <w:right w:val="single" w:sz="4" w:space="0" w:color="auto"/>
            </w:tcBorders>
            <w:hideMark/>
          </w:tcPr>
          <w:p w14:paraId="75CD8E8E" w14:textId="77777777" w:rsidR="008E0C9F" w:rsidRPr="00302112" w:rsidRDefault="008E0C9F" w:rsidP="008E0C9F">
            <w:pPr>
              <w:spacing w:after="200" w:line="276" w:lineRule="auto"/>
              <w:rPr>
                <w:rFonts w:cs="Times New Roman"/>
                <w:sz w:val="24"/>
                <w:szCs w:val="24"/>
              </w:rPr>
            </w:pPr>
            <w:proofErr w:type="spellStart"/>
            <w:r w:rsidRPr="00302112">
              <w:rPr>
                <w:rFonts w:cs="Times New Roman"/>
                <w:sz w:val="24"/>
                <w:szCs w:val="24"/>
              </w:rPr>
              <w:t>Recognise</w:t>
            </w:r>
            <w:proofErr w:type="spellEnd"/>
            <w:r w:rsidRPr="00302112">
              <w:rPr>
                <w:rFonts w:cs="Times New Roman"/>
                <w:sz w:val="24"/>
                <w:szCs w:val="24"/>
              </w:rPr>
              <w:t xml:space="preserve"> the need for immediate care</w:t>
            </w:r>
          </w:p>
        </w:tc>
        <w:tc>
          <w:tcPr>
            <w:tcW w:w="3264" w:type="dxa"/>
            <w:tcBorders>
              <w:top w:val="single" w:sz="4" w:space="0" w:color="auto"/>
              <w:left w:val="single" w:sz="4" w:space="0" w:color="auto"/>
              <w:bottom w:val="single" w:sz="4" w:space="0" w:color="auto"/>
              <w:right w:val="single" w:sz="4" w:space="0" w:color="auto"/>
            </w:tcBorders>
            <w:hideMark/>
          </w:tcPr>
          <w:p w14:paraId="69E2C2D0"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Red-flag detection and escalation</w:t>
            </w:r>
          </w:p>
        </w:tc>
      </w:tr>
      <w:tr w:rsidR="008E0C9F" w:rsidRPr="00302112" w14:paraId="3F626210" w14:textId="77777777" w:rsidTr="008E0C9F">
        <w:trPr>
          <w:jc w:val="center"/>
        </w:trPr>
        <w:tc>
          <w:tcPr>
            <w:tcW w:w="3264" w:type="dxa"/>
            <w:tcBorders>
              <w:top w:val="single" w:sz="4" w:space="0" w:color="auto"/>
              <w:left w:val="single" w:sz="4" w:space="0" w:color="auto"/>
              <w:bottom w:val="single" w:sz="4" w:space="0" w:color="auto"/>
              <w:right w:val="single" w:sz="4" w:space="0" w:color="auto"/>
            </w:tcBorders>
            <w:hideMark/>
          </w:tcPr>
          <w:p w14:paraId="4F66C9B5"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Healthcare navigation</w:t>
            </w:r>
          </w:p>
        </w:tc>
        <w:tc>
          <w:tcPr>
            <w:tcW w:w="3264" w:type="dxa"/>
            <w:tcBorders>
              <w:top w:val="single" w:sz="4" w:space="0" w:color="auto"/>
              <w:left w:val="single" w:sz="4" w:space="0" w:color="auto"/>
              <w:bottom w:val="single" w:sz="4" w:space="0" w:color="auto"/>
              <w:right w:val="single" w:sz="4" w:space="0" w:color="auto"/>
            </w:tcBorders>
            <w:hideMark/>
          </w:tcPr>
          <w:p w14:paraId="35550171"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Find appropriate care</w:t>
            </w:r>
          </w:p>
        </w:tc>
        <w:tc>
          <w:tcPr>
            <w:tcW w:w="3264" w:type="dxa"/>
            <w:tcBorders>
              <w:top w:val="single" w:sz="4" w:space="0" w:color="auto"/>
              <w:left w:val="single" w:sz="4" w:space="0" w:color="auto"/>
              <w:bottom w:val="single" w:sz="4" w:space="0" w:color="auto"/>
              <w:right w:val="single" w:sz="4" w:space="0" w:color="auto"/>
            </w:tcBorders>
            <w:hideMark/>
          </w:tcPr>
          <w:p w14:paraId="192519FB" w14:textId="77777777" w:rsidR="008E0C9F" w:rsidRPr="00302112" w:rsidRDefault="008E0C9F" w:rsidP="008E0C9F">
            <w:pPr>
              <w:spacing w:after="200" w:line="276" w:lineRule="auto"/>
              <w:rPr>
                <w:rFonts w:cs="Times New Roman"/>
                <w:sz w:val="24"/>
                <w:szCs w:val="24"/>
              </w:rPr>
            </w:pPr>
            <w:r w:rsidRPr="00302112">
              <w:rPr>
                <w:rFonts w:cs="Times New Roman"/>
                <w:sz w:val="24"/>
                <w:szCs w:val="24"/>
              </w:rPr>
              <w:t>Facility recommendation and navigation</w:t>
            </w:r>
          </w:p>
        </w:tc>
      </w:tr>
    </w:tbl>
    <w:p w14:paraId="3446DF21" w14:textId="77777777" w:rsidR="00744F05" w:rsidRPr="00302112" w:rsidRDefault="00744F05" w:rsidP="00744F05">
      <w:pPr>
        <w:rPr>
          <w:rFonts w:cs="Times New Roman"/>
          <w:sz w:val="32"/>
          <w:szCs w:val="32"/>
        </w:rPr>
      </w:pPr>
    </w:p>
    <w:p w14:paraId="52F3B95C" w14:textId="77777777" w:rsidR="00744F05" w:rsidRPr="00302112" w:rsidRDefault="00744F05" w:rsidP="00744F05">
      <w:pPr>
        <w:rPr>
          <w:rFonts w:cs="Times New Roman"/>
          <w:sz w:val="32"/>
          <w:szCs w:val="32"/>
        </w:rPr>
      </w:pPr>
    </w:p>
    <w:p w14:paraId="0B90788E" w14:textId="1DEAC77D" w:rsidR="00ED45C0" w:rsidRPr="00302112" w:rsidRDefault="00000000" w:rsidP="00744F05">
      <w:pPr>
        <w:pStyle w:val="Heading1"/>
        <w:rPr>
          <w:rFonts w:ascii="Times New Roman" w:hAnsi="Times New Roman" w:cs="Times New Roman"/>
          <w:color w:val="auto"/>
          <w:sz w:val="24"/>
          <w:szCs w:val="24"/>
        </w:rPr>
      </w:pPr>
      <w:r w:rsidRPr="00302112">
        <w:rPr>
          <w:rFonts w:ascii="Times New Roman" w:hAnsi="Times New Roman" w:cs="Times New Roman"/>
          <w:color w:val="auto"/>
        </w:rPr>
        <w:t xml:space="preserve">4. </w:t>
      </w:r>
      <w:r w:rsidRPr="00302112">
        <w:rPr>
          <w:rFonts w:ascii="Times New Roman" w:hAnsi="Times New Roman" w:cs="Times New Roman"/>
          <w:color w:val="auto"/>
          <w:sz w:val="32"/>
          <w:szCs w:val="32"/>
        </w:rPr>
        <w:t>Proposed</w:t>
      </w:r>
      <w:r w:rsidRPr="00302112">
        <w:rPr>
          <w:rFonts w:ascii="Times New Roman" w:hAnsi="Times New Roman" w:cs="Times New Roman"/>
          <w:color w:val="auto"/>
        </w:rPr>
        <w:t xml:space="preserve"> Solution</w:t>
      </w:r>
    </w:p>
    <w:p w14:paraId="406DA9D7" w14:textId="77777777" w:rsidR="00ED45C0" w:rsidRPr="00302112" w:rsidRDefault="00000000">
      <w:pPr>
        <w:rPr>
          <w:rFonts w:cs="Times New Roman"/>
          <w:sz w:val="24"/>
          <w:szCs w:val="24"/>
        </w:rPr>
      </w:pPr>
      <w:r w:rsidRPr="00302112">
        <w:rPr>
          <w:rFonts w:cs="Times New Roman"/>
          <w:sz w:val="24"/>
          <w:szCs w:val="24"/>
        </w:rPr>
        <w:t>ALAVIA combines voice interaction, multilingual communication, structured symptom understanding, urgency assessment, first-aid guidance and healthcare routing into one user journey.</w:t>
      </w:r>
    </w:p>
    <w:p w14:paraId="4A19772B"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eastAsia="Times New Roman" w:hAnsi="Times New Roman" w:cs="Times New Roman"/>
          <w:color w:val="auto"/>
          <w:sz w:val="28"/>
          <w:szCs w:val="28"/>
        </w:rPr>
        <w:t>4.1 Core Solution Components</w:t>
      </w:r>
    </w:p>
    <w:p w14:paraId="4DFD9333"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Voice-first interaction: users can speak naturally instead of relying primarily on typing.</w:t>
      </w:r>
    </w:p>
    <w:p w14:paraId="1404D88E"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Multilingual communication: English, Nigerian Pidgin, Yoruba, Hausa and Igbo.</w:t>
      </w:r>
    </w:p>
    <w:p w14:paraId="18F48EF0"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AI symptom understanding: identifies the main complaint and relevant context.</w:t>
      </w:r>
    </w:p>
    <w:p w14:paraId="791C4E5F"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Structured questioning: asks targeted questions based on the reported complaint.</w:t>
      </w:r>
    </w:p>
    <w:p w14:paraId="4DF793C3"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Urgency assessment: classifies cases as Low, Medium, High or Critical.</w:t>
      </w:r>
    </w:p>
    <w:p w14:paraId="2DEC866B"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First-aid guidance: provides safe, general immediate guidance where appropriate.</w:t>
      </w:r>
    </w:p>
    <w:p w14:paraId="65ED83E5" w14:textId="77777777" w:rsidR="00ED45C0" w:rsidRPr="00302112" w:rsidRDefault="00000000" w:rsidP="00744F05">
      <w:pPr>
        <w:pStyle w:val="ListBullet"/>
        <w:numPr>
          <w:ilvl w:val="0"/>
          <w:numId w:val="12"/>
        </w:numPr>
        <w:spacing w:after="40"/>
        <w:rPr>
          <w:rFonts w:cs="Times New Roman"/>
          <w:sz w:val="24"/>
          <w:szCs w:val="24"/>
        </w:rPr>
      </w:pPr>
      <w:r w:rsidRPr="00302112">
        <w:rPr>
          <w:rFonts w:cs="Times New Roman"/>
          <w:sz w:val="24"/>
          <w:szCs w:val="24"/>
        </w:rPr>
        <w:t>Hospital routing: helps users identify potentially suitable healthcare facilities.</w:t>
      </w:r>
    </w:p>
    <w:p w14:paraId="63E9DDE7"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eastAsia="Times New Roman" w:hAnsi="Times New Roman" w:cs="Times New Roman"/>
          <w:color w:val="auto"/>
          <w:sz w:val="28"/>
          <w:szCs w:val="28"/>
        </w:rPr>
        <w:t>4.2 What ALAVIA Is Not</w:t>
      </w:r>
    </w:p>
    <w:p w14:paraId="1DF2CE79" w14:textId="77777777" w:rsidR="00ED45C0" w:rsidRPr="00302112" w:rsidRDefault="00000000" w:rsidP="00744F05">
      <w:pPr>
        <w:pStyle w:val="ListBullet"/>
        <w:numPr>
          <w:ilvl w:val="0"/>
          <w:numId w:val="13"/>
        </w:numPr>
        <w:spacing w:after="40"/>
        <w:rPr>
          <w:rFonts w:cs="Times New Roman"/>
          <w:sz w:val="24"/>
          <w:szCs w:val="24"/>
        </w:rPr>
      </w:pPr>
      <w:r w:rsidRPr="00302112">
        <w:rPr>
          <w:rFonts w:cs="Times New Roman"/>
          <w:sz w:val="24"/>
          <w:szCs w:val="24"/>
        </w:rPr>
        <w:t>It is not a doctor.</w:t>
      </w:r>
    </w:p>
    <w:p w14:paraId="06E7AC7C" w14:textId="77777777" w:rsidR="00ED45C0" w:rsidRPr="00302112" w:rsidRDefault="00000000" w:rsidP="00744F05">
      <w:pPr>
        <w:pStyle w:val="ListBullet"/>
        <w:numPr>
          <w:ilvl w:val="0"/>
          <w:numId w:val="13"/>
        </w:numPr>
        <w:spacing w:after="40"/>
        <w:rPr>
          <w:rFonts w:cs="Times New Roman"/>
          <w:sz w:val="24"/>
          <w:szCs w:val="24"/>
        </w:rPr>
      </w:pPr>
      <w:r w:rsidRPr="00302112">
        <w:rPr>
          <w:rFonts w:cs="Times New Roman"/>
          <w:sz w:val="24"/>
          <w:szCs w:val="24"/>
        </w:rPr>
        <w:t>It is not a replacement for professional medical care.</w:t>
      </w:r>
    </w:p>
    <w:p w14:paraId="00D0D131" w14:textId="77777777" w:rsidR="00ED45C0" w:rsidRPr="00302112" w:rsidRDefault="00000000" w:rsidP="00744F05">
      <w:pPr>
        <w:pStyle w:val="ListBullet"/>
        <w:numPr>
          <w:ilvl w:val="0"/>
          <w:numId w:val="13"/>
        </w:numPr>
        <w:spacing w:after="40"/>
        <w:rPr>
          <w:rFonts w:cs="Times New Roman"/>
          <w:sz w:val="24"/>
          <w:szCs w:val="24"/>
        </w:rPr>
      </w:pPr>
      <w:r w:rsidRPr="00302112">
        <w:rPr>
          <w:rFonts w:cs="Times New Roman"/>
          <w:sz w:val="24"/>
          <w:szCs w:val="24"/>
        </w:rPr>
        <w:t>It is not an emergency-response service by itself.</w:t>
      </w:r>
    </w:p>
    <w:p w14:paraId="65F5E47E" w14:textId="77777777" w:rsidR="00ED45C0" w:rsidRPr="00302112" w:rsidRDefault="00000000" w:rsidP="00744F05">
      <w:pPr>
        <w:pStyle w:val="ListBullet"/>
        <w:numPr>
          <w:ilvl w:val="0"/>
          <w:numId w:val="13"/>
        </w:numPr>
        <w:spacing w:after="40"/>
        <w:rPr>
          <w:rFonts w:cs="Times New Roman"/>
          <w:sz w:val="24"/>
          <w:szCs w:val="24"/>
        </w:rPr>
      </w:pPr>
      <w:r w:rsidRPr="00302112">
        <w:rPr>
          <w:rFonts w:cs="Times New Roman"/>
          <w:sz w:val="24"/>
          <w:szCs w:val="24"/>
        </w:rPr>
        <w:t>It is not positioned as a prescription or medication-dosing system in the MVP.</w:t>
      </w:r>
    </w:p>
    <w:p w14:paraId="254BAF9C" w14:textId="77777777" w:rsidR="00ED45C0" w:rsidRPr="00302112" w:rsidRDefault="00000000" w:rsidP="00744F05">
      <w:pPr>
        <w:pStyle w:val="ListBullet"/>
        <w:numPr>
          <w:ilvl w:val="0"/>
          <w:numId w:val="13"/>
        </w:numPr>
        <w:spacing w:after="40"/>
        <w:rPr>
          <w:rFonts w:cs="Times New Roman"/>
          <w:sz w:val="24"/>
          <w:szCs w:val="24"/>
        </w:rPr>
      </w:pPr>
      <w:r w:rsidRPr="00302112">
        <w:rPr>
          <w:rFonts w:cs="Times New Roman"/>
          <w:sz w:val="24"/>
          <w:szCs w:val="24"/>
        </w:rPr>
        <w:t>It should not present uncertain AI assessments as definitive diagnoses.</w:t>
      </w:r>
    </w:p>
    <w:p w14:paraId="639CBFF2"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eastAsia="Times New Roman" w:hAnsi="Times New Roman" w:cs="Times New Roman"/>
          <w:color w:val="auto"/>
          <w:sz w:val="28"/>
          <w:szCs w:val="28"/>
        </w:rPr>
        <w:t>4.3 End-to-End User Journey</w:t>
      </w:r>
    </w:p>
    <w:p w14:paraId="0F7CA3AC" w14:textId="77777777" w:rsidR="00ED45C0" w:rsidRPr="00302112" w:rsidRDefault="00000000">
      <w:pPr>
        <w:rPr>
          <w:rFonts w:cs="Times New Roman"/>
          <w:sz w:val="24"/>
          <w:szCs w:val="24"/>
        </w:rPr>
      </w:pPr>
      <w:r w:rsidRPr="00302112">
        <w:rPr>
          <w:rFonts w:cs="Times New Roman"/>
          <w:sz w:val="24"/>
          <w:szCs w:val="24"/>
        </w:rPr>
        <w:t>Onboarding → Language selection → Registration or guest access → Permissions → Voice/text input → Symptom understanding → Structured questions → Red-flag detection → Urgency assessment → First-aid or immediate guidance → Hospital recommendation → Directions/contact → Session summary</w:t>
      </w:r>
    </w:p>
    <w:p w14:paraId="3B9FC185"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eastAsia="Times New Roman" w:hAnsi="Times New Roman" w:cs="Times New Roman"/>
          <w:color w:val="auto"/>
          <w:sz w:val="28"/>
          <w:szCs w:val="28"/>
        </w:rPr>
        <w:t>4.4 Why Voice-First?</w:t>
      </w:r>
    </w:p>
    <w:p w14:paraId="7ACFE274" w14:textId="77777777" w:rsidR="00ED45C0" w:rsidRPr="00302112" w:rsidRDefault="00000000">
      <w:pPr>
        <w:rPr>
          <w:rFonts w:cs="Times New Roman"/>
          <w:sz w:val="24"/>
          <w:szCs w:val="24"/>
        </w:rPr>
      </w:pPr>
      <w:r w:rsidRPr="00302112">
        <w:rPr>
          <w:rFonts w:cs="Times New Roman"/>
          <w:sz w:val="24"/>
          <w:szCs w:val="24"/>
        </w:rPr>
        <w:t>Voice is treated as a fundamental interaction method rather than an optional add-on. The user taps a large microphone control, speaks naturally, and receives a response that can be presented visually and through audio. A keyboard fallback remains available for users who prefer typing.</w:t>
      </w:r>
    </w:p>
    <w:p w14:paraId="142F85DD" w14:textId="77777777" w:rsidR="00ED45C0" w:rsidRPr="00302112" w:rsidRDefault="00000000">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lastRenderedPageBreak/>
        <w:t>5. Product Features and System Design</w:t>
      </w:r>
    </w:p>
    <w:p w14:paraId="7E2F1D5D"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5.1 Interface and Onboarding</w:t>
      </w:r>
    </w:p>
    <w:p w14:paraId="70866DD2" w14:textId="77777777" w:rsidR="00ED45C0" w:rsidRPr="00302112" w:rsidRDefault="00000000">
      <w:pPr>
        <w:rPr>
          <w:rFonts w:cs="Times New Roman"/>
          <w:sz w:val="24"/>
          <w:szCs w:val="24"/>
        </w:rPr>
      </w:pPr>
      <w:r w:rsidRPr="00302112">
        <w:rPr>
          <w:rFonts w:cs="Times New Roman"/>
          <w:sz w:val="24"/>
          <w:szCs w:val="24"/>
        </w:rPr>
        <w:t>The interface is designed to reduce cognitive load through large controls, simple navigation, minimal text and clear actions. Onboarding establishes the user's preferred language and the permissions required for voice and location-based features.</w:t>
      </w:r>
    </w:p>
    <w:p w14:paraId="082F7084" w14:textId="77777777" w:rsidR="00ED45C0" w:rsidRPr="00302112" w:rsidRDefault="00ED45C0">
      <w:pPr>
        <w:spacing w:after="40"/>
        <w:rPr>
          <w:rFonts w:cs="Times New Roman"/>
          <w:sz w:val="24"/>
          <w:szCs w:val="24"/>
        </w:rPr>
      </w:pPr>
    </w:p>
    <w:p w14:paraId="1EFC1ADF"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5.2 Multilingual Experience</w:t>
      </w:r>
    </w:p>
    <w:p w14:paraId="489FA937" w14:textId="77777777" w:rsidR="00ED45C0" w:rsidRPr="00302112" w:rsidRDefault="00000000">
      <w:pPr>
        <w:rPr>
          <w:rFonts w:cs="Times New Roman"/>
          <w:sz w:val="24"/>
          <w:szCs w:val="24"/>
        </w:rPr>
      </w:pPr>
      <w:r w:rsidRPr="00302112">
        <w:rPr>
          <w:rFonts w:cs="Times New Roman"/>
          <w:sz w:val="24"/>
          <w:szCs w:val="24"/>
        </w:rPr>
        <w:t>Language selection affects the overall experience and conversational interaction rather than only translating isolated AI responses. The product currently targets English, Nigerian Pidgin, Yoruba, Hausa and Igbo.</w:t>
      </w:r>
    </w:p>
    <w:p w14:paraId="2F312F85" w14:textId="77777777" w:rsidR="00ED45C0" w:rsidRPr="00302112" w:rsidRDefault="00ED45C0">
      <w:pPr>
        <w:spacing w:after="40"/>
        <w:rPr>
          <w:rFonts w:cs="Times New Roman"/>
          <w:sz w:val="24"/>
          <w:szCs w:val="24"/>
        </w:rPr>
      </w:pPr>
    </w:p>
    <w:p w14:paraId="0CF8C3DB"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5.3 Voice-First AI Interaction</w:t>
      </w:r>
    </w:p>
    <w:p w14:paraId="3E7E676D" w14:textId="77777777" w:rsidR="00ED45C0" w:rsidRPr="00302112" w:rsidRDefault="00000000">
      <w:pPr>
        <w:rPr>
          <w:rFonts w:cs="Times New Roman"/>
          <w:sz w:val="24"/>
          <w:szCs w:val="24"/>
        </w:rPr>
      </w:pPr>
      <w:r w:rsidRPr="00302112">
        <w:rPr>
          <w:rFonts w:cs="Times New Roman"/>
          <w:sz w:val="24"/>
          <w:szCs w:val="24"/>
        </w:rPr>
        <w:t>Users can describe symptoms naturally by voice. Speech is captured and processed before the AI generates a response. Text input remains available as a fallback.</w:t>
      </w:r>
    </w:p>
    <w:p w14:paraId="57C3961D"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5.4 AI Triage System</w:t>
      </w:r>
    </w:p>
    <w:p w14:paraId="0562B6E6" w14:textId="77777777" w:rsidR="00ED45C0" w:rsidRPr="00302112" w:rsidRDefault="00000000">
      <w:pPr>
        <w:rPr>
          <w:rFonts w:cs="Times New Roman"/>
          <w:sz w:val="24"/>
          <w:szCs w:val="24"/>
        </w:rPr>
      </w:pPr>
      <w:r w:rsidRPr="00302112">
        <w:rPr>
          <w:rFonts w:cs="Times New Roman"/>
          <w:sz w:val="24"/>
          <w:szCs w:val="24"/>
        </w:rPr>
        <w:t>ALAVIA seeks to understand the user's complaint before assessing urgency. Relevant information may include the main symptom, duration, severity, progression, age group, pregnancy status where relevant, known conditions, risk factors and warning signs.</w:t>
      </w:r>
    </w:p>
    <w:p w14:paraId="370F394C" w14:textId="77777777" w:rsidR="00ED45C0" w:rsidRPr="00302112" w:rsidRDefault="00000000">
      <w:pPr>
        <w:rPr>
          <w:rFonts w:cs="Times New Roman"/>
          <w:sz w:val="24"/>
          <w:szCs w:val="24"/>
        </w:rPr>
      </w:pPr>
      <w:r w:rsidRPr="00302112">
        <w:rPr>
          <w:rFonts w:cs="Times New Roman"/>
          <w:sz w:val="24"/>
          <w:szCs w:val="24"/>
        </w:rPr>
        <w:t>The system identifies a broad complaint category and asks targeted questions one at a time. Potential categories include fever, chest pain, breathing problems, abdominal pain, injury, allergic reaction, pregnancy-related symptoms, child symptoms, neurological symptoms and general illness.</w:t>
      </w:r>
    </w:p>
    <w:p w14:paraId="5E15E4BC"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5.5 Red-Flag Detection</w:t>
      </w:r>
    </w:p>
    <w:p w14:paraId="08F4EF1F" w14:textId="77777777" w:rsidR="00ED45C0" w:rsidRPr="00302112" w:rsidRDefault="00000000">
      <w:pPr>
        <w:rPr>
          <w:rFonts w:cs="Times New Roman"/>
          <w:sz w:val="24"/>
          <w:szCs w:val="24"/>
        </w:rPr>
      </w:pPr>
      <w:r w:rsidRPr="00302112">
        <w:rPr>
          <w:rFonts w:cs="Times New Roman"/>
          <w:sz w:val="24"/>
          <w:szCs w:val="24"/>
        </w:rPr>
        <w:t>Red-flag detection is a major safety component. Examples include difficulty breathing, concerning severe chest pain, sudden one-sided weakness, facial drooping, slurred speech, seizure, unresponsiveness, severe bleeding and severe allergic swelling involving the airway.</w:t>
      </w:r>
    </w:p>
    <w:p w14:paraId="37861E2D" w14:textId="77777777" w:rsidR="00ED45C0" w:rsidRPr="00302112" w:rsidRDefault="00000000">
      <w:pPr>
        <w:rPr>
          <w:rFonts w:cs="Times New Roman"/>
          <w:sz w:val="24"/>
          <w:szCs w:val="24"/>
        </w:rPr>
      </w:pPr>
      <w:r w:rsidRPr="00302112">
        <w:rPr>
          <w:rFonts w:cs="Times New Roman"/>
          <w:sz w:val="24"/>
          <w:szCs w:val="24"/>
        </w:rPr>
        <w:t xml:space="preserve">When a serious warning sign is detected, ALAVIA should </w:t>
      </w:r>
      <w:proofErr w:type="spellStart"/>
      <w:r w:rsidRPr="00302112">
        <w:rPr>
          <w:rFonts w:cs="Times New Roman"/>
          <w:sz w:val="24"/>
          <w:szCs w:val="24"/>
        </w:rPr>
        <w:t>prioritise</w:t>
      </w:r>
      <w:proofErr w:type="spellEnd"/>
      <w:r w:rsidRPr="00302112">
        <w:rPr>
          <w:rFonts w:cs="Times New Roman"/>
          <w:sz w:val="24"/>
          <w:szCs w:val="24"/>
        </w:rPr>
        <w:t xml:space="preserve"> clear escalation guidance rather than continuing unnecessary questioning. The operating principle is: safety first, conversation second.</w:t>
      </w:r>
    </w:p>
    <w:p w14:paraId="2F407ABE" w14:textId="77777777" w:rsidR="00ED45C0" w:rsidRPr="00302112" w:rsidRDefault="00000000">
      <w:pPr>
        <w:pStyle w:val="Heading2"/>
        <w:rPr>
          <w:rFonts w:ascii="Times New Roman" w:hAnsi="Times New Roman" w:cs="Times New Roman"/>
          <w:color w:val="auto"/>
          <w:sz w:val="28"/>
          <w:szCs w:val="28"/>
        </w:rPr>
      </w:pPr>
      <w:r w:rsidRPr="00302112">
        <w:rPr>
          <w:rFonts w:ascii="Times New Roman" w:hAnsi="Times New Roman" w:cs="Times New Roman"/>
          <w:color w:val="auto"/>
          <w:sz w:val="28"/>
          <w:szCs w:val="28"/>
        </w:rPr>
        <w:t>5.6 Urgency Classification</w:t>
      </w:r>
    </w:p>
    <w:tbl>
      <w:tblPr>
        <w:tblStyle w:val="GridTable1Light"/>
        <w:tblW w:w="0" w:type="auto"/>
        <w:tblLook w:val="04A0" w:firstRow="1" w:lastRow="0" w:firstColumn="1" w:lastColumn="0" w:noHBand="0" w:noVBand="1"/>
      </w:tblPr>
      <w:tblGrid>
        <w:gridCol w:w="5040"/>
        <w:gridCol w:w="5040"/>
      </w:tblGrid>
      <w:tr w:rsidR="00302112" w:rsidRPr="00302112" w14:paraId="4EDEC936" w14:textId="77777777" w:rsidTr="00744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B18F0F" w14:textId="77777777" w:rsidR="00ED45C0" w:rsidRPr="00302112" w:rsidRDefault="00000000">
            <w:pPr>
              <w:rPr>
                <w:rFonts w:cs="Times New Roman"/>
                <w:sz w:val="24"/>
                <w:szCs w:val="24"/>
              </w:rPr>
            </w:pPr>
            <w:r w:rsidRPr="00302112">
              <w:rPr>
                <w:rFonts w:cs="Times New Roman"/>
                <w:sz w:val="24"/>
                <w:szCs w:val="24"/>
              </w:rPr>
              <w:t>Level</w:t>
            </w:r>
          </w:p>
        </w:tc>
        <w:tc>
          <w:tcPr>
            <w:tcW w:w="5040" w:type="dxa"/>
          </w:tcPr>
          <w:p w14:paraId="51CA0997" w14:textId="77777777" w:rsidR="00ED45C0" w:rsidRPr="00302112" w:rsidRDefault="00000000">
            <w:pP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Meaning</w:t>
            </w:r>
          </w:p>
        </w:tc>
      </w:tr>
      <w:tr w:rsidR="00302112" w:rsidRPr="00302112" w14:paraId="60DBD3D4" w14:textId="77777777" w:rsidTr="00744F05">
        <w:tc>
          <w:tcPr>
            <w:cnfStyle w:val="001000000000" w:firstRow="0" w:lastRow="0" w:firstColumn="1" w:lastColumn="0" w:oddVBand="0" w:evenVBand="0" w:oddHBand="0" w:evenHBand="0" w:firstRowFirstColumn="0" w:firstRowLastColumn="0" w:lastRowFirstColumn="0" w:lastRowLastColumn="0"/>
            <w:tcW w:w="5040" w:type="dxa"/>
          </w:tcPr>
          <w:p w14:paraId="53D9F0E9" w14:textId="77777777" w:rsidR="00ED45C0" w:rsidRPr="00302112" w:rsidRDefault="00000000">
            <w:pPr>
              <w:rPr>
                <w:rFonts w:cs="Times New Roman"/>
                <w:sz w:val="24"/>
                <w:szCs w:val="24"/>
              </w:rPr>
            </w:pPr>
            <w:r w:rsidRPr="00302112">
              <w:rPr>
                <w:rFonts w:cs="Times New Roman"/>
                <w:sz w:val="24"/>
                <w:szCs w:val="24"/>
              </w:rPr>
              <w:t>Low</w:t>
            </w:r>
          </w:p>
        </w:tc>
        <w:tc>
          <w:tcPr>
            <w:tcW w:w="5040" w:type="dxa"/>
          </w:tcPr>
          <w:p w14:paraId="6AFC01BE"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User appears stable and no major warning signs are identified.</w:t>
            </w:r>
          </w:p>
        </w:tc>
      </w:tr>
      <w:tr w:rsidR="00302112" w:rsidRPr="00302112" w14:paraId="48601E49" w14:textId="77777777" w:rsidTr="00744F05">
        <w:tc>
          <w:tcPr>
            <w:cnfStyle w:val="001000000000" w:firstRow="0" w:lastRow="0" w:firstColumn="1" w:lastColumn="0" w:oddVBand="0" w:evenVBand="0" w:oddHBand="0" w:evenHBand="0" w:firstRowFirstColumn="0" w:firstRowLastColumn="0" w:lastRowFirstColumn="0" w:lastRowLastColumn="0"/>
            <w:tcW w:w="5040" w:type="dxa"/>
          </w:tcPr>
          <w:p w14:paraId="6C5A44F4" w14:textId="77777777" w:rsidR="00ED45C0" w:rsidRPr="00302112" w:rsidRDefault="00000000">
            <w:pPr>
              <w:rPr>
                <w:rFonts w:cs="Times New Roman"/>
                <w:sz w:val="24"/>
                <w:szCs w:val="24"/>
              </w:rPr>
            </w:pPr>
            <w:r w:rsidRPr="00302112">
              <w:rPr>
                <w:rFonts w:cs="Times New Roman"/>
                <w:sz w:val="24"/>
                <w:szCs w:val="24"/>
              </w:rPr>
              <w:t>Medium</w:t>
            </w:r>
          </w:p>
        </w:tc>
        <w:tc>
          <w:tcPr>
            <w:tcW w:w="5040" w:type="dxa"/>
          </w:tcPr>
          <w:p w14:paraId="5E1435C8"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Symptoms may require medical attention soon but do not currently indicate an immediate emergency.</w:t>
            </w:r>
          </w:p>
        </w:tc>
      </w:tr>
      <w:tr w:rsidR="00302112" w:rsidRPr="00302112" w14:paraId="2FE2F248" w14:textId="77777777" w:rsidTr="00744F05">
        <w:tc>
          <w:tcPr>
            <w:cnfStyle w:val="001000000000" w:firstRow="0" w:lastRow="0" w:firstColumn="1" w:lastColumn="0" w:oddVBand="0" w:evenVBand="0" w:oddHBand="0" w:evenHBand="0" w:firstRowFirstColumn="0" w:firstRowLastColumn="0" w:lastRowFirstColumn="0" w:lastRowLastColumn="0"/>
            <w:tcW w:w="5040" w:type="dxa"/>
          </w:tcPr>
          <w:p w14:paraId="2A76AE30" w14:textId="77777777" w:rsidR="00ED45C0" w:rsidRPr="00302112" w:rsidRDefault="00000000">
            <w:pPr>
              <w:rPr>
                <w:rFonts w:cs="Times New Roman"/>
                <w:sz w:val="24"/>
                <w:szCs w:val="24"/>
              </w:rPr>
            </w:pPr>
            <w:r w:rsidRPr="00302112">
              <w:rPr>
                <w:rFonts w:cs="Times New Roman"/>
                <w:sz w:val="24"/>
                <w:szCs w:val="24"/>
              </w:rPr>
              <w:t>High</w:t>
            </w:r>
          </w:p>
        </w:tc>
        <w:tc>
          <w:tcPr>
            <w:tcW w:w="5040" w:type="dxa"/>
          </w:tcPr>
          <w:p w14:paraId="26052ED9"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Symptoms may indicate a serious condition requiring urgent medical assessment.</w:t>
            </w:r>
          </w:p>
        </w:tc>
      </w:tr>
      <w:tr w:rsidR="00302112" w:rsidRPr="00302112" w14:paraId="5DB335E3" w14:textId="77777777" w:rsidTr="00744F05">
        <w:tc>
          <w:tcPr>
            <w:cnfStyle w:val="001000000000" w:firstRow="0" w:lastRow="0" w:firstColumn="1" w:lastColumn="0" w:oddVBand="0" w:evenVBand="0" w:oddHBand="0" w:evenHBand="0" w:firstRowFirstColumn="0" w:firstRowLastColumn="0" w:lastRowFirstColumn="0" w:lastRowLastColumn="0"/>
            <w:tcW w:w="5040" w:type="dxa"/>
          </w:tcPr>
          <w:p w14:paraId="30757785" w14:textId="77777777" w:rsidR="00ED45C0" w:rsidRPr="00302112" w:rsidRDefault="00000000">
            <w:pPr>
              <w:rPr>
                <w:rFonts w:cs="Times New Roman"/>
                <w:sz w:val="24"/>
                <w:szCs w:val="24"/>
              </w:rPr>
            </w:pPr>
            <w:r w:rsidRPr="00302112">
              <w:rPr>
                <w:rFonts w:cs="Times New Roman"/>
                <w:sz w:val="24"/>
                <w:szCs w:val="24"/>
              </w:rPr>
              <w:t>Critical</w:t>
            </w:r>
          </w:p>
        </w:tc>
        <w:tc>
          <w:tcPr>
            <w:tcW w:w="5040" w:type="dxa"/>
          </w:tcPr>
          <w:p w14:paraId="2576E81C"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 xml:space="preserve">Potential emergency signs are present and </w:t>
            </w:r>
            <w:r w:rsidRPr="00302112">
              <w:rPr>
                <w:rFonts w:cs="Times New Roman"/>
                <w:sz w:val="24"/>
                <w:szCs w:val="24"/>
              </w:rPr>
              <w:lastRenderedPageBreak/>
              <w:t xml:space="preserve">immediate professional care should be </w:t>
            </w:r>
            <w:proofErr w:type="spellStart"/>
            <w:r w:rsidRPr="00302112">
              <w:rPr>
                <w:rFonts w:cs="Times New Roman"/>
                <w:sz w:val="24"/>
                <w:szCs w:val="24"/>
              </w:rPr>
              <w:t>prioritised</w:t>
            </w:r>
            <w:proofErr w:type="spellEnd"/>
            <w:r w:rsidRPr="00302112">
              <w:rPr>
                <w:rFonts w:cs="Times New Roman"/>
                <w:sz w:val="24"/>
                <w:szCs w:val="24"/>
              </w:rPr>
              <w:t>.</w:t>
            </w:r>
          </w:p>
        </w:tc>
      </w:tr>
    </w:tbl>
    <w:p w14:paraId="27D6E7D0" w14:textId="77777777" w:rsidR="00ED45C0" w:rsidRPr="00302112" w:rsidRDefault="00ED45C0">
      <w:pPr>
        <w:spacing w:after="40"/>
        <w:rPr>
          <w:rFonts w:cs="Times New Roman"/>
          <w:i/>
          <w:sz w:val="24"/>
          <w:szCs w:val="24"/>
        </w:rPr>
      </w:pPr>
    </w:p>
    <w:p w14:paraId="01521FB5" w14:textId="77777777" w:rsidR="004849B5" w:rsidRPr="00302112" w:rsidRDefault="004849B5">
      <w:pPr>
        <w:spacing w:after="40"/>
        <w:rPr>
          <w:rFonts w:cs="Times New Roman"/>
          <w:sz w:val="24"/>
          <w:szCs w:val="24"/>
        </w:rPr>
      </w:pPr>
    </w:p>
    <w:p w14:paraId="7A87DF77"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5.7 System Architecture</w:t>
      </w:r>
    </w:p>
    <w:p w14:paraId="4994CE51" w14:textId="77777777" w:rsidR="00ED45C0" w:rsidRPr="00302112" w:rsidRDefault="00000000">
      <w:pPr>
        <w:rPr>
          <w:rFonts w:cs="Times New Roman"/>
          <w:sz w:val="24"/>
          <w:szCs w:val="24"/>
        </w:rPr>
      </w:pPr>
      <w:r w:rsidRPr="00302112">
        <w:rPr>
          <w:rFonts w:cs="Times New Roman"/>
          <w:sz w:val="24"/>
          <w:szCs w:val="24"/>
        </w:rPr>
        <w:t>The system can be understood as three primary stages: input, processing and output.</w:t>
      </w:r>
    </w:p>
    <w:p w14:paraId="6CBBDD74" w14:textId="77777777" w:rsidR="00ED45C0" w:rsidRPr="00302112" w:rsidRDefault="00000000" w:rsidP="00744F05">
      <w:pPr>
        <w:pStyle w:val="ListBullet"/>
        <w:numPr>
          <w:ilvl w:val="0"/>
          <w:numId w:val="14"/>
        </w:numPr>
        <w:spacing w:after="40"/>
        <w:rPr>
          <w:rFonts w:cs="Times New Roman"/>
          <w:sz w:val="24"/>
          <w:szCs w:val="24"/>
        </w:rPr>
      </w:pPr>
      <w:r w:rsidRPr="00302112">
        <w:rPr>
          <w:rFonts w:cs="Times New Roman"/>
          <w:sz w:val="24"/>
          <w:szCs w:val="24"/>
        </w:rPr>
        <w:t>Input: voice capture, speech transcription, language selection, text fallback and relevant user context.</w:t>
      </w:r>
    </w:p>
    <w:p w14:paraId="7E2B97C8" w14:textId="77777777" w:rsidR="00ED45C0" w:rsidRPr="00302112" w:rsidRDefault="00000000" w:rsidP="00744F05">
      <w:pPr>
        <w:pStyle w:val="ListBullet"/>
        <w:numPr>
          <w:ilvl w:val="0"/>
          <w:numId w:val="14"/>
        </w:numPr>
        <w:spacing w:after="40"/>
        <w:rPr>
          <w:rFonts w:cs="Times New Roman"/>
          <w:sz w:val="24"/>
          <w:szCs w:val="24"/>
        </w:rPr>
      </w:pPr>
      <w:r w:rsidRPr="00302112">
        <w:rPr>
          <w:rFonts w:cs="Times New Roman"/>
          <w:sz w:val="24"/>
          <w:szCs w:val="24"/>
        </w:rPr>
        <w:t xml:space="preserve">Processing: symptom extraction, complaint </w:t>
      </w:r>
      <w:proofErr w:type="spellStart"/>
      <w:r w:rsidRPr="00302112">
        <w:rPr>
          <w:rFonts w:cs="Times New Roman"/>
          <w:sz w:val="24"/>
          <w:szCs w:val="24"/>
        </w:rPr>
        <w:t>categorisation</w:t>
      </w:r>
      <w:proofErr w:type="spellEnd"/>
      <w:r w:rsidRPr="00302112">
        <w:rPr>
          <w:rFonts w:cs="Times New Roman"/>
          <w:sz w:val="24"/>
          <w:szCs w:val="24"/>
        </w:rPr>
        <w:t>, structured questioning, red-flag detection, urgency classification and guidance generation.</w:t>
      </w:r>
    </w:p>
    <w:p w14:paraId="696AE28B" w14:textId="77777777" w:rsidR="00ED45C0" w:rsidRPr="00302112" w:rsidRDefault="00000000" w:rsidP="00744F05">
      <w:pPr>
        <w:pStyle w:val="ListBullet"/>
        <w:numPr>
          <w:ilvl w:val="0"/>
          <w:numId w:val="14"/>
        </w:numPr>
        <w:spacing w:after="40"/>
        <w:rPr>
          <w:rFonts w:cs="Times New Roman"/>
          <w:sz w:val="24"/>
          <w:szCs w:val="24"/>
        </w:rPr>
      </w:pPr>
      <w:r w:rsidRPr="00302112">
        <w:rPr>
          <w:rFonts w:cs="Times New Roman"/>
          <w:sz w:val="24"/>
          <w:szCs w:val="24"/>
        </w:rPr>
        <w:t>Output: AI response, audio guidance, urgency level, first-aid guidance, healthcare recommendation, directions/contact information and session summary.</w:t>
      </w:r>
    </w:p>
    <w:p w14:paraId="4481D752"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5.8 Hospital Routing</w:t>
      </w:r>
    </w:p>
    <w:p w14:paraId="442E430D" w14:textId="77777777" w:rsidR="00ED45C0" w:rsidRPr="00302112" w:rsidRDefault="00000000">
      <w:pPr>
        <w:rPr>
          <w:rFonts w:cs="Times New Roman"/>
          <w:sz w:val="24"/>
          <w:szCs w:val="24"/>
        </w:rPr>
      </w:pPr>
      <w:r w:rsidRPr="00302112">
        <w:rPr>
          <w:rFonts w:cs="Times New Roman"/>
          <w:sz w:val="24"/>
          <w:szCs w:val="24"/>
        </w:rPr>
        <w:t>Hospital routing is designed to answer: “Given what I have described, where should I go?” The intended matching logic considers location, distance, estimated travel time, medical relevance, emergency readiness, facility type, services and relevant specialties.</w:t>
      </w:r>
    </w:p>
    <w:p w14:paraId="6FDFBC57" w14:textId="77777777" w:rsidR="00A3021F" w:rsidRPr="00302112" w:rsidRDefault="00A3021F" w:rsidP="00A3021F">
      <w:pPr>
        <w:rPr>
          <w:rFonts w:cs="Times New Roman"/>
          <w:sz w:val="24"/>
          <w:szCs w:val="24"/>
        </w:rPr>
      </w:pPr>
    </w:p>
    <w:p w14:paraId="1AA73F15" w14:textId="01A69CF3" w:rsidR="00ED45C0" w:rsidRPr="00302112" w:rsidRDefault="00000000" w:rsidP="00A3021F">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6. Market Opportunity</w:t>
      </w:r>
    </w:p>
    <w:p w14:paraId="1D2BDA14"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6.1 Primary Market</w:t>
      </w:r>
    </w:p>
    <w:p w14:paraId="3659F5C0" w14:textId="77777777" w:rsidR="00ED45C0" w:rsidRPr="00302112" w:rsidRDefault="00000000">
      <w:pPr>
        <w:rPr>
          <w:rFonts w:cs="Times New Roman"/>
          <w:sz w:val="24"/>
          <w:szCs w:val="24"/>
        </w:rPr>
      </w:pPr>
      <w:r w:rsidRPr="00302112">
        <w:rPr>
          <w:rFonts w:cs="Times New Roman"/>
          <w:sz w:val="24"/>
          <w:szCs w:val="24"/>
        </w:rPr>
        <w:t>ALAVIA's initial market is Nigeria. The product is designed around the country's multilingual communication environment, varying levels of digital literacy, differences in healthcare access, and combination of public and private healthcare providers.</w:t>
      </w:r>
    </w:p>
    <w:p w14:paraId="3435A157"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6.2 Initial Geographic Focus</w:t>
      </w:r>
    </w:p>
    <w:p w14:paraId="087B513D" w14:textId="017B5200" w:rsidR="00ED45C0" w:rsidRPr="00302112" w:rsidRDefault="00000000">
      <w:pPr>
        <w:rPr>
          <w:rFonts w:cs="Times New Roman"/>
          <w:sz w:val="24"/>
          <w:szCs w:val="24"/>
        </w:rPr>
      </w:pPr>
      <w:r w:rsidRPr="00302112">
        <w:rPr>
          <w:rFonts w:cs="Times New Roman"/>
          <w:sz w:val="24"/>
          <w:szCs w:val="24"/>
        </w:rPr>
        <w:t xml:space="preserve">The proposed pilot focus is Lagos. A geographically focused pilot allows the product to test user </w:t>
      </w:r>
      <w:proofErr w:type="spellStart"/>
      <w:r w:rsidRPr="00302112">
        <w:rPr>
          <w:rFonts w:cs="Times New Roman"/>
          <w:sz w:val="24"/>
          <w:szCs w:val="24"/>
        </w:rPr>
        <w:t>behaviour</w:t>
      </w:r>
      <w:proofErr w:type="spellEnd"/>
      <w:r w:rsidRPr="00302112">
        <w:rPr>
          <w:rFonts w:cs="Times New Roman"/>
          <w:sz w:val="24"/>
          <w:szCs w:val="24"/>
        </w:rPr>
        <w:t>, voice interaction, language preferences, hospital partnerships, routing quality and trust before broader expansion.</w:t>
      </w:r>
      <w:r w:rsidR="00AC6F60" w:rsidRPr="00302112">
        <w:rPr>
          <w:rFonts w:cs="Times New Roman"/>
          <w:sz w:val="24"/>
          <w:szCs w:val="24"/>
        </w:rPr>
        <w:t xml:space="preserve"> (</w:t>
      </w:r>
      <w:proofErr w:type="spellStart"/>
      <w:r w:rsidR="00AC6F60" w:rsidRPr="00302112">
        <w:rPr>
          <w:rFonts w:cs="Times New Roman"/>
          <w:i/>
          <w:iCs/>
          <w:sz w:val="24"/>
          <w:szCs w:val="24"/>
        </w:rPr>
        <w:t>Machucho</w:t>
      </w:r>
      <w:proofErr w:type="spellEnd"/>
      <w:r w:rsidR="00AC6F60" w:rsidRPr="00302112">
        <w:rPr>
          <w:rFonts w:cs="Times New Roman"/>
          <w:i/>
          <w:iCs/>
          <w:sz w:val="24"/>
          <w:szCs w:val="24"/>
        </w:rPr>
        <w:t>, R., &amp; Ortiz, D. (2025).)</w:t>
      </w:r>
    </w:p>
    <w:p w14:paraId="7DE84156"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6.3 Customer Segments</w:t>
      </w:r>
    </w:p>
    <w:p w14:paraId="521F7894" w14:textId="77777777" w:rsidR="00ED45C0" w:rsidRPr="00302112" w:rsidRDefault="00000000" w:rsidP="00744F05">
      <w:pPr>
        <w:pStyle w:val="ListBullet"/>
        <w:numPr>
          <w:ilvl w:val="0"/>
          <w:numId w:val="15"/>
        </w:numPr>
        <w:spacing w:after="40"/>
        <w:rPr>
          <w:rFonts w:cs="Times New Roman"/>
          <w:sz w:val="24"/>
          <w:szCs w:val="24"/>
        </w:rPr>
      </w:pPr>
      <w:r w:rsidRPr="00302112">
        <w:rPr>
          <w:rFonts w:cs="Times New Roman"/>
          <w:sz w:val="24"/>
          <w:szCs w:val="24"/>
        </w:rPr>
        <w:t>Individual users and families seeking health guidance.</w:t>
      </w:r>
    </w:p>
    <w:p w14:paraId="1C6194D1" w14:textId="77777777" w:rsidR="00ED45C0" w:rsidRPr="00302112" w:rsidRDefault="00000000" w:rsidP="00744F05">
      <w:pPr>
        <w:pStyle w:val="ListBullet"/>
        <w:numPr>
          <w:ilvl w:val="0"/>
          <w:numId w:val="15"/>
        </w:numPr>
        <w:spacing w:after="40"/>
        <w:rPr>
          <w:rFonts w:cs="Times New Roman"/>
          <w:sz w:val="24"/>
          <w:szCs w:val="24"/>
        </w:rPr>
      </w:pPr>
      <w:r w:rsidRPr="00302112">
        <w:rPr>
          <w:rFonts w:cs="Times New Roman"/>
          <w:sz w:val="24"/>
          <w:szCs w:val="24"/>
        </w:rPr>
        <w:t>Hospitals and clinics seeking digital patient discovery and navigation.</w:t>
      </w:r>
    </w:p>
    <w:p w14:paraId="6696E19A" w14:textId="77777777" w:rsidR="00ED45C0" w:rsidRPr="00302112" w:rsidRDefault="00000000" w:rsidP="00744F05">
      <w:pPr>
        <w:pStyle w:val="ListBullet"/>
        <w:numPr>
          <w:ilvl w:val="0"/>
          <w:numId w:val="15"/>
        </w:numPr>
        <w:spacing w:after="40"/>
        <w:rPr>
          <w:rFonts w:cs="Times New Roman"/>
          <w:sz w:val="24"/>
          <w:szCs w:val="24"/>
        </w:rPr>
      </w:pPr>
      <w:r w:rsidRPr="00302112">
        <w:rPr>
          <w:rFonts w:cs="Times New Roman"/>
          <w:sz w:val="24"/>
          <w:szCs w:val="24"/>
        </w:rPr>
        <w:t xml:space="preserve">HMOs and healthcare </w:t>
      </w:r>
      <w:proofErr w:type="spellStart"/>
      <w:r w:rsidRPr="00302112">
        <w:rPr>
          <w:rFonts w:cs="Times New Roman"/>
          <w:sz w:val="24"/>
          <w:szCs w:val="24"/>
        </w:rPr>
        <w:t>organisations</w:t>
      </w:r>
      <w:proofErr w:type="spellEnd"/>
      <w:r w:rsidRPr="00302112">
        <w:rPr>
          <w:rFonts w:cs="Times New Roman"/>
          <w:sz w:val="24"/>
          <w:szCs w:val="24"/>
        </w:rPr>
        <w:t>.</w:t>
      </w:r>
    </w:p>
    <w:p w14:paraId="4559BC51" w14:textId="77777777" w:rsidR="00ED45C0" w:rsidRPr="00302112" w:rsidRDefault="00000000" w:rsidP="00744F05">
      <w:pPr>
        <w:pStyle w:val="ListBullet"/>
        <w:numPr>
          <w:ilvl w:val="0"/>
          <w:numId w:val="15"/>
        </w:numPr>
        <w:spacing w:after="40"/>
        <w:rPr>
          <w:rFonts w:cs="Times New Roman"/>
          <w:sz w:val="24"/>
          <w:szCs w:val="24"/>
        </w:rPr>
      </w:pPr>
      <w:r w:rsidRPr="00302112">
        <w:rPr>
          <w:rFonts w:cs="Times New Roman"/>
          <w:sz w:val="24"/>
          <w:szCs w:val="24"/>
        </w:rPr>
        <w:t>Employers and universities seeking health-access tools.</w:t>
      </w:r>
    </w:p>
    <w:p w14:paraId="1E9A546E" w14:textId="77777777" w:rsidR="00ED45C0" w:rsidRPr="00302112" w:rsidRDefault="00000000" w:rsidP="00744F05">
      <w:pPr>
        <w:pStyle w:val="ListBullet"/>
        <w:numPr>
          <w:ilvl w:val="0"/>
          <w:numId w:val="15"/>
        </w:numPr>
        <w:spacing w:after="40"/>
        <w:rPr>
          <w:rFonts w:cs="Times New Roman"/>
          <w:sz w:val="24"/>
          <w:szCs w:val="24"/>
        </w:rPr>
      </w:pPr>
      <w:r w:rsidRPr="00302112">
        <w:rPr>
          <w:rFonts w:cs="Times New Roman"/>
          <w:sz w:val="24"/>
          <w:szCs w:val="24"/>
        </w:rPr>
        <w:t xml:space="preserve">NGOs and community health </w:t>
      </w:r>
      <w:proofErr w:type="spellStart"/>
      <w:r w:rsidRPr="00302112">
        <w:rPr>
          <w:rFonts w:cs="Times New Roman"/>
          <w:sz w:val="24"/>
          <w:szCs w:val="24"/>
        </w:rPr>
        <w:t>programmes</w:t>
      </w:r>
      <w:proofErr w:type="spellEnd"/>
      <w:r w:rsidRPr="00302112">
        <w:rPr>
          <w:rFonts w:cs="Times New Roman"/>
          <w:sz w:val="24"/>
          <w:szCs w:val="24"/>
        </w:rPr>
        <w:t>.</w:t>
      </w:r>
    </w:p>
    <w:p w14:paraId="21A5D41C"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6.4 Long-Term Opportunity</w:t>
      </w:r>
    </w:p>
    <w:p w14:paraId="71C6E8F8" w14:textId="48D745BC" w:rsidR="00ED45C0" w:rsidRPr="00302112" w:rsidRDefault="00000000">
      <w:pPr>
        <w:rPr>
          <w:rFonts w:cs="Times New Roman"/>
          <w:sz w:val="24"/>
          <w:szCs w:val="24"/>
        </w:rPr>
      </w:pPr>
      <w:r w:rsidRPr="00302112">
        <w:rPr>
          <w:rFonts w:cs="Times New Roman"/>
          <w:sz w:val="24"/>
          <w:szCs w:val="24"/>
        </w:rPr>
        <w:t>The broader opportunity is not limited to a consumer health assistant. ALAVIA can evolve into infrastructure connecting users with hospitals, professionals, HMOs, employers, NGOs and other healthcare stakeholders.</w:t>
      </w:r>
      <w:r w:rsidR="00114EDE" w:rsidRPr="00302112">
        <w:rPr>
          <w:rFonts w:cs="Times New Roman"/>
          <w:sz w:val="24"/>
          <w:szCs w:val="24"/>
        </w:rPr>
        <w:t xml:space="preserve"> </w:t>
      </w:r>
      <w:r w:rsidR="00114EDE" w:rsidRPr="00302112">
        <w:rPr>
          <w:rFonts w:cs="Times New Roman"/>
          <w:i/>
          <w:iCs/>
          <w:sz w:val="24"/>
          <w:szCs w:val="24"/>
        </w:rPr>
        <w:t xml:space="preserve">(Onah, C. O., Elechi, U. S., Adeoye, A. F., </w:t>
      </w:r>
      <w:proofErr w:type="spellStart"/>
      <w:r w:rsidR="00114EDE" w:rsidRPr="00302112">
        <w:rPr>
          <w:rFonts w:cs="Times New Roman"/>
          <w:i/>
          <w:iCs/>
          <w:sz w:val="24"/>
          <w:szCs w:val="24"/>
        </w:rPr>
        <w:t>Ofuegbe</w:t>
      </w:r>
      <w:proofErr w:type="spellEnd"/>
      <w:r w:rsidR="00114EDE" w:rsidRPr="00302112">
        <w:rPr>
          <w:rFonts w:cs="Times New Roman"/>
          <w:i/>
          <w:iCs/>
          <w:sz w:val="24"/>
          <w:szCs w:val="24"/>
        </w:rPr>
        <w:t xml:space="preserve">, S. B., </w:t>
      </w:r>
      <w:proofErr w:type="spellStart"/>
      <w:r w:rsidR="00114EDE" w:rsidRPr="00302112">
        <w:rPr>
          <w:rFonts w:cs="Times New Roman"/>
          <w:i/>
          <w:iCs/>
          <w:sz w:val="24"/>
          <w:szCs w:val="24"/>
        </w:rPr>
        <w:t>Orobator</w:t>
      </w:r>
      <w:proofErr w:type="spellEnd"/>
      <w:r w:rsidR="00114EDE" w:rsidRPr="00302112">
        <w:rPr>
          <w:rFonts w:cs="Times New Roman"/>
          <w:i/>
          <w:iCs/>
          <w:sz w:val="24"/>
          <w:szCs w:val="24"/>
        </w:rPr>
        <w:t xml:space="preserve">, E. T., </w:t>
      </w:r>
      <w:proofErr w:type="spellStart"/>
      <w:r w:rsidR="00114EDE" w:rsidRPr="00302112">
        <w:rPr>
          <w:rFonts w:cs="Times New Roman"/>
          <w:i/>
          <w:iCs/>
          <w:sz w:val="24"/>
          <w:szCs w:val="24"/>
        </w:rPr>
        <w:t>Elokaakwaeze</w:t>
      </w:r>
      <w:proofErr w:type="spellEnd"/>
      <w:r w:rsidR="00114EDE" w:rsidRPr="00302112">
        <w:rPr>
          <w:rFonts w:cs="Times New Roman"/>
          <w:i/>
          <w:iCs/>
          <w:sz w:val="24"/>
          <w:szCs w:val="24"/>
        </w:rPr>
        <w:t>, J. C., ... &amp; Oyebamiji, H. O. (2025).)</w:t>
      </w:r>
    </w:p>
    <w:p w14:paraId="76E47823" w14:textId="77777777" w:rsidR="00ED45C0" w:rsidRPr="00302112" w:rsidRDefault="00000000">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lastRenderedPageBreak/>
        <w:t>7. Business and Revenue Model</w:t>
      </w:r>
    </w:p>
    <w:p w14:paraId="35E1D545" w14:textId="77777777" w:rsidR="00ED45C0" w:rsidRPr="00302112" w:rsidRDefault="00000000">
      <w:pPr>
        <w:rPr>
          <w:rFonts w:cs="Times New Roman"/>
          <w:sz w:val="24"/>
          <w:szCs w:val="24"/>
        </w:rPr>
      </w:pPr>
      <w:r w:rsidRPr="00302112">
        <w:rPr>
          <w:rFonts w:cs="Times New Roman"/>
          <w:sz w:val="24"/>
          <w:szCs w:val="24"/>
        </w:rPr>
        <w:t xml:space="preserve">The proposed model keeps basic consumer access free or very low-cost while </w:t>
      </w:r>
      <w:proofErr w:type="spellStart"/>
      <w:r w:rsidRPr="00302112">
        <w:rPr>
          <w:rFonts w:cs="Times New Roman"/>
          <w:sz w:val="24"/>
          <w:szCs w:val="24"/>
        </w:rPr>
        <w:t>monetising</w:t>
      </w:r>
      <w:proofErr w:type="spellEnd"/>
      <w:r w:rsidRPr="00302112">
        <w:rPr>
          <w:rFonts w:cs="Times New Roman"/>
          <w:sz w:val="24"/>
          <w:szCs w:val="24"/>
        </w:rPr>
        <w:t xml:space="preserve"> services within the broader healthcare ecosystem.</w:t>
      </w:r>
    </w:p>
    <w:p w14:paraId="33BF89F7"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7.1 Hospital Partnerships</w:t>
      </w:r>
    </w:p>
    <w:p w14:paraId="561C90A9" w14:textId="390A802B" w:rsidR="00ED45C0" w:rsidRPr="00302112" w:rsidRDefault="00000000">
      <w:pPr>
        <w:rPr>
          <w:rFonts w:cs="Times New Roman"/>
          <w:i/>
          <w:iCs/>
          <w:sz w:val="24"/>
          <w:szCs w:val="24"/>
        </w:rPr>
      </w:pPr>
      <w:r w:rsidRPr="00302112">
        <w:rPr>
          <w:rFonts w:cs="Times New Roman"/>
          <w:sz w:val="24"/>
          <w:szCs w:val="24"/>
        </w:rPr>
        <w:t>Facilities can pay for enhanced visibility, verified profiles and additional digital tools that improve patient discovery and navigation.</w:t>
      </w:r>
      <w:r w:rsidR="00AC6F60" w:rsidRPr="00302112">
        <w:rPr>
          <w:rFonts w:cs="Times New Roman"/>
          <w:sz w:val="24"/>
          <w:szCs w:val="24"/>
        </w:rPr>
        <w:t xml:space="preserve"> (</w:t>
      </w:r>
      <w:proofErr w:type="spellStart"/>
      <w:r w:rsidR="00AC6F60" w:rsidRPr="00302112">
        <w:rPr>
          <w:rFonts w:cs="Times New Roman"/>
          <w:i/>
          <w:iCs/>
          <w:sz w:val="24"/>
          <w:szCs w:val="24"/>
        </w:rPr>
        <w:t>Emish</w:t>
      </w:r>
      <w:proofErr w:type="spellEnd"/>
      <w:r w:rsidR="00AC6F60" w:rsidRPr="00302112">
        <w:rPr>
          <w:rFonts w:cs="Times New Roman"/>
          <w:i/>
          <w:iCs/>
          <w:sz w:val="24"/>
          <w:szCs w:val="24"/>
        </w:rPr>
        <w:t>, M., Kelani, Z., Hassani, M., &amp; Young, S. D. (2023).)</w:t>
      </w:r>
    </w:p>
    <w:p w14:paraId="20E68B9F"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7.2 Hospital SaaS</w:t>
      </w:r>
    </w:p>
    <w:p w14:paraId="47871FA3" w14:textId="77777777" w:rsidR="00ED45C0" w:rsidRPr="00302112" w:rsidRDefault="00000000">
      <w:pPr>
        <w:rPr>
          <w:rFonts w:cs="Times New Roman"/>
          <w:sz w:val="24"/>
          <w:szCs w:val="24"/>
        </w:rPr>
      </w:pPr>
      <w:r w:rsidRPr="00302112">
        <w:rPr>
          <w:rFonts w:cs="Times New Roman"/>
          <w:sz w:val="24"/>
          <w:szCs w:val="24"/>
        </w:rPr>
        <w:t>A future subscription product can provide patient navigation, appointment management, digital intake, referral management, communication and analytics.</w:t>
      </w:r>
    </w:p>
    <w:p w14:paraId="25D597FE"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7.3 Institutional and Enterprise Deployment</w:t>
      </w:r>
    </w:p>
    <w:p w14:paraId="0E34B4B5" w14:textId="77777777" w:rsidR="00ED45C0" w:rsidRPr="00302112" w:rsidRDefault="00000000">
      <w:pPr>
        <w:rPr>
          <w:rFonts w:cs="Times New Roman"/>
          <w:sz w:val="24"/>
          <w:szCs w:val="24"/>
        </w:rPr>
      </w:pPr>
      <w:r w:rsidRPr="00302112">
        <w:rPr>
          <w:rFonts w:cs="Times New Roman"/>
          <w:sz w:val="24"/>
          <w:szCs w:val="24"/>
        </w:rPr>
        <w:t xml:space="preserve">HMOs, employers, universities, NGOs and other </w:t>
      </w:r>
      <w:proofErr w:type="spellStart"/>
      <w:r w:rsidRPr="00302112">
        <w:rPr>
          <w:rFonts w:cs="Times New Roman"/>
          <w:sz w:val="24"/>
          <w:szCs w:val="24"/>
        </w:rPr>
        <w:t>organisations</w:t>
      </w:r>
      <w:proofErr w:type="spellEnd"/>
      <w:r w:rsidRPr="00302112">
        <w:rPr>
          <w:rFonts w:cs="Times New Roman"/>
          <w:sz w:val="24"/>
          <w:szCs w:val="24"/>
        </w:rPr>
        <w:t xml:space="preserve"> can deploy ALAVIA as a health-access and navigation layer.</w:t>
      </w:r>
    </w:p>
    <w:p w14:paraId="17053788"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7.4 Business Model Direction</w:t>
      </w:r>
    </w:p>
    <w:p w14:paraId="3E302397" w14:textId="77777777" w:rsidR="00ED45C0" w:rsidRPr="00302112" w:rsidRDefault="00000000">
      <w:pPr>
        <w:rPr>
          <w:rFonts w:cs="Times New Roman"/>
          <w:sz w:val="24"/>
          <w:szCs w:val="24"/>
        </w:rPr>
      </w:pPr>
      <w:r w:rsidRPr="00302112">
        <w:rPr>
          <w:rFonts w:cs="Times New Roman"/>
          <w:sz w:val="24"/>
          <w:szCs w:val="24"/>
        </w:rPr>
        <w:t>The resulting model can combine free consumer access with hospital partnerships, recurring SaaS subscriptions and institutional deployments.</w:t>
      </w:r>
    </w:p>
    <w:p w14:paraId="57D220C2" w14:textId="77777777" w:rsidR="00ED45C0" w:rsidRPr="00302112" w:rsidRDefault="00000000">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8. Go-to-Market Strategy</w:t>
      </w:r>
    </w:p>
    <w:p w14:paraId="333FA891"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8.1 Phase One — Lagos Pilot</w:t>
      </w:r>
    </w:p>
    <w:p w14:paraId="2C328058" w14:textId="7A0F0FF7" w:rsidR="00ED45C0" w:rsidRPr="00302112" w:rsidRDefault="00000000">
      <w:pPr>
        <w:rPr>
          <w:rFonts w:cs="Times New Roman"/>
          <w:sz w:val="24"/>
          <w:szCs w:val="24"/>
        </w:rPr>
      </w:pPr>
      <w:r w:rsidRPr="00302112">
        <w:rPr>
          <w:rFonts w:cs="Times New Roman"/>
          <w:sz w:val="24"/>
          <w:szCs w:val="24"/>
        </w:rPr>
        <w:t>The first stage should focus on validating the product with users and healthcare facilities in Lagos. Key validation areas include adoption, voice usability, language preferences, triage experience, routing quality, facility partnerships and trust.</w:t>
      </w:r>
      <w:r w:rsidR="00AC6F60" w:rsidRPr="00302112">
        <w:rPr>
          <w:rFonts w:cs="Times New Roman"/>
          <w:sz w:val="24"/>
          <w:szCs w:val="24"/>
        </w:rPr>
        <w:t xml:space="preserve"> </w:t>
      </w:r>
      <w:r w:rsidR="00AC6F60" w:rsidRPr="00302112">
        <w:rPr>
          <w:rFonts w:cs="Times New Roman"/>
          <w:i/>
          <w:iCs/>
          <w:sz w:val="24"/>
          <w:szCs w:val="24"/>
        </w:rPr>
        <w:t xml:space="preserve">(Litchfield, I., </w:t>
      </w:r>
      <w:proofErr w:type="spellStart"/>
      <w:r w:rsidR="00AC6F60" w:rsidRPr="00302112">
        <w:rPr>
          <w:rFonts w:cs="Times New Roman"/>
          <w:i/>
          <w:iCs/>
          <w:sz w:val="24"/>
          <w:szCs w:val="24"/>
        </w:rPr>
        <w:t>Delanerolle</w:t>
      </w:r>
      <w:proofErr w:type="spellEnd"/>
      <w:r w:rsidR="00AC6F60" w:rsidRPr="00302112">
        <w:rPr>
          <w:rFonts w:cs="Times New Roman"/>
          <w:i/>
          <w:iCs/>
          <w:sz w:val="24"/>
          <w:szCs w:val="24"/>
        </w:rPr>
        <w:t>, G., Harper, L., &amp; Dunning, S. (2025).)</w:t>
      </w:r>
    </w:p>
    <w:p w14:paraId="28727641"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8.2 Hospital-Led Distribution</w:t>
      </w:r>
    </w:p>
    <w:p w14:paraId="4A2F5DA0" w14:textId="77777777" w:rsidR="00ED45C0" w:rsidRPr="00302112" w:rsidRDefault="00000000">
      <w:pPr>
        <w:pStyle w:val="ListBullet"/>
        <w:spacing w:after="40"/>
        <w:rPr>
          <w:rFonts w:cs="Times New Roman"/>
          <w:sz w:val="24"/>
          <w:szCs w:val="24"/>
        </w:rPr>
      </w:pPr>
      <w:r w:rsidRPr="00302112">
        <w:rPr>
          <w:rFonts w:cs="Times New Roman"/>
          <w:sz w:val="24"/>
          <w:szCs w:val="24"/>
        </w:rPr>
        <w:t>QR codes and posters at participating facilities.</w:t>
      </w:r>
    </w:p>
    <w:p w14:paraId="16279DF1" w14:textId="77777777" w:rsidR="00ED45C0" w:rsidRPr="00302112" w:rsidRDefault="00000000">
      <w:pPr>
        <w:pStyle w:val="ListBullet"/>
        <w:spacing w:after="40"/>
        <w:rPr>
          <w:rFonts w:cs="Times New Roman"/>
          <w:sz w:val="24"/>
          <w:szCs w:val="24"/>
        </w:rPr>
      </w:pPr>
      <w:r w:rsidRPr="00302112">
        <w:rPr>
          <w:rFonts w:cs="Times New Roman"/>
          <w:sz w:val="24"/>
          <w:szCs w:val="24"/>
        </w:rPr>
        <w:t>Hospital websites and digital channels.</w:t>
      </w:r>
    </w:p>
    <w:p w14:paraId="08E2DFBA" w14:textId="77777777" w:rsidR="00ED45C0" w:rsidRPr="00302112" w:rsidRDefault="00000000">
      <w:pPr>
        <w:pStyle w:val="ListBullet"/>
        <w:spacing w:after="40"/>
        <w:rPr>
          <w:rFonts w:cs="Times New Roman"/>
          <w:sz w:val="24"/>
          <w:szCs w:val="24"/>
        </w:rPr>
      </w:pPr>
      <w:r w:rsidRPr="00302112">
        <w:rPr>
          <w:rFonts w:cs="Times New Roman"/>
          <w:sz w:val="24"/>
          <w:szCs w:val="24"/>
        </w:rPr>
        <w:t>Patient education materials.</w:t>
      </w:r>
    </w:p>
    <w:p w14:paraId="02AD8664" w14:textId="77777777" w:rsidR="00ED45C0" w:rsidRPr="00302112" w:rsidRDefault="00000000">
      <w:pPr>
        <w:pStyle w:val="ListBullet"/>
        <w:spacing w:after="40"/>
        <w:rPr>
          <w:rFonts w:cs="Times New Roman"/>
          <w:sz w:val="24"/>
          <w:szCs w:val="24"/>
        </w:rPr>
      </w:pPr>
      <w:r w:rsidRPr="00302112">
        <w:rPr>
          <w:rFonts w:cs="Times New Roman"/>
          <w:sz w:val="24"/>
          <w:szCs w:val="24"/>
        </w:rPr>
        <w:t>Reception and community touchpoints.</w:t>
      </w:r>
    </w:p>
    <w:p w14:paraId="5609570F"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8.3 Community Distribution</w:t>
      </w:r>
    </w:p>
    <w:p w14:paraId="3F5DC526" w14:textId="77777777" w:rsidR="00ED45C0" w:rsidRPr="00302112" w:rsidRDefault="00000000">
      <w:pPr>
        <w:pStyle w:val="ListBullet"/>
        <w:spacing w:after="40"/>
        <w:rPr>
          <w:rFonts w:cs="Times New Roman"/>
          <w:sz w:val="24"/>
          <w:szCs w:val="24"/>
        </w:rPr>
      </w:pPr>
      <w:r w:rsidRPr="00302112">
        <w:rPr>
          <w:rFonts w:cs="Times New Roman"/>
          <w:sz w:val="24"/>
          <w:szCs w:val="24"/>
        </w:rPr>
        <w:t>Schools and universities</w:t>
      </w:r>
    </w:p>
    <w:p w14:paraId="0B612676" w14:textId="77777777" w:rsidR="00ED45C0" w:rsidRPr="00302112" w:rsidRDefault="00000000">
      <w:pPr>
        <w:pStyle w:val="ListBullet"/>
        <w:spacing w:after="40"/>
        <w:rPr>
          <w:rFonts w:cs="Times New Roman"/>
          <w:sz w:val="24"/>
          <w:szCs w:val="24"/>
        </w:rPr>
      </w:pPr>
      <w:r w:rsidRPr="00302112">
        <w:rPr>
          <w:rFonts w:cs="Times New Roman"/>
          <w:sz w:val="24"/>
          <w:szCs w:val="24"/>
        </w:rPr>
        <w:t xml:space="preserve">Community </w:t>
      </w:r>
      <w:proofErr w:type="spellStart"/>
      <w:r w:rsidRPr="00302112">
        <w:rPr>
          <w:rFonts w:cs="Times New Roman"/>
          <w:sz w:val="24"/>
          <w:szCs w:val="24"/>
        </w:rPr>
        <w:t>organisations</w:t>
      </w:r>
      <w:proofErr w:type="spellEnd"/>
    </w:p>
    <w:p w14:paraId="290D46AC" w14:textId="77777777" w:rsidR="00ED45C0" w:rsidRPr="00302112" w:rsidRDefault="00000000">
      <w:pPr>
        <w:pStyle w:val="ListBullet"/>
        <w:spacing w:after="40"/>
        <w:rPr>
          <w:rFonts w:cs="Times New Roman"/>
          <w:sz w:val="24"/>
          <w:szCs w:val="24"/>
        </w:rPr>
      </w:pPr>
      <w:r w:rsidRPr="00302112">
        <w:rPr>
          <w:rFonts w:cs="Times New Roman"/>
          <w:sz w:val="24"/>
          <w:szCs w:val="24"/>
        </w:rPr>
        <w:t>Churches and mosques</w:t>
      </w:r>
    </w:p>
    <w:p w14:paraId="7D5D0B19" w14:textId="77777777" w:rsidR="00ED45C0" w:rsidRPr="00302112" w:rsidRDefault="00000000">
      <w:pPr>
        <w:pStyle w:val="ListBullet"/>
        <w:spacing w:after="40"/>
        <w:rPr>
          <w:rFonts w:cs="Times New Roman"/>
          <w:sz w:val="24"/>
          <w:szCs w:val="24"/>
        </w:rPr>
      </w:pPr>
      <w:r w:rsidRPr="00302112">
        <w:rPr>
          <w:rFonts w:cs="Times New Roman"/>
          <w:sz w:val="24"/>
          <w:szCs w:val="24"/>
        </w:rPr>
        <w:t xml:space="preserve">Youth </w:t>
      </w:r>
      <w:proofErr w:type="spellStart"/>
      <w:r w:rsidRPr="00302112">
        <w:rPr>
          <w:rFonts w:cs="Times New Roman"/>
          <w:sz w:val="24"/>
          <w:szCs w:val="24"/>
        </w:rPr>
        <w:t>organisations</w:t>
      </w:r>
      <w:proofErr w:type="spellEnd"/>
    </w:p>
    <w:p w14:paraId="757FBD62" w14:textId="77777777" w:rsidR="00ED45C0" w:rsidRPr="00302112" w:rsidRDefault="00000000">
      <w:pPr>
        <w:pStyle w:val="ListBullet"/>
        <w:spacing w:after="40"/>
        <w:rPr>
          <w:rFonts w:cs="Times New Roman"/>
          <w:sz w:val="24"/>
          <w:szCs w:val="24"/>
        </w:rPr>
      </w:pPr>
      <w:r w:rsidRPr="00302112">
        <w:rPr>
          <w:rFonts w:cs="Times New Roman"/>
          <w:sz w:val="24"/>
          <w:szCs w:val="24"/>
        </w:rPr>
        <w:t>NGOs</w:t>
      </w:r>
    </w:p>
    <w:p w14:paraId="409149D2" w14:textId="77777777" w:rsidR="00ED45C0" w:rsidRPr="00302112" w:rsidRDefault="00000000">
      <w:pPr>
        <w:pStyle w:val="ListBullet"/>
        <w:spacing w:after="40"/>
        <w:rPr>
          <w:rFonts w:cs="Times New Roman"/>
          <w:sz w:val="24"/>
          <w:szCs w:val="24"/>
        </w:rPr>
      </w:pPr>
      <w:r w:rsidRPr="00302112">
        <w:rPr>
          <w:rFonts w:cs="Times New Roman"/>
          <w:sz w:val="24"/>
          <w:szCs w:val="24"/>
        </w:rPr>
        <w:t>Health campaigns</w:t>
      </w:r>
    </w:p>
    <w:p w14:paraId="20C9C273" w14:textId="77777777" w:rsidR="00ED45C0" w:rsidRPr="00302112" w:rsidRDefault="00000000">
      <w:pPr>
        <w:pStyle w:val="ListBullet"/>
        <w:spacing w:after="40"/>
        <w:rPr>
          <w:rFonts w:cs="Times New Roman"/>
          <w:sz w:val="24"/>
          <w:szCs w:val="24"/>
        </w:rPr>
      </w:pPr>
      <w:r w:rsidRPr="00302112">
        <w:rPr>
          <w:rFonts w:cs="Times New Roman"/>
          <w:sz w:val="24"/>
          <w:szCs w:val="24"/>
        </w:rPr>
        <w:t>Community health workers</w:t>
      </w:r>
    </w:p>
    <w:p w14:paraId="7735825A"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8.4 Digital Marketing</w:t>
      </w:r>
    </w:p>
    <w:p w14:paraId="5AD6A8F6" w14:textId="77777777" w:rsidR="00ED45C0" w:rsidRPr="00302112" w:rsidRDefault="00000000">
      <w:pPr>
        <w:rPr>
          <w:rFonts w:cs="Times New Roman"/>
          <w:sz w:val="24"/>
          <w:szCs w:val="24"/>
        </w:rPr>
      </w:pPr>
      <w:r w:rsidRPr="00302112">
        <w:rPr>
          <w:rFonts w:cs="Times New Roman"/>
          <w:sz w:val="24"/>
          <w:szCs w:val="24"/>
        </w:rPr>
        <w:t>Marketing should demonstrate practical use cases rather than focusing on technical AI terminology. The central message is the user's journey from uncertainty to an appropriate next step.</w:t>
      </w:r>
    </w:p>
    <w:p w14:paraId="4514EC8B" w14:textId="77777777" w:rsidR="00744F05" w:rsidRPr="00302112" w:rsidRDefault="00744F05" w:rsidP="00744F05">
      <w:pPr>
        <w:rPr>
          <w:rFonts w:cs="Times New Roman"/>
          <w:sz w:val="24"/>
          <w:szCs w:val="24"/>
        </w:rPr>
      </w:pPr>
    </w:p>
    <w:p w14:paraId="01E5E5AC" w14:textId="7F3F93C5" w:rsidR="00ED45C0" w:rsidRPr="00302112" w:rsidRDefault="00000000" w:rsidP="00744F05">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9. Operational Model</w:t>
      </w:r>
    </w:p>
    <w:p w14:paraId="6BA8A244"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9.1 Healthcare Facility Network</w:t>
      </w:r>
    </w:p>
    <w:p w14:paraId="3F66000B" w14:textId="36A50B99" w:rsidR="00ED45C0" w:rsidRPr="00302112" w:rsidRDefault="00000000">
      <w:pPr>
        <w:rPr>
          <w:rFonts w:cs="Times New Roman"/>
          <w:sz w:val="24"/>
          <w:szCs w:val="24"/>
        </w:rPr>
      </w:pPr>
      <w:r w:rsidRPr="00302112">
        <w:rPr>
          <w:rFonts w:cs="Times New Roman"/>
          <w:sz w:val="24"/>
          <w:szCs w:val="24"/>
        </w:rPr>
        <w:t>The long-term healthcare network should be developed through direct relationships with healthcare facilities.</w:t>
      </w:r>
      <w:r w:rsidR="00AC6F60" w:rsidRPr="00302112">
        <w:rPr>
          <w:rFonts w:cs="Times New Roman"/>
          <w:sz w:val="24"/>
          <w:szCs w:val="24"/>
        </w:rPr>
        <w:t xml:space="preserve"> </w:t>
      </w:r>
      <w:r w:rsidR="00AC6F60" w:rsidRPr="00302112">
        <w:rPr>
          <w:rFonts w:cs="Times New Roman"/>
          <w:i/>
          <w:iCs/>
          <w:sz w:val="24"/>
          <w:szCs w:val="24"/>
        </w:rPr>
        <w:t>(Hassan, E. M., &amp; Mahmoud, H. (2021)</w:t>
      </w:r>
      <w:proofErr w:type="gramStart"/>
      <w:r w:rsidR="00AC6F60" w:rsidRPr="00302112">
        <w:rPr>
          <w:rFonts w:cs="Times New Roman"/>
          <w:i/>
          <w:iCs/>
          <w:sz w:val="24"/>
          <w:szCs w:val="24"/>
        </w:rPr>
        <w:t>. )</w:t>
      </w:r>
      <w:proofErr w:type="gramEnd"/>
      <w:r w:rsidRPr="00302112">
        <w:rPr>
          <w:rFonts w:cs="Times New Roman"/>
          <w:sz w:val="24"/>
          <w:szCs w:val="24"/>
        </w:rPr>
        <w:t xml:space="preserve"> </w:t>
      </w:r>
      <w:r w:rsidR="00AC6F60" w:rsidRPr="00302112">
        <w:rPr>
          <w:rFonts w:cs="Times New Roman"/>
          <w:sz w:val="24"/>
          <w:szCs w:val="24"/>
        </w:rPr>
        <w:t xml:space="preserve"> </w:t>
      </w:r>
      <w:r w:rsidRPr="00302112">
        <w:rPr>
          <w:rFonts w:cs="Times New Roman"/>
          <w:sz w:val="24"/>
          <w:szCs w:val="24"/>
        </w:rPr>
        <w:t>Participating facilities can provide verified information including location, contact details, services, specialties, emergency availability, operating hours, available facilities and appointment channels.</w:t>
      </w:r>
    </w:p>
    <w:p w14:paraId="471C81C8"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9.2 Hospital Partner Dashboard</w:t>
      </w:r>
    </w:p>
    <w:p w14:paraId="2BABC30E" w14:textId="77777777" w:rsidR="00ED45C0" w:rsidRPr="00302112" w:rsidRDefault="00000000">
      <w:pPr>
        <w:rPr>
          <w:rFonts w:cs="Times New Roman"/>
          <w:sz w:val="24"/>
          <w:szCs w:val="24"/>
        </w:rPr>
      </w:pPr>
      <w:r w:rsidRPr="00302112">
        <w:rPr>
          <w:rFonts w:cs="Times New Roman"/>
          <w:sz w:val="24"/>
          <w:szCs w:val="24"/>
        </w:rPr>
        <w:t>A future partner dashboard can allow facilities to manage services, specialties, opening hours, emergency availability, contact information, location, equipment and appointment channels.</w:t>
      </w:r>
    </w:p>
    <w:p w14:paraId="7766AB0D"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9.3 AI and Safety Operations</w:t>
      </w:r>
    </w:p>
    <w:p w14:paraId="38BD100D" w14:textId="77777777" w:rsidR="00ED45C0" w:rsidRPr="00302112" w:rsidRDefault="00000000">
      <w:pPr>
        <w:rPr>
          <w:rFonts w:cs="Times New Roman"/>
          <w:sz w:val="24"/>
          <w:szCs w:val="24"/>
        </w:rPr>
      </w:pPr>
      <w:r w:rsidRPr="00302112">
        <w:rPr>
          <w:rFonts w:cs="Times New Roman"/>
          <w:sz w:val="24"/>
          <w:szCs w:val="24"/>
        </w:rPr>
        <w:t>Healthcare AI requires ongoing safety monitoring. Operational responsibilities include monitoring triage quality, red-flag performance, false reassurance, escalation rules, hospital information quality and user-reported issues.</w:t>
      </w:r>
    </w:p>
    <w:p w14:paraId="481DA627"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9.4 Privacy Operations</w:t>
      </w:r>
    </w:p>
    <w:p w14:paraId="347C016F" w14:textId="77777777" w:rsidR="00ED45C0" w:rsidRPr="00302112" w:rsidRDefault="00000000">
      <w:pPr>
        <w:rPr>
          <w:rFonts w:cs="Times New Roman"/>
          <w:sz w:val="24"/>
          <w:szCs w:val="24"/>
        </w:rPr>
      </w:pPr>
      <w:r w:rsidRPr="00302112">
        <w:rPr>
          <w:rFonts w:cs="Times New Roman"/>
          <w:sz w:val="24"/>
          <w:szCs w:val="24"/>
        </w:rPr>
        <w:t>ALAVIA should follow privacy-by-design principles. Relevant information categories include identity data, health interaction data, location data and hospital data. Collection should be limited to what is necessary for the service, with appropriate consent, secure storage, controlled access and clear retention practices.</w:t>
      </w:r>
    </w:p>
    <w:p w14:paraId="144FBBF2"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9.5 Accessibility and Trust</w:t>
      </w:r>
    </w:p>
    <w:p w14:paraId="51E9E45E" w14:textId="77777777" w:rsidR="00ED45C0" w:rsidRPr="00302112" w:rsidRDefault="00000000">
      <w:pPr>
        <w:rPr>
          <w:rFonts w:cs="Times New Roman"/>
          <w:sz w:val="24"/>
          <w:szCs w:val="24"/>
        </w:rPr>
      </w:pPr>
      <w:r w:rsidRPr="00302112">
        <w:rPr>
          <w:rFonts w:cs="Times New Roman"/>
          <w:sz w:val="24"/>
          <w:szCs w:val="24"/>
        </w:rPr>
        <w:t>Trust is a core operational requirement. ALAVIA should clearly communicate that it is not a doctor, does not replace professional care, and should not be treated as an emergency service. Hospital information should be verified and maintained.</w:t>
      </w:r>
    </w:p>
    <w:p w14:paraId="14EABF7F" w14:textId="77777777" w:rsidR="00ED45C0" w:rsidRPr="00302112" w:rsidRDefault="00000000">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10. Competitive Advantage</w:t>
      </w:r>
    </w:p>
    <w:p w14:paraId="0CC11A58" w14:textId="77777777" w:rsidR="00ED45C0" w:rsidRPr="00302112" w:rsidRDefault="00000000">
      <w:pPr>
        <w:rPr>
          <w:rFonts w:cs="Times New Roman"/>
          <w:sz w:val="24"/>
          <w:szCs w:val="24"/>
        </w:rPr>
      </w:pPr>
      <w:r w:rsidRPr="00302112">
        <w:rPr>
          <w:rFonts w:cs="Times New Roman"/>
          <w:sz w:val="24"/>
          <w:szCs w:val="24"/>
        </w:rPr>
        <w:t>ALAVIA's differentiation is not simply the use of artificial intelligence. Its stronger proposition is the combination of Nigerian context, voice-first interaction, local-language support, structured triage, safety-oriented urgency awareness, first-aid guidance, hospital routing and a future healthcare-provider network.</w:t>
      </w:r>
    </w:p>
    <w:tbl>
      <w:tblPr>
        <w:tblStyle w:val="GridTable1Light"/>
        <w:tblW w:w="0" w:type="auto"/>
        <w:tblLook w:val="04A0" w:firstRow="1" w:lastRow="0" w:firstColumn="1" w:lastColumn="0" w:noHBand="0" w:noVBand="1"/>
      </w:tblPr>
      <w:tblGrid>
        <w:gridCol w:w="3360"/>
        <w:gridCol w:w="3360"/>
        <w:gridCol w:w="3360"/>
      </w:tblGrid>
      <w:tr w:rsidR="00302112" w:rsidRPr="00302112" w14:paraId="1D9F83D8" w14:textId="77777777" w:rsidTr="00744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71C6614" w14:textId="77777777" w:rsidR="00ED45C0" w:rsidRPr="00302112" w:rsidRDefault="00000000">
            <w:pPr>
              <w:rPr>
                <w:rFonts w:cs="Times New Roman"/>
                <w:sz w:val="24"/>
                <w:szCs w:val="24"/>
              </w:rPr>
            </w:pPr>
            <w:r w:rsidRPr="00302112">
              <w:rPr>
                <w:rFonts w:cs="Times New Roman"/>
                <w:sz w:val="24"/>
                <w:szCs w:val="24"/>
              </w:rPr>
              <w:t>Capability</w:t>
            </w:r>
          </w:p>
        </w:tc>
        <w:tc>
          <w:tcPr>
            <w:tcW w:w="3360" w:type="dxa"/>
          </w:tcPr>
          <w:p w14:paraId="4784EB60" w14:textId="77777777" w:rsidR="00ED45C0" w:rsidRPr="00302112" w:rsidRDefault="00000000">
            <w:pP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Typical Digital Health Experience</w:t>
            </w:r>
          </w:p>
        </w:tc>
        <w:tc>
          <w:tcPr>
            <w:tcW w:w="3360" w:type="dxa"/>
          </w:tcPr>
          <w:p w14:paraId="5146A11C" w14:textId="77777777" w:rsidR="00ED45C0" w:rsidRPr="00302112" w:rsidRDefault="00000000">
            <w:pP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ALAVIA</w:t>
            </w:r>
          </w:p>
        </w:tc>
      </w:tr>
      <w:tr w:rsidR="00302112" w:rsidRPr="00302112" w14:paraId="203952C3"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0B91B2B0" w14:textId="77777777" w:rsidR="00ED45C0" w:rsidRPr="00302112" w:rsidRDefault="00000000">
            <w:pPr>
              <w:rPr>
                <w:rFonts w:cs="Times New Roman"/>
                <w:sz w:val="24"/>
                <w:szCs w:val="24"/>
              </w:rPr>
            </w:pPr>
            <w:r w:rsidRPr="00302112">
              <w:rPr>
                <w:rFonts w:cs="Times New Roman"/>
                <w:sz w:val="24"/>
                <w:szCs w:val="24"/>
              </w:rPr>
              <w:t>Voice-first</w:t>
            </w:r>
          </w:p>
        </w:tc>
        <w:tc>
          <w:tcPr>
            <w:tcW w:w="3360" w:type="dxa"/>
          </w:tcPr>
          <w:p w14:paraId="6F80CCC5"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Often secondary</w:t>
            </w:r>
          </w:p>
        </w:tc>
        <w:tc>
          <w:tcPr>
            <w:tcW w:w="3360" w:type="dxa"/>
          </w:tcPr>
          <w:p w14:paraId="3B3CA2AB"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Core interaction</w:t>
            </w:r>
          </w:p>
        </w:tc>
      </w:tr>
      <w:tr w:rsidR="00302112" w:rsidRPr="00302112" w14:paraId="1F9C5EA2"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5228D81C" w14:textId="77777777" w:rsidR="00ED45C0" w:rsidRPr="00302112" w:rsidRDefault="00000000">
            <w:pPr>
              <w:rPr>
                <w:rFonts w:cs="Times New Roman"/>
                <w:sz w:val="24"/>
                <w:szCs w:val="24"/>
              </w:rPr>
            </w:pPr>
            <w:r w:rsidRPr="00302112">
              <w:rPr>
                <w:rFonts w:cs="Times New Roman"/>
                <w:sz w:val="24"/>
                <w:szCs w:val="24"/>
              </w:rPr>
              <w:t>Local languages</w:t>
            </w:r>
          </w:p>
        </w:tc>
        <w:tc>
          <w:tcPr>
            <w:tcW w:w="3360" w:type="dxa"/>
          </w:tcPr>
          <w:p w14:paraId="03F778C7"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Limited or translation-focused</w:t>
            </w:r>
          </w:p>
        </w:tc>
        <w:tc>
          <w:tcPr>
            <w:tcW w:w="3360" w:type="dxa"/>
          </w:tcPr>
          <w:p w14:paraId="47E10C29"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Core experience</w:t>
            </w:r>
          </w:p>
        </w:tc>
      </w:tr>
      <w:tr w:rsidR="00302112" w:rsidRPr="00302112" w14:paraId="05A7C560"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4CE7293E" w14:textId="77777777" w:rsidR="00ED45C0" w:rsidRPr="00302112" w:rsidRDefault="00000000">
            <w:pPr>
              <w:rPr>
                <w:rFonts w:cs="Times New Roman"/>
                <w:sz w:val="24"/>
                <w:szCs w:val="24"/>
              </w:rPr>
            </w:pPr>
            <w:r w:rsidRPr="00302112">
              <w:rPr>
                <w:rFonts w:cs="Times New Roman"/>
                <w:sz w:val="24"/>
                <w:szCs w:val="24"/>
              </w:rPr>
              <w:t>Structured triage</w:t>
            </w:r>
          </w:p>
        </w:tc>
        <w:tc>
          <w:tcPr>
            <w:tcW w:w="3360" w:type="dxa"/>
          </w:tcPr>
          <w:p w14:paraId="5B2618CC"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Varies</w:t>
            </w:r>
          </w:p>
        </w:tc>
        <w:tc>
          <w:tcPr>
            <w:tcW w:w="3360" w:type="dxa"/>
          </w:tcPr>
          <w:p w14:paraId="5F922BD0"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Core journey</w:t>
            </w:r>
          </w:p>
        </w:tc>
      </w:tr>
      <w:tr w:rsidR="00302112" w:rsidRPr="00302112" w14:paraId="7E292224"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104B9C31" w14:textId="77777777" w:rsidR="00ED45C0" w:rsidRPr="00302112" w:rsidRDefault="00000000">
            <w:pPr>
              <w:rPr>
                <w:rFonts w:cs="Times New Roman"/>
                <w:sz w:val="24"/>
                <w:szCs w:val="24"/>
              </w:rPr>
            </w:pPr>
            <w:r w:rsidRPr="00302112">
              <w:rPr>
                <w:rFonts w:cs="Times New Roman"/>
                <w:sz w:val="24"/>
                <w:szCs w:val="24"/>
              </w:rPr>
              <w:t>Urgency awareness</w:t>
            </w:r>
          </w:p>
        </w:tc>
        <w:tc>
          <w:tcPr>
            <w:tcW w:w="3360" w:type="dxa"/>
          </w:tcPr>
          <w:p w14:paraId="3FB3ACA3"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Varies</w:t>
            </w:r>
          </w:p>
        </w:tc>
        <w:tc>
          <w:tcPr>
            <w:tcW w:w="3360" w:type="dxa"/>
          </w:tcPr>
          <w:p w14:paraId="6AF2C2D4"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Low / Medium / High / Critical</w:t>
            </w:r>
          </w:p>
        </w:tc>
      </w:tr>
      <w:tr w:rsidR="00302112" w:rsidRPr="00302112" w14:paraId="613CC27D"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0B0FCB46" w14:textId="77777777" w:rsidR="00ED45C0" w:rsidRPr="00302112" w:rsidRDefault="00000000">
            <w:pPr>
              <w:rPr>
                <w:rFonts w:cs="Times New Roman"/>
                <w:sz w:val="24"/>
                <w:szCs w:val="24"/>
              </w:rPr>
            </w:pPr>
            <w:r w:rsidRPr="00302112">
              <w:rPr>
                <w:rFonts w:cs="Times New Roman"/>
                <w:sz w:val="24"/>
                <w:szCs w:val="24"/>
              </w:rPr>
              <w:t>First-aid guidance</w:t>
            </w:r>
          </w:p>
        </w:tc>
        <w:tc>
          <w:tcPr>
            <w:tcW w:w="3360" w:type="dxa"/>
          </w:tcPr>
          <w:p w14:paraId="77F5EA35"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Varies</w:t>
            </w:r>
          </w:p>
        </w:tc>
        <w:tc>
          <w:tcPr>
            <w:tcW w:w="3360" w:type="dxa"/>
          </w:tcPr>
          <w:p w14:paraId="3026F2C8"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Integrated</w:t>
            </w:r>
          </w:p>
        </w:tc>
      </w:tr>
      <w:tr w:rsidR="00302112" w:rsidRPr="00302112" w14:paraId="3C6778C6"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72FE1B76" w14:textId="77777777" w:rsidR="00ED45C0" w:rsidRPr="00302112" w:rsidRDefault="00000000">
            <w:pPr>
              <w:rPr>
                <w:rFonts w:cs="Times New Roman"/>
                <w:sz w:val="24"/>
                <w:szCs w:val="24"/>
              </w:rPr>
            </w:pPr>
            <w:r w:rsidRPr="00302112">
              <w:rPr>
                <w:rFonts w:cs="Times New Roman"/>
                <w:sz w:val="24"/>
                <w:szCs w:val="24"/>
              </w:rPr>
              <w:t>Hospital routing</w:t>
            </w:r>
          </w:p>
        </w:tc>
        <w:tc>
          <w:tcPr>
            <w:tcW w:w="3360" w:type="dxa"/>
          </w:tcPr>
          <w:p w14:paraId="197066D8"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Often separate</w:t>
            </w:r>
          </w:p>
        </w:tc>
        <w:tc>
          <w:tcPr>
            <w:tcW w:w="3360" w:type="dxa"/>
          </w:tcPr>
          <w:p w14:paraId="08263261"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Integrated</w:t>
            </w:r>
          </w:p>
        </w:tc>
      </w:tr>
      <w:tr w:rsidR="00302112" w:rsidRPr="00302112" w14:paraId="22DD8B08" w14:textId="77777777" w:rsidTr="00744F05">
        <w:tc>
          <w:tcPr>
            <w:cnfStyle w:val="001000000000" w:firstRow="0" w:lastRow="0" w:firstColumn="1" w:lastColumn="0" w:oddVBand="0" w:evenVBand="0" w:oddHBand="0" w:evenHBand="0" w:firstRowFirstColumn="0" w:firstRowLastColumn="0" w:lastRowFirstColumn="0" w:lastRowLastColumn="0"/>
            <w:tcW w:w="3360" w:type="dxa"/>
          </w:tcPr>
          <w:p w14:paraId="68910CFC" w14:textId="77777777" w:rsidR="00ED45C0" w:rsidRPr="00302112" w:rsidRDefault="00000000">
            <w:pPr>
              <w:rPr>
                <w:rFonts w:cs="Times New Roman"/>
                <w:sz w:val="24"/>
                <w:szCs w:val="24"/>
              </w:rPr>
            </w:pPr>
            <w:r w:rsidRPr="00302112">
              <w:rPr>
                <w:rFonts w:cs="Times New Roman"/>
                <w:sz w:val="24"/>
                <w:szCs w:val="24"/>
              </w:rPr>
              <w:t>Nigeria-specific context</w:t>
            </w:r>
          </w:p>
        </w:tc>
        <w:tc>
          <w:tcPr>
            <w:tcW w:w="3360" w:type="dxa"/>
          </w:tcPr>
          <w:p w14:paraId="1FABFD36"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Not always</w:t>
            </w:r>
          </w:p>
        </w:tc>
        <w:tc>
          <w:tcPr>
            <w:tcW w:w="3360" w:type="dxa"/>
          </w:tcPr>
          <w:p w14:paraId="241DB60B" w14:textId="77777777" w:rsidR="00ED45C0" w:rsidRPr="00302112" w:rsidRDefault="00000000">
            <w:pP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302112">
              <w:rPr>
                <w:rFonts w:cs="Times New Roman"/>
                <w:sz w:val="24"/>
                <w:szCs w:val="24"/>
              </w:rPr>
              <w:t>Primary market focus</w:t>
            </w:r>
          </w:p>
        </w:tc>
      </w:tr>
    </w:tbl>
    <w:p w14:paraId="282B6CE0"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lastRenderedPageBreak/>
        <w:t>10.1 The Complete Journey</w:t>
      </w:r>
    </w:p>
    <w:p w14:paraId="24FCA558" w14:textId="14E6489C" w:rsidR="00ED45C0" w:rsidRPr="00302112" w:rsidRDefault="00000000">
      <w:pPr>
        <w:rPr>
          <w:rFonts w:cs="Times New Roman"/>
          <w:sz w:val="24"/>
          <w:szCs w:val="24"/>
        </w:rPr>
      </w:pPr>
      <w:r w:rsidRPr="00302112">
        <w:rPr>
          <w:rFonts w:cs="Times New Roman"/>
          <w:sz w:val="24"/>
          <w:szCs w:val="24"/>
        </w:rPr>
        <w:t>A conventional chatbot primarily answers questions.</w:t>
      </w:r>
      <w:r w:rsidR="00AC6F60" w:rsidRPr="00302112">
        <w:rPr>
          <w:rFonts w:cs="Times New Roman"/>
          <w:i/>
          <w:iCs/>
          <w:sz w:val="24"/>
          <w:szCs w:val="24"/>
        </w:rPr>
        <w:t xml:space="preserve"> (Goodman, R. S., </w:t>
      </w:r>
      <w:proofErr w:type="spellStart"/>
      <w:r w:rsidR="00AC6F60" w:rsidRPr="00302112">
        <w:rPr>
          <w:rFonts w:cs="Times New Roman"/>
          <w:i/>
          <w:iCs/>
          <w:sz w:val="24"/>
          <w:szCs w:val="24"/>
        </w:rPr>
        <w:t>Patrinely</w:t>
      </w:r>
      <w:proofErr w:type="spellEnd"/>
      <w:r w:rsidR="00AC6F60" w:rsidRPr="00302112">
        <w:rPr>
          <w:rFonts w:cs="Times New Roman"/>
          <w:i/>
          <w:iCs/>
          <w:sz w:val="24"/>
          <w:szCs w:val="24"/>
        </w:rPr>
        <w:t>, J. R., Stone Jr, C. A., Zimmerman, E., Donald, R. R., Chang, S. S., ... &amp; Johnson, D. B. (2023)</w:t>
      </w:r>
      <w:proofErr w:type="gramStart"/>
      <w:r w:rsidR="00AC6F60" w:rsidRPr="00302112">
        <w:rPr>
          <w:rFonts w:cs="Times New Roman"/>
          <w:i/>
          <w:iCs/>
          <w:sz w:val="24"/>
          <w:szCs w:val="24"/>
        </w:rPr>
        <w:t>. )</w:t>
      </w:r>
      <w:proofErr w:type="gramEnd"/>
      <w:r w:rsidRPr="00302112">
        <w:rPr>
          <w:rFonts w:cs="Times New Roman"/>
          <w:sz w:val="24"/>
          <w:szCs w:val="24"/>
        </w:rPr>
        <w:t xml:space="preserve"> ALAVIA is designed to facilitate a complete journey: the user describes a concern, the system asks relevant questions, assesses potential warning signs, determines urgency, provides appropriate immediate guidance and helps identify an appropriate healthcare pathway.</w:t>
      </w:r>
    </w:p>
    <w:p w14:paraId="0B5FDDE4" w14:textId="77777777" w:rsidR="00ED45C0" w:rsidRPr="00302112" w:rsidRDefault="00000000" w:rsidP="00AC6F60">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11. Risk, Safety and Privacy</w:t>
      </w:r>
    </w:p>
    <w:p w14:paraId="77D01ACA"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11.1 Key Product Risks</w:t>
      </w:r>
    </w:p>
    <w:p w14:paraId="05A0A29C"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Incorrect or incomplete AI interpretation of symptoms.</w:t>
      </w:r>
    </w:p>
    <w:p w14:paraId="7E8AEB72"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False reassurance in a potentially serious situation.</w:t>
      </w:r>
    </w:p>
    <w:p w14:paraId="32777E22"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Incorrect urgency classification.</w:t>
      </w:r>
    </w:p>
    <w:p w14:paraId="2D2EB2CC"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Language or speech-recognition errors.</w:t>
      </w:r>
    </w:p>
    <w:p w14:paraId="738E0AC8"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Outdated healthcare-facility information.</w:t>
      </w:r>
    </w:p>
    <w:p w14:paraId="2B409038"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User over-reliance on AI guidance.</w:t>
      </w:r>
    </w:p>
    <w:p w14:paraId="66E98E08" w14:textId="77777777" w:rsidR="00ED45C0" w:rsidRPr="00302112" w:rsidRDefault="00000000" w:rsidP="00744F05">
      <w:pPr>
        <w:pStyle w:val="ListBullet"/>
        <w:numPr>
          <w:ilvl w:val="0"/>
          <w:numId w:val="16"/>
        </w:numPr>
        <w:spacing w:after="40"/>
        <w:rPr>
          <w:rFonts w:cs="Times New Roman"/>
          <w:sz w:val="24"/>
          <w:szCs w:val="24"/>
        </w:rPr>
      </w:pPr>
      <w:r w:rsidRPr="00302112">
        <w:rPr>
          <w:rFonts w:cs="Times New Roman"/>
          <w:sz w:val="24"/>
          <w:szCs w:val="24"/>
        </w:rPr>
        <w:t>Privacy and security risks involving sensitive health information.</w:t>
      </w:r>
    </w:p>
    <w:p w14:paraId="28FAB302"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11.2 Mitigation Principles</w:t>
      </w:r>
    </w:p>
    <w:p w14:paraId="34B20EFF" w14:textId="77777777" w:rsidR="00ED45C0" w:rsidRPr="00302112" w:rsidRDefault="00000000" w:rsidP="00744F05">
      <w:pPr>
        <w:pStyle w:val="ListBullet"/>
        <w:numPr>
          <w:ilvl w:val="0"/>
          <w:numId w:val="17"/>
        </w:numPr>
        <w:spacing w:after="40"/>
        <w:rPr>
          <w:rFonts w:cs="Times New Roman"/>
          <w:sz w:val="24"/>
          <w:szCs w:val="24"/>
        </w:rPr>
      </w:pPr>
      <w:proofErr w:type="spellStart"/>
      <w:r w:rsidRPr="00302112">
        <w:rPr>
          <w:rFonts w:cs="Times New Roman"/>
          <w:sz w:val="24"/>
          <w:szCs w:val="24"/>
        </w:rPr>
        <w:t>Prioritise</w:t>
      </w:r>
      <w:proofErr w:type="spellEnd"/>
      <w:r w:rsidRPr="00302112">
        <w:rPr>
          <w:rFonts w:cs="Times New Roman"/>
          <w:sz w:val="24"/>
          <w:szCs w:val="24"/>
        </w:rPr>
        <w:t xml:space="preserve"> escalation when red flags are detected.</w:t>
      </w:r>
    </w:p>
    <w:p w14:paraId="2DF61A1D" w14:textId="77777777" w:rsidR="00ED45C0" w:rsidRPr="00302112" w:rsidRDefault="00000000" w:rsidP="00744F05">
      <w:pPr>
        <w:pStyle w:val="ListBullet"/>
        <w:numPr>
          <w:ilvl w:val="0"/>
          <w:numId w:val="17"/>
        </w:numPr>
        <w:spacing w:after="40"/>
        <w:rPr>
          <w:rFonts w:cs="Times New Roman"/>
          <w:sz w:val="24"/>
          <w:szCs w:val="24"/>
        </w:rPr>
      </w:pPr>
      <w:r w:rsidRPr="00302112">
        <w:rPr>
          <w:rFonts w:cs="Times New Roman"/>
          <w:sz w:val="24"/>
          <w:szCs w:val="24"/>
        </w:rPr>
        <w:t>Avoid presenting uncertain assessments as definitive diagnoses.</w:t>
      </w:r>
    </w:p>
    <w:p w14:paraId="55549D54" w14:textId="77777777" w:rsidR="00ED45C0" w:rsidRPr="00302112" w:rsidRDefault="00000000" w:rsidP="00744F05">
      <w:pPr>
        <w:pStyle w:val="ListBullet"/>
        <w:numPr>
          <w:ilvl w:val="0"/>
          <w:numId w:val="17"/>
        </w:numPr>
        <w:spacing w:after="40"/>
        <w:rPr>
          <w:rFonts w:cs="Times New Roman"/>
          <w:sz w:val="24"/>
          <w:szCs w:val="24"/>
        </w:rPr>
      </w:pPr>
      <w:r w:rsidRPr="00302112">
        <w:rPr>
          <w:rFonts w:cs="Times New Roman"/>
          <w:sz w:val="24"/>
          <w:szCs w:val="24"/>
        </w:rPr>
        <w:t>Keep the MVP away from autonomous prescribing and medication dosing.</w:t>
      </w:r>
    </w:p>
    <w:p w14:paraId="2A2494B5" w14:textId="77777777" w:rsidR="00ED45C0" w:rsidRPr="00302112" w:rsidRDefault="00000000" w:rsidP="00744F05">
      <w:pPr>
        <w:pStyle w:val="ListBullet"/>
        <w:numPr>
          <w:ilvl w:val="0"/>
          <w:numId w:val="17"/>
        </w:numPr>
        <w:spacing w:after="40"/>
        <w:rPr>
          <w:rFonts w:cs="Times New Roman"/>
          <w:sz w:val="24"/>
          <w:szCs w:val="24"/>
        </w:rPr>
      </w:pPr>
      <w:r w:rsidRPr="00302112">
        <w:rPr>
          <w:rFonts w:cs="Times New Roman"/>
          <w:sz w:val="24"/>
          <w:szCs w:val="24"/>
        </w:rPr>
        <w:t>Use structured questioning rather than relying on a single user statement.</w:t>
      </w:r>
    </w:p>
    <w:p w14:paraId="58699A86" w14:textId="77777777" w:rsidR="00ED45C0" w:rsidRPr="00302112" w:rsidRDefault="00000000" w:rsidP="00744F05">
      <w:pPr>
        <w:pStyle w:val="ListBullet"/>
        <w:numPr>
          <w:ilvl w:val="0"/>
          <w:numId w:val="17"/>
        </w:numPr>
        <w:spacing w:after="40"/>
        <w:rPr>
          <w:rFonts w:cs="Times New Roman"/>
          <w:sz w:val="24"/>
          <w:szCs w:val="24"/>
        </w:rPr>
      </w:pPr>
      <w:r w:rsidRPr="00302112">
        <w:rPr>
          <w:rFonts w:cs="Times New Roman"/>
          <w:sz w:val="24"/>
          <w:szCs w:val="24"/>
        </w:rPr>
        <w:t>Maintain and verify healthcare-facility information.</w:t>
      </w:r>
    </w:p>
    <w:p w14:paraId="6659FE6A" w14:textId="77777777" w:rsidR="00ED45C0" w:rsidRPr="00302112" w:rsidRDefault="00000000" w:rsidP="00744F05">
      <w:pPr>
        <w:pStyle w:val="ListBullet"/>
        <w:numPr>
          <w:ilvl w:val="0"/>
          <w:numId w:val="17"/>
        </w:numPr>
        <w:spacing w:after="40"/>
        <w:rPr>
          <w:rFonts w:cs="Times New Roman"/>
          <w:sz w:val="24"/>
          <w:szCs w:val="24"/>
        </w:rPr>
      </w:pPr>
      <w:proofErr w:type="spellStart"/>
      <w:r w:rsidRPr="00302112">
        <w:rPr>
          <w:rFonts w:cs="Times New Roman"/>
          <w:sz w:val="24"/>
          <w:szCs w:val="24"/>
        </w:rPr>
        <w:t>Minimise</w:t>
      </w:r>
      <w:proofErr w:type="spellEnd"/>
      <w:r w:rsidRPr="00302112">
        <w:rPr>
          <w:rFonts w:cs="Times New Roman"/>
          <w:sz w:val="24"/>
          <w:szCs w:val="24"/>
        </w:rPr>
        <w:t xml:space="preserve"> collection and unnecessary retention of personal or voice data.</w:t>
      </w:r>
    </w:p>
    <w:p w14:paraId="25820C64" w14:textId="77777777" w:rsidR="00ED45C0" w:rsidRPr="00302112" w:rsidRDefault="00000000" w:rsidP="00744F05">
      <w:pPr>
        <w:pStyle w:val="ListBullet"/>
        <w:numPr>
          <w:ilvl w:val="0"/>
          <w:numId w:val="17"/>
        </w:numPr>
        <w:spacing w:after="40"/>
        <w:rPr>
          <w:rFonts w:cs="Times New Roman"/>
          <w:sz w:val="24"/>
          <w:szCs w:val="24"/>
        </w:rPr>
      </w:pPr>
      <w:r w:rsidRPr="00302112">
        <w:rPr>
          <w:rFonts w:cs="Times New Roman"/>
          <w:sz w:val="24"/>
          <w:szCs w:val="24"/>
        </w:rPr>
        <w:t>Provide clear user-facing limitations and professional-care guidance.</w:t>
      </w:r>
    </w:p>
    <w:p w14:paraId="092210AE"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11.3 Privacy Principles</w:t>
      </w:r>
    </w:p>
    <w:p w14:paraId="7AE68719"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 xml:space="preserve">Data </w:t>
      </w:r>
      <w:proofErr w:type="spellStart"/>
      <w:r w:rsidRPr="00302112">
        <w:rPr>
          <w:rFonts w:cs="Times New Roman"/>
          <w:sz w:val="24"/>
          <w:szCs w:val="24"/>
        </w:rPr>
        <w:t>minimisation</w:t>
      </w:r>
      <w:proofErr w:type="spellEnd"/>
    </w:p>
    <w:p w14:paraId="78D9CA82"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Purpose limitation</w:t>
      </w:r>
    </w:p>
    <w:p w14:paraId="563AC3F4"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Appropriate consent</w:t>
      </w:r>
    </w:p>
    <w:p w14:paraId="277C42AE"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Secure storage</w:t>
      </w:r>
    </w:p>
    <w:p w14:paraId="6516DB49"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Controlled access</w:t>
      </w:r>
    </w:p>
    <w:p w14:paraId="38E763B3"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Clear retention policies</w:t>
      </w:r>
    </w:p>
    <w:p w14:paraId="1FE89E40" w14:textId="77777777" w:rsidR="00ED45C0"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User control over data</w:t>
      </w:r>
    </w:p>
    <w:p w14:paraId="31EDD017" w14:textId="77777777" w:rsidR="00744F05" w:rsidRPr="00302112" w:rsidRDefault="00000000" w:rsidP="00744F05">
      <w:pPr>
        <w:pStyle w:val="ListBullet"/>
        <w:numPr>
          <w:ilvl w:val="0"/>
          <w:numId w:val="18"/>
        </w:numPr>
        <w:spacing w:after="40"/>
        <w:rPr>
          <w:rFonts w:cs="Times New Roman"/>
          <w:sz w:val="24"/>
          <w:szCs w:val="24"/>
        </w:rPr>
      </w:pPr>
      <w:r w:rsidRPr="00302112">
        <w:rPr>
          <w:rFonts w:cs="Times New Roman"/>
          <w:sz w:val="24"/>
          <w:szCs w:val="24"/>
        </w:rPr>
        <w:t>Avoidance of unnecessary raw voice storage</w:t>
      </w:r>
    </w:p>
    <w:p w14:paraId="365C5FBB" w14:textId="6187CDC4" w:rsidR="00ED45C0" w:rsidRPr="00302112" w:rsidRDefault="00000000" w:rsidP="00744F05">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12. Growth Roadmap and Future Vision</w:t>
      </w:r>
    </w:p>
    <w:p w14:paraId="10D15058"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12.1 Stage One — AI Health Companion</w:t>
      </w:r>
    </w:p>
    <w:p w14:paraId="4903F76A" w14:textId="77777777" w:rsidR="00ED45C0" w:rsidRPr="00302112" w:rsidRDefault="00000000">
      <w:pPr>
        <w:rPr>
          <w:rFonts w:cs="Times New Roman"/>
          <w:sz w:val="24"/>
          <w:szCs w:val="24"/>
        </w:rPr>
      </w:pPr>
      <w:r w:rsidRPr="00302112">
        <w:rPr>
          <w:rFonts w:cs="Times New Roman"/>
          <w:sz w:val="24"/>
          <w:szCs w:val="24"/>
        </w:rPr>
        <w:t>Help users understand symptoms, answer relevant questions and determine an appropriate level of urgency.</w:t>
      </w:r>
    </w:p>
    <w:p w14:paraId="3837873C"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lastRenderedPageBreak/>
        <w:t>12.2 Stage Two — Healthcare Navigation Platform</w:t>
      </w:r>
    </w:p>
    <w:p w14:paraId="454BC796" w14:textId="77777777" w:rsidR="00ED45C0" w:rsidRPr="00302112" w:rsidRDefault="00000000">
      <w:pPr>
        <w:rPr>
          <w:rFonts w:cs="Times New Roman"/>
          <w:sz w:val="24"/>
          <w:szCs w:val="24"/>
        </w:rPr>
      </w:pPr>
      <w:r w:rsidRPr="00302112">
        <w:rPr>
          <w:rFonts w:cs="Times New Roman"/>
          <w:sz w:val="24"/>
          <w:szCs w:val="24"/>
        </w:rPr>
        <w:t>Connect users with verified hospitals, clinics and healthcare professionals.</w:t>
      </w:r>
    </w:p>
    <w:p w14:paraId="0734A794"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12.3 Stage Three — Healthcare Access Ecosystem</w:t>
      </w:r>
    </w:p>
    <w:p w14:paraId="0A0D8354" w14:textId="77777777" w:rsidR="00ED45C0" w:rsidRPr="00302112" w:rsidRDefault="00000000">
      <w:pPr>
        <w:rPr>
          <w:rFonts w:cs="Times New Roman"/>
          <w:sz w:val="24"/>
          <w:szCs w:val="24"/>
        </w:rPr>
      </w:pPr>
      <w:r w:rsidRPr="00302112">
        <w:rPr>
          <w:rFonts w:cs="Times New Roman"/>
          <w:sz w:val="24"/>
          <w:szCs w:val="24"/>
        </w:rPr>
        <w:t>Connect users, hospitals, healthcare professionals, HMOs, employers, NGOs and other healthcare stakeholders through trusted digital infrastructure.</w:t>
      </w:r>
    </w:p>
    <w:p w14:paraId="4373E796"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12.4 Future Development Priorities</w:t>
      </w:r>
    </w:p>
    <w:p w14:paraId="50883690"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Improved Nigerian voice recognition and speech synthesis.</w:t>
      </w:r>
    </w:p>
    <w:p w14:paraId="14A220AF"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Verified and continuously maintained hospital network.</w:t>
      </w:r>
    </w:p>
    <w:p w14:paraId="2ACCA268"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Hospital partner dashboard.</w:t>
      </w:r>
    </w:p>
    <w:p w14:paraId="077F388A"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Appointment integration.</w:t>
      </w:r>
    </w:p>
    <w:p w14:paraId="36A8C7EC"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Digital referral capabilities.</w:t>
      </w:r>
    </w:p>
    <w:p w14:paraId="040A6EA5"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Verified healthcare-professional escalation.</w:t>
      </w:r>
    </w:p>
    <w:p w14:paraId="1F43757A"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Emergency-response partnerships subject to appropriate requirements.</w:t>
      </w:r>
    </w:p>
    <w:p w14:paraId="79FE925F" w14:textId="77777777" w:rsidR="00ED45C0" w:rsidRPr="00302112" w:rsidRDefault="00000000" w:rsidP="00744F05">
      <w:pPr>
        <w:pStyle w:val="ListBullet"/>
        <w:numPr>
          <w:ilvl w:val="0"/>
          <w:numId w:val="19"/>
        </w:numPr>
        <w:spacing w:after="40"/>
        <w:rPr>
          <w:rFonts w:cs="Times New Roman"/>
          <w:sz w:val="24"/>
          <w:szCs w:val="24"/>
        </w:rPr>
      </w:pPr>
      <w:r w:rsidRPr="00302112">
        <w:rPr>
          <w:rFonts w:cs="Times New Roman"/>
          <w:sz w:val="24"/>
          <w:szCs w:val="24"/>
        </w:rPr>
        <w:t>Privacy-preserving healthcare analytics.</w:t>
      </w:r>
    </w:p>
    <w:p w14:paraId="36424A89"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12.5 Network Effect</w:t>
      </w:r>
    </w:p>
    <w:p w14:paraId="283245B5" w14:textId="77777777" w:rsidR="00ED45C0" w:rsidRPr="00302112" w:rsidRDefault="00000000">
      <w:pPr>
        <w:rPr>
          <w:rFonts w:cs="Times New Roman"/>
          <w:sz w:val="24"/>
          <w:szCs w:val="24"/>
        </w:rPr>
      </w:pPr>
      <w:r w:rsidRPr="00302112">
        <w:rPr>
          <w:rFonts w:cs="Times New Roman"/>
          <w:sz w:val="24"/>
          <w:szCs w:val="24"/>
        </w:rPr>
        <w:t>The intended network effect is: more users create stronger demand visibility; stronger demand visibility can attract more healthcare facilities; greater facility coverage improves routing; better routing improves usefulness and adoption.</w:t>
      </w:r>
    </w:p>
    <w:p w14:paraId="2BA905B9" w14:textId="77777777" w:rsidR="00ED45C0" w:rsidRPr="00302112" w:rsidRDefault="00000000" w:rsidP="00744F05">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13. Success Metrics and Impact</w:t>
      </w:r>
    </w:p>
    <w:p w14:paraId="0E4D634D"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13.1 User Metrics</w:t>
      </w:r>
    </w:p>
    <w:p w14:paraId="49E73353" w14:textId="77777777" w:rsidR="00ED45C0" w:rsidRPr="00302112" w:rsidRDefault="00000000" w:rsidP="00744F05">
      <w:pPr>
        <w:pStyle w:val="ListBullet"/>
        <w:numPr>
          <w:ilvl w:val="0"/>
          <w:numId w:val="20"/>
        </w:numPr>
        <w:spacing w:after="40"/>
        <w:rPr>
          <w:rFonts w:cs="Times New Roman"/>
          <w:sz w:val="24"/>
          <w:szCs w:val="24"/>
        </w:rPr>
      </w:pPr>
      <w:r w:rsidRPr="00302112">
        <w:rPr>
          <w:rFonts w:cs="Times New Roman"/>
          <w:sz w:val="24"/>
          <w:szCs w:val="24"/>
        </w:rPr>
        <w:t>Registered users</w:t>
      </w:r>
    </w:p>
    <w:p w14:paraId="45A8D364" w14:textId="77777777" w:rsidR="00ED45C0" w:rsidRPr="00302112" w:rsidRDefault="00000000" w:rsidP="00744F05">
      <w:pPr>
        <w:pStyle w:val="ListBullet"/>
        <w:numPr>
          <w:ilvl w:val="0"/>
          <w:numId w:val="20"/>
        </w:numPr>
        <w:spacing w:after="40"/>
        <w:rPr>
          <w:rFonts w:cs="Times New Roman"/>
          <w:sz w:val="24"/>
          <w:szCs w:val="24"/>
        </w:rPr>
      </w:pPr>
      <w:r w:rsidRPr="00302112">
        <w:rPr>
          <w:rFonts w:cs="Times New Roman"/>
          <w:sz w:val="24"/>
          <w:szCs w:val="24"/>
        </w:rPr>
        <w:t>Monthly active users</w:t>
      </w:r>
    </w:p>
    <w:p w14:paraId="78C26DCE" w14:textId="77777777" w:rsidR="00ED45C0" w:rsidRPr="00302112" w:rsidRDefault="00000000" w:rsidP="00744F05">
      <w:pPr>
        <w:pStyle w:val="ListBullet"/>
        <w:numPr>
          <w:ilvl w:val="0"/>
          <w:numId w:val="20"/>
        </w:numPr>
        <w:spacing w:after="40"/>
        <w:rPr>
          <w:rFonts w:cs="Times New Roman"/>
          <w:sz w:val="24"/>
          <w:szCs w:val="24"/>
        </w:rPr>
      </w:pPr>
      <w:r w:rsidRPr="00302112">
        <w:rPr>
          <w:rFonts w:cs="Times New Roman"/>
          <w:sz w:val="24"/>
          <w:szCs w:val="24"/>
        </w:rPr>
        <w:t>Repeat usage</w:t>
      </w:r>
    </w:p>
    <w:p w14:paraId="55FB66CE" w14:textId="77777777" w:rsidR="00ED45C0" w:rsidRPr="00302112" w:rsidRDefault="00000000" w:rsidP="00744F05">
      <w:pPr>
        <w:pStyle w:val="ListBullet"/>
        <w:numPr>
          <w:ilvl w:val="0"/>
          <w:numId w:val="20"/>
        </w:numPr>
        <w:spacing w:after="40"/>
        <w:rPr>
          <w:rFonts w:cs="Times New Roman"/>
          <w:sz w:val="24"/>
          <w:szCs w:val="24"/>
        </w:rPr>
      </w:pPr>
      <w:r w:rsidRPr="00302112">
        <w:rPr>
          <w:rFonts w:cs="Times New Roman"/>
          <w:sz w:val="24"/>
          <w:szCs w:val="24"/>
        </w:rPr>
        <w:t>Voice interaction rate</w:t>
      </w:r>
    </w:p>
    <w:p w14:paraId="28A3C720" w14:textId="77777777" w:rsidR="00ED45C0" w:rsidRPr="00302112" w:rsidRDefault="00000000" w:rsidP="00744F05">
      <w:pPr>
        <w:pStyle w:val="ListBullet"/>
        <w:numPr>
          <w:ilvl w:val="0"/>
          <w:numId w:val="20"/>
        </w:numPr>
        <w:spacing w:after="40"/>
        <w:rPr>
          <w:rFonts w:cs="Times New Roman"/>
          <w:sz w:val="24"/>
          <w:szCs w:val="24"/>
        </w:rPr>
      </w:pPr>
      <w:r w:rsidRPr="00302112">
        <w:rPr>
          <w:rFonts w:cs="Times New Roman"/>
          <w:sz w:val="24"/>
          <w:szCs w:val="24"/>
        </w:rPr>
        <w:t>Language distribution</w:t>
      </w:r>
    </w:p>
    <w:p w14:paraId="2E1AEBBF" w14:textId="77777777" w:rsidR="00ED45C0" w:rsidRPr="00302112" w:rsidRDefault="00000000" w:rsidP="00744F05">
      <w:pPr>
        <w:pStyle w:val="ListBullet"/>
        <w:numPr>
          <w:ilvl w:val="0"/>
          <w:numId w:val="20"/>
        </w:numPr>
        <w:spacing w:after="40"/>
        <w:rPr>
          <w:rFonts w:cs="Times New Roman"/>
          <w:sz w:val="24"/>
          <w:szCs w:val="24"/>
        </w:rPr>
      </w:pPr>
      <w:r w:rsidRPr="00302112">
        <w:rPr>
          <w:rFonts w:cs="Times New Roman"/>
          <w:sz w:val="24"/>
          <w:szCs w:val="24"/>
        </w:rPr>
        <w:t>Session completion rate</w:t>
      </w:r>
    </w:p>
    <w:p w14:paraId="59D2BF0C"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13.2 Health Navigation Metrics</w:t>
      </w:r>
    </w:p>
    <w:p w14:paraId="04F82633" w14:textId="77777777" w:rsidR="00ED45C0" w:rsidRPr="00302112" w:rsidRDefault="00000000" w:rsidP="00744F05">
      <w:pPr>
        <w:pStyle w:val="ListBullet"/>
        <w:numPr>
          <w:ilvl w:val="0"/>
          <w:numId w:val="21"/>
        </w:numPr>
        <w:spacing w:after="40"/>
        <w:rPr>
          <w:rFonts w:cs="Times New Roman"/>
          <w:sz w:val="24"/>
          <w:szCs w:val="24"/>
        </w:rPr>
      </w:pPr>
      <w:r w:rsidRPr="00302112">
        <w:rPr>
          <w:rFonts w:cs="Times New Roman"/>
          <w:sz w:val="24"/>
          <w:szCs w:val="24"/>
        </w:rPr>
        <w:t>Successful triage completion</w:t>
      </w:r>
    </w:p>
    <w:p w14:paraId="3EDE2927" w14:textId="77777777" w:rsidR="00ED45C0" w:rsidRPr="00302112" w:rsidRDefault="00000000" w:rsidP="00744F05">
      <w:pPr>
        <w:pStyle w:val="ListBullet"/>
        <w:numPr>
          <w:ilvl w:val="0"/>
          <w:numId w:val="21"/>
        </w:numPr>
        <w:spacing w:after="40"/>
        <w:rPr>
          <w:rFonts w:cs="Times New Roman"/>
          <w:sz w:val="24"/>
          <w:szCs w:val="24"/>
        </w:rPr>
      </w:pPr>
      <w:r w:rsidRPr="00302112">
        <w:rPr>
          <w:rFonts w:cs="Times New Roman"/>
          <w:sz w:val="24"/>
          <w:szCs w:val="24"/>
        </w:rPr>
        <w:t>Appropriate next-step recommendations</w:t>
      </w:r>
    </w:p>
    <w:p w14:paraId="6BDD809A" w14:textId="77777777" w:rsidR="00ED45C0" w:rsidRPr="00302112" w:rsidRDefault="00000000" w:rsidP="00744F05">
      <w:pPr>
        <w:pStyle w:val="ListBullet"/>
        <w:numPr>
          <w:ilvl w:val="0"/>
          <w:numId w:val="21"/>
        </w:numPr>
        <w:spacing w:after="40"/>
        <w:rPr>
          <w:rFonts w:cs="Times New Roman"/>
          <w:sz w:val="24"/>
          <w:szCs w:val="24"/>
        </w:rPr>
      </w:pPr>
      <w:r w:rsidRPr="00302112">
        <w:rPr>
          <w:rFonts w:cs="Times New Roman"/>
          <w:sz w:val="24"/>
          <w:szCs w:val="24"/>
        </w:rPr>
        <w:t>Hospital-routing interactions</w:t>
      </w:r>
    </w:p>
    <w:p w14:paraId="2B9B8012" w14:textId="77777777" w:rsidR="00ED45C0" w:rsidRPr="00302112" w:rsidRDefault="00000000" w:rsidP="00744F05">
      <w:pPr>
        <w:pStyle w:val="ListBullet"/>
        <w:numPr>
          <w:ilvl w:val="0"/>
          <w:numId w:val="21"/>
        </w:numPr>
        <w:spacing w:after="40"/>
        <w:rPr>
          <w:rFonts w:cs="Times New Roman"/>
          <w:sz w:val="24"/>
          <w:szCs w:val="24"/>
        </w:rPr>
      </w:pPr>
      <w:r w:rsidRPr="00302112">
        <w:rPr>
          <w:rFonts w:cs="Times New Roman"/>
          <w:sz w:val="24"/>
          <w:szCs w:val="24"/>
        </w:rPr>
        <w:t>Directions or call actions</w:t>
      </w:r>
    </w:p>
    <w:p w14:paraId="078CEA37" w14:textId="77777777" w:rsidR="00ED45C0" w:rsidRPr="00302112" w:rsidRDefault="00000000" w:rsidP="00744F05">
      <w:pPr>
        <w:pStyle w:val="ListBullet"/>
        <w:numPr>
          <w:ilvl w:val="0"/>
          <w:numId w:val="21"/>
        </w:numPr>
        <w:spacing w:after="40"/>
        <w:rPr>
          <w:rFonts w:cs="Times New Roman"/>
          <w:sz w:val="24"/>
          <w:szCs w:val="24"/>
        </w:rPr>
      </w:pPr>
      <w:r w:rsidRPr="00302112">
        <w:rPr>
          <w:rFonts w:cs="Times New Roman"/>
          <w:sz w:val="24"/>
          <w:szCs w:val="24"/>
        </w:rPr>
        <w:t>Hospital discovery rate</w:t>
      </w:r>
    </w:p>
    <w:p w14:paraId="4401F1E2"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t>13.3 Hospital Metrics</w:t>
      </w:r>
    </w:p>
    <w:p w14:paraId="19A943E5" w14:textId="77777777" w:rsidR="00ED45C0" w:rsidRPr="00302112" w:rsidRDefault="00000000" w:rsidP="00744F05">
      <w:pPr>
        <w:pStyle w:val="ListBullet"/>
        <w:numPr>
          <w:ilvl w:val="0"/>
          <w:numId w:val="22"/>
        </w:numPr>
        <w:spacing w:after="40"/>
        <w:rPr>
          <w:rFonts w:cs="Times New Roman"/>
          <w:sz w:val="24"/>
          <w:szCs w:val="24"/>
        </w:rPr>
      </w:pPr>
      <w:r w:rsidRPr="00302112">
        <w:rPr>
          <w:rFonts w:cs="Times New Roman"/>
          <w:sz w:val="24"/>
          <w:szCs w:val="24"/>
        </w:rPr>
        <w:t>Participating facilities</w:t>
      </w:r>
    </w:p>
    <w:p w14:paraId="0D9E6509" w14:textId="77777777" w:rsidR="00ED45C0" w:rsidRPr="00302112" w:rsidRDefault="00000000" w:rsidP="00744F05">
      <w:pPr>
        <w:pStyle w:val="ListBullet"/>
        <w:numPr>
          <w:ilvl w:val="0"/>
          <w:numId w:val="22"/>
        </w:numPr>
        <w:spacing w:after="40"/>
        <w:rPr>
          <w:rFonts w:cs="Times New Roman"/>
          <w:sz w:val="24"/>
          <w:szCs w:val="24"/>
        </w:rPr>
      </w:pPr>
      <w:r w:rsidRPr="00302112">
        <w:rPr>
          <w:rFonts w:cs="Times New Roman"/>
          <w:sz w:val="24"/>
          <w:szCs w:val="24"/>
        </w:rPr>
        <w:t>Verified facilities</w:t>
      </w:r>
    </w:p>
    <w:p w14:paraId="1096D0A1" w14:textId="77777777" w:rsidR="00ED45C0" w:rsidRPr="00302112" w:rsidRDefault="00000000" w:rsidP="00744F05">
      <w:pPr>
        <w:pStyle w:val="ListBullet"/>
        <w:numPr>
          <w:ilvl w:val="0"/>
          <w:numId w:val="22"/>
        </w:numPr>
        <w:spacing w:after="40"/>
        <w:rPr>
          <w:rFonts w:cs="Times New Roman"/>
          <w:sz w:val="24"/>
          <w:szCs w:val="24"/>
        </w:rPr>
      </w:pPr>
      <w:r w:rsidRPr="00302112">
        <w:rPr>
          <w:rFonts w:cs="Times New Roman"/>
          <w:sz w:val="24"/>
          <w:szCs w:val="24"/>
        </w:rPr>
        <w:t>Hospital profile engagement</w:t>
      </w:r>
    </w:p>
    <w:p w14:paraId="04CE7979" w14:textId="77777777" w:rsidR="00ED45C0" w:rsidRPr="00302112" w:rsidRDefault="00000000" w:rsidP="00744F05">
      <w:pPr>
        <w:pStyle w:val="ListBullet"/>
        <w:numPr>
          <w:ilvl w:val="0"/>
          <w:numId w:val="22"/>
        </w:numPr>
        <w:spacing w:after="40"/>
        <w:rPr>
          <w:rFonts w:cs="Times New Roman"/>
          <w:sz w:val="24"/>
          <w:szCs w:val="24"/>
        </w:rPr>
      </w:pPr>
      <w:r w:rsidRPr="00302112">
        <w:rPr>
          <w:rFonts w:cs="Times New Roman"/>
          <w:sz w:val="24"/>
          <w:szCs w:val="24"/>
        </w:rPr>
        <w:t>Patient-navigation interactions</w:t>
      </w:r>
    </w:p>
    <w:p w14:paraId="0016C74A" w14:textId="77777777" w:rsidR="00ED45C0" w:rsidRPr="00302112" w:rsidRDefault="00000000" w:rsidP="00744F05">
      <w:pPr>
        <w:pStyle w:val="ListBullet"/>
        <w:numPr>
          <w:ilvl w:val="0"/>
          <w:numId w:val="22"/>
        </w:numPr>
        <w:spacing w:after="40"/>
        <w:rPr>
          <w:rFonts w:cs="Times New Roman"/>
          <w:sz w:val="24"/>
          <w:szCs w:val="24"/>
        </w:rPr>
      </w:pPr>
      <w:r w:rsidRPr="00302112">
        <w:rPr>
          <w:rFonts w:cs="Times New Roman"/>
          <w:sz w:val="24"/>
          <w:szCs w:val="24"/>
        </w:rPr>
        <w:t>Hospital retention</w:t>
      </w:r>
    </w:p>
    <w:p w14:paraId="04E81B6F" w14:textId="77777777" w:rsidR="00ED45C0" w:rsidRPr="00302112" w:rsidRDefault="00000000">
      <w:pPr>
        <w:pStyle w:val="Heading2"/>
        <w:rPr>
          <w:rFonts w:ascii="Times New Roman" w:hAnsi="Times New Roman" w:cs="Times New Roman"/>
          <w:color w:val="auto"/>
          <w:sz w:val="24"/>
          <w:szCs w:val="24"/>
        </w:rPr>
      </w:pPr>
      <w:r w:rsidRPr="00302112">
        <w:rPr>
          <w:rFonts w:ascii="Times New Roman" w:hAnsi="Times New Roman" w:cs="Times New Roman"/>
          <w:color w:val="auto"/>
          <w:sz w:val="24"/>
          <w:szCs w:val="24"/>
        </w:rPr>
        <w:lastRenderedPageBreak/>
        <w:t>13.4 Quality and Safety Metrics</w:t>
      </w:r>
    </w:p>
    <w:p w14:paraId="5771119E" w14:textId="77777777" w:rsidR="00ED45C0" w:rsidRPr="00302112" w:rsidRDefault="00000000" w:rsidP="00744F05">
      <w:pPr>
        <w:pStyle w:val="ListBullet"/>
        <w:numPr>
          <w:ilvl w:val="0"/>
          <w:numId w:val="23"/>
        </w:numPr>
        <w:spacing w:after="40"/>
        <w:rPr>
          <w:rFonts w:cs="Times New Roman"/>
          <w:sz w:val="24"/>
          <w:szCs w:val="24"/>
        </w:rPr>
      </w:pPr>
      <w:r w:rsidRPr="00302112">
        <w:rPr>
          <w:rFonts w:cs="Times New Roman"/>
          <w:sz w:val="24"/>
          <w:szCs w:val="24"/>
        </w:rPr>
        <w:t>Follow-up-question completion</w:t>
      </w:r>
    </w:p>
    <w:p w14:paraId="27BDCCE9" w14:textId="77777777" w:rsidR="00ED45C0" w:rsidRPr="00302112" w:rsidRDefault="00000000" w:rsidP="00744F05">
      <w:pPr>
        <w:pStyle w:val="ListBullet"/>
        <w:numPr>
          <w:ilvl w:val="0"/>
          <w:numId w:val="23"/>
        </w:numPr>
        <w:spacing w:after="40"/>
        <w:rPr>
          <w:rFonts w:cs="Times New Roman"/>
          <w:sz w:val="24"/>
          <w:szCs w:val="24"/>
        </w:rPr>
      </w:pPr>
      <w:r w:rsidRPr="00302112">
        <w:rPr>
          <w:rFonts w:cs="Times New Roman"/>
          <w:sz w:val="24"/>
          <w:szCs w:val="24"/>
        </w:rPr>
        <w:t>Red-flag detection performance</w:t>
      </w:r>
    </w:p>
    <w:p w14:paraId="376AC73C" w14:textId="77777777" w:rsidR="00ED45C0" w:rsidRPr="00302112" w:rsidRDefault="00000000" w:rsidP="00744F05">
      <w:pPr>
        <w:pStyle w:val="ListBullet"/>
        <w:numPr>
          <w:ilvl w:val="0"/>
          <w:numId w:val="23"/>
        </w:numPr>
        <w:spacing w:after="40"/>
        <w:rPr>
          <w:rFonts w:cs="Times New Roman"/>
          <w:sz w:val="24"/>
          <w:szCs w:val="24"/>
        </w:rPr>
      </w:pPr>
      <w:r w:rsidRPr="00302112">
        <w:rPr>
          <w:rFonts w:cs="Times New Roman"/>
          <w:sz w:val="24"/>
          <w:szCs w:val="24"/>
        </w:rPr>
        <w:t>Appropriate escalation rate</w:t>
      </w:r>
    </w:p>
    <w:p w14:paraId="166A124E" w14:textId="77777777" w:rsidR="00ED45C0" w:rsidRPr="00302112" w:rsidRDefault="00000000" w:rsidP="00744F05">
      <w:pPr>
        <w:pStyle w:val="ListBullet"/>
        <w:numPr>
          <w:ilvl w:val="0"/>
          <w:numId w:val="23"/>
        </w:numPr>
        <w:spacing w:after="40"/>
        <w:rPr>
          <w:rFonts w:cs="Times New Roman"/>
          <w:sz w:val="24"/>
          <w:szCs w:val="24"/>
        </w:rPr>
      </w:pPr>
      <w:r w:rsidRPr="00302112">
        <w:rPr>
          <w:rFonts w:cs="Times New Roman"/>
          <w:sz w:val="24"/>
          <w:szCs w:val="24"/>
        </w:rPr>
        <w:t>User-reported usefulness</w:t>
      </w:r>
    </w:p>
    <w:p w14:paraId="7E4CF514" w14:textId="77777777" w:rsidR="00ED45C0" w:rsidRPr="00302112" w:rsidRDefault="00000000" w:rsidP="00744F05">
      <w:pPr>
        <w:pStyle w:val="ListBullet"/>
        <w:numPr>
          <w:ilvl w:val="0"/>
          <w:numId w:val="23"/>
        </w:numPr>
        <w:spacing w:after="40"/>
        <w:rPr>
          <w:rFonts w:cs="Times New Roman"/>
          <w:sz w:val="24"/>
          <w:szCs w:val="24"/>
        </w:rPr>
      </w:pPr>
      <w:r w:rsidRPr="00302112">
        <w:rPr>
          <w:rFonts w:cs="Times New Roman"/>
          <w:sz w:val="24"/>
          <w:szCs w:val="24"/>
        </w:rPr>
        <w:t>Safety incidents</w:t>
      </w:r>
    </w:p>
    <w:p w14:paraId="6962E9B0" w14:textId="77777777" w:rsidR="00ED45C0" w:rsidRPr="00302112" w:rsidRDefault="00000000" w:rsidP="00744F05">
      <w:pPr>
        <w:pStyle w:val="ListBullet"/>
        <w:numPr>
          <w:ilvl w:val="0"/>
          <w:numId w:val="23"/>
        </w:numPr>
        <w:spacing w:after="40"/>
        <w:rPr>
          <w:rFonts w:cs="Times New Roman"/>
          <w:sz w:val="24"/>
          <w:szCs w:val="24"/>
        </w:rPr>
      </w:pPr>
      <w:r w:rsidRPr="00302112">
        <w:rPr>
          <w:rFonts w:cs="Times New Roman"/>
          <w:sz w:val="24"/>
          <w:szCs w:val="24"/>
        </w:rPr>
        <w:t>False-reassurance reports</w:t>
      </w:r>
    </w:p>
    <w:p w14:paraId="088BEA46" w14:textId="77777777" w:rsidR="00744F05" w:rsidRPr="00302112" w:rsidRDefault="00744F05" w:rsidP="00744F05">
      <w:pPr>
        <w:pStyle w:val="Heading1"/>
        <w:rPr>
          <w:rFonts w:ascii="Times New Roman" w:hAnsi="Times New Roman" w:cs="Times New Roman"/>
          <w:color w:val="auto"/>
          <w:sz w:val="32"/>
          <w:szCs w:val="32"/>
        </w:rPr>
      </w:pPr>
    </w:p>
    <w:p w14:paraId="12ABF4A9" w14:textId="271916C9" w:rsidR="00ED45C0" w:rsidRPr="00302112" w:rsidRDefault="00000000" w:rsidP="00744F05">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Conclusion</w:t>
      </w:r>
    </w:p>
    <w:p w14:paraId="69D5A433" w14:textId="42CCA8E3" w:rsidR="00ED45C0" w:rsidRPr="00302112" w:rsidRDefault="00000000">
      <w:pPr>
        <w:rPr>
          <w:rFonts w:cs="Times New Roman"/>
          <w:sz w:val="24"/>
          <w:szCs w:val="24"/>
        </w:rPr>
      </w:pPr>
      <w:r w:rsidRPr="00302112">
        <w:rPr>
          <w:rFonts w:cs="Times New Roman"/>
          <w:sz w:val="24"/>
          <w:szCs w:val="24"/>
        </w:rPr>
        <w:t>ALAVIA AI represents a voice-first approach to health guidance and healthcare navigation designed around Nigerian realities. By combining local-language interaction, structured symptom questioning, urgency assessment, first-aid guidance and healthcare routing, the product seeks to bridge the gap between a person's initial health concern and the appropriate next step.</w:t>
      </w:r>
      <w:r w:rsidR="00AB0B22" w:rsidRPr="00302112">
        <w:rPr>
          <w:rFonts w:cs="Times New Roman"/>
          <w:sz w:val="24"/>
          <w:szCs w:val="24"/>
        </w:rPr>
        <w:t xml:space="preserve"> </w:t>
      </w:r>
      <w:r w:rsidR="00AB0B22" w:rsidRPr="00302112">
        <w:rPr>
          <w:rFonts w:cs="Times New Roman"/>
          <w:i/>
          <w:iCs/>
          <w:sz w:val="24"/>
          <w:szCs w:val="24"/>
        </w:rPr>
        <w:t>(Ababa, A. (2026).)</w:t>
      </w:r>
    </w:p>
    <w:p w14:paraId="44092A32" w14:textId="77777777" w:rsidR="00ED45C0" w:rsidRPr="00302112" w:rsidRDefault="00000000">
      <w:pPr>
        <w:rPr>
          <w:rFonts w:cs="Times New Roman"/>
          <w:sz w:val="24"/>
          <w:szCs w:val="24"/>
        </w:rPr>
      </w:pPr>
      <w:r w:rsidRPr="00302112">
        <w:rPr>
          <w:rFonts w:cs="Times New Roman"/>
          <w:sz w:val="24"/>
          <w:szCs w:val="24"/>
        </w:rPr>
        <w:t xml:space="preserve">The long-term opportunity extends beyond a standalone AI assistant. ALAVIA can evolve into a trusted digital health access layer connecting users with verified healthcare facilities, professionals and </w:t>
      </w:r>
      <w:proofErr w:type="spellStart"/>
      <w:r w:rsidRPr="00302112">
        <w:rPr>
          <w:rFonts w:cs="Times New Roman"/>
          <w:sz w:val="24"/>
          <w:szCs w:val="24"/>
        </w:rPr>
        <w:t>organisations</w:t>
      </w:r>
      <w:proofErr w:type="spellEnd"/>
      <w:r w:rsidRPr="00302112">
        <w:rPr>
          <w:rFonts w:cs="Times New Roman"/>
          <w:sz w:val="24"/>
          <w:szCs w:val="24"/>
        </w:rPr>
        <w:t>.</w:t>
      </w:r>
    </w:p>
    <w:p w14:paraId="2EA488B2" w14:textId="77777777" w:rsidR="00ED45C0" w:rsidRPr="00302112" w:rsidRDefault="00000000">
      <w:pPr>
        <w:rPr>
          <w:rFonts w:cs="Times New Roman"/>
          <w:sz w:val="24"/>
          <w:szCs w:val="24"/>
        </w:rPr>
      </w:pPr>
      <w:r w:rsidRPr="00302112">
        <w:rPr>
          <w:rFonts w:cs="Times New Roman"/>
          <w:sz w:val="24"/>
          <w:szCs w:val="24"/>
        </w:rPr>
        <w:t>Its central proposition remains simple:</w:t>
      </w:r>
    </w:p>
    <w:p w14:paraId="791CE7E8" w14:textId="77777777" w:rsidR="00ED45C0" w:rsidRPr="00302112" w:rsidRDefault="00000000">
      <w:pPr>
        <w:jc w:val="center"/>
        <w:rPr>
          <w:rFonts w:cs="Times New Roman"/>
          <w:sz w:val="24"/>
          <w:szCs w:val="24"/>
        </w:rPr>
      </w:pPr>
      <w:r w:rsidRPr="00302112">
        <w:rPr>
          <w:rFonts w:cs="Times New Roman"/>
          <w:b/>
          <w:sz w:val="24"/>
          <w:szCs w:val="24"/>
        </w:rPr>
        <w:t>“From something is wrong to I know what to do next.”</w:t>
      </w:r>
    </w:p>
    <w:p w14:paraId="3E80310C" w14:textId="77777777" w:rsidR="00744F05" w:rsidRPr="00302112" w:rsidRDefault="00744F05" w:rsidP="00744F05">
      <w:pPr>
        <w:rPr>
          <w:rFonts w:cs="Times New Roman"/>
          <w:sz w:val="24"/>
          <w:szCs w:val="24"/>
        </w:rPr>
      </w:pPr>
    </w:p>
    <w:p w14:paraId="28DCE7E5" w14:textId="015BEC2D" w:rsidR="00A1692D" w:rsidRPr="00302112" w:rsidRDefault="00A1692D" w:rsidP="00744F05">
      <w:pPr>
        <w:pStyle w:val="Heading1"/>
        <w:rPr>
          <w:rFonts w:ascii="Times New Roman" w:hAnsi="Times New Roman" w:cs="Times New Roman"/>
          <w:color w:val="auto"/>
          <w:sz w:val="32"/>
          <w:szCs w:val="32"/>
        </w:rPr>
      </w:pPr>
      <w:r w:rsidRPr="00302112">
        <w:rPr>
          <w:rFonts w:ascii="Times New Roman" w:hAnsi="Times New Roman" w:cs="Times New Roman"/>
          <w:color w:val="auto"/>
          <w:sz w:val="32"/>
          <w:szCs w:val="32"/>
        </w:rPr>
        <w:t>References</w:t>
      </w:r>
    </w:p>
    <w:p w14:paraId="6CE6B003" w14:textId="5B9E57E0" w:rsidR="00A1692D" w:rsidRPr="00302112" w:rsidRDefault="00AB0B22" w:rsidP="00744F05">
      <w:pPr>
        <w:pStyle w:val="ListParagraph"/>
        <w:numPr>
          <w:ilvl w:val="0"/>
          <w:numId w:val="24"/>
        </w:numPr>
        <w:rPr>
          <w:rFonts w:cs="Times New Roman"/>
          <w:sz w:val="24"/>
          <w:szCs w:val="24"/>
        </w:rPr>
      </w:pPr>
      <w:r w:rsidRPr="00302112">
        <w:rPr>
          <w:rFonts w:cs="Times New Roman"/>
          <w:sz w:val="24"/>
          <w:szCs w:val="24"/>
        </w:rPr>
        <w:t>Chambers, D., Cantrell, A. J., Johnson, M., Preston, L., Baxter, S. K., Booth, A., &amp; Turner, J. (2019). Digital and online symptom checkers and health assessment/triage services for urgent health problems: systematic review. </w:t>
      </w:r>
      <w:r w:rsidRPr="00302112">
        <w:rPr>
          <w:rFonts w:cs="Times New Roman"/>
          <w:i/>
          <w:iCs/>
          <w:sz w:val="24"/>
          <w:szCs w:val="24"/>
        </w:rPr>
        <w:t>BMJ open</w:t>
      </w:r>
      <w:r w:rsidRPr="00302112">
        <w:rPr>
          <w:rFonts w:cs="Times New Roman"/>
          <w:sz w:val="24"/>
          <w:szCs w:val="24"/>
        </w:rPr>
        <w:t>, </w:t>
      </w:r>
      <w:r w:rsidRPr="00302112">
        <w:rPr>
          <w:rFonts w:cs="Times New Roman"/>
          <w:i/>
          <w:iCs/>
          <w:sz w:val="24"/>
          <w:szCs w:val="24"/>
        </w:rPr>
        <w:t>9</w:t>
      </w:r>
      <w:r w:rsidRPr="00302112">
        <w:rPr>
          <w:rFonts w:cs="Times New Roman"/>
          <w:sz w:val="24"/>
          <w:szCs w:val="24"/>
        </w:rPr>
        <w:t>(8), e027743.</w:t>
      </w:r>
    </w:p>
    <w:p w14:paraId="0322346B" w14:textId="7543B622" w:rsidR="00744F05" w:rsidRPr="00302112" w:rsidRDefault="00A84278" w:rsidP="00744F05">
      <w:pPr>
        <w:pStyle w:val="ListParagraph"/>
        <w:numPr>
          <w:ilvl w:val="0"/>
          <w:numId w:val="24"/>
        </w:numPr>
        <w:rPr>
          <w:rFonts w:cs="Times New Roman"/>
          <w:sz w:val="24"/>
          <w:szCs w:val="24"/>
        </w:rPr>
      </w:pPr>
      <w:r w:rsidRPr="00302112">
        <w:rPr>
          <w:rFonts w:cs="Times New Roman"/>
          <w:sz w:val="24"/>
          <w:szCs w:val="24"/>
        </w:rPr>
        <w:t>Horváth, Á., &amp; Molnár, P. (2022). A review of patient safety communication in multicultural and multilingual healthcare settings with special attention to the US and Canada. </w:t>
      </w:r>
      <w:r w:rsidRPr="00302112">
        <w:rPr>
          <w:rFonts w:cs="Times New Roman"/>
          <w:i/>
          <w:iCs/>
          <w:sz w:val="24"/>
          <w:szCs w:val="24"/>
        </w:rPr>
        <w:t>Developments in Health Sciences</w:t>
      </w:r>
      <w:r w:rsidRPr="00302112">
        <w:rPr>
          <w:rFonts w:cs="Times New Roman"/>
          <w:sz w:val="24"/>
          <w:szCs w:val="24"/>
        </w:rPr>
        <w:t>, </w:t>
      </w:r>
      <w:r w:rsidRPr="00302112">
        <w:rPr>
          <w:rFonts w:cs="Times New Roman"/>
          <w:i/>
          <w:iCs/>
          <w:sz w:val="24"/>
          <w:szCs w:val="24"/>
        </w:rPr>
        <w:t>4</w:t>
      </w:r>
      <w:r w:rsidRPr="00302112">
        <w:rPr>
          <w:rFonts w:cs="Times New Roman"/>
          <w:sz w:val="24"/>
          <w:szCs w:val="24"/>
        </w:rPr>
        <w:t>(3), 49-57.</w:t>
      </w:r>
    </w:p>
    <w:p w14:paraId="7DBA1D02" w14:textId="1E0D6928" w:rsidR="00A84278" w:rsidRPr="00302112" w:rsidRDefault="00AB0B22" w:rsidP="00744F05">
      <w:pPr>
        <w:pStyle w:val="ListParagraph"/>
        <w:numPr>
          <w:ilvl w:val="0"/>
          <w:numId w:val="24"/>
        </w:numPr>
        <w:rPr>
          <w:rFonts w:cs="Times New Roman"/>
          <w:sz w:val="24"/>
          <w:szCs w:val="24"/>
        </w:rPr>
      </w:pPr>
      <w:r w:rsidRPr="00302112">
        <w:rPr>
          <w:rFonts w:cs="Times New Roman"/>
          <w:sz w:val="24"/>
          <w:szCs w:val="24"/>
        </w:rPr>
        <w:t>ALBEKAIRI, M. A., ALBEKAIRI, Y. A., ALMUTAIRI, H. B., AL ZAHRANI, A. K., ALGHAMDI, J. T., ALASMARI, M. M., ... &amp; ALAQEEL, A. K. A. (2025). NAVIGATING THE COMPLETE PATIENT PATHWAY: ENSURING COHESION, COMMUNICATION, AND COLLABORATION AT EVERY STAGE OF THE HEALTHCARE EXPERIENCE. </w:t>
      </w:r>
      <w:r w:rsidRPr="00302112">
        <w:rPr>
          <w:rFonts w:cs="Times New Roman"/>
          <w:i/>
          <w:iCs/>
          <w:sz w:val="24"/>
          <w:szCs w:val="24"/>
        </w:rPr>
        <w:t>TPM–Testing, Psychometrics, Methodology in Applied Psychology</w:t>
      </w:r>
      <w:r w:rsidRPr="00302112">
        <w:rPr>
          <w:rFonts w:cs="Times New Roman"/>
          <w:sz w:val="24"/>
          <w:szCs w:val="24"/>
        </w:rPr>
        <w:t>, </w:t>
      </w:r>
      <w:r w:rsidRPr="00302112">
        <w:rPr>
          <w:rFonts w:cs="Times New Roman"/>
          <w:i/>
          <w:iCs/>
          <w:sz w:val="24"/>
          <w:szCs w:val="24"/>
        </w:rPr>
        <w:t>32</w:t>
      </w:r>
      <w:r w:rsidRPr="00302112">
        <w:rPr>
          <w:rFonts w:cs="Times New Roman"/>
          <w:sz w:val="24"/>
          <w:szCs w:val="24"/>
        </w:rPr>
        <w:t>(S7 (2025): Posted 10 October), 609-619.</w:t>
      </w:r>
    </w:p>
    <w:p w14:paraId="3A9FDF4A" w14:textId="291F6CC3" w:rsidR="00AB0B22" w:rsidRPr="00302112" w:rsidRDefault="00AB0B22" w:rsidP="00744F05">
      <w:pPr>
        <w:pStyle w:val="ListParagraph"/>
        <w:numPr>
          <w:ilvl w:val="0"/>
          <w:numId w:val="24"/>
        </w:numPr>
        <w:rPr>
          <w:rFonts w:cs="Times New Roman"/>
          <w:sz w:val="24"/>
          <w:szCs w:val="24"/>
        </w:rPr>
      </w:pPr>
      <w:r w:rsidRPr="00302112">
        <w:rPr>
          <w:rFonts w:cs="Times New Roman"/>
          <w:sz w:val="24"/>
          <w:szCs w:val="24"/>
        </w:rPr>
        <w:t xml:space="preserve">Amann, J., </w:t>
      </w:r>
      <w:proofErr w:type="spellStart"/>
      <w:r w:rsidRPr="00302112">
        <w:rPr>
          <w:rFonts w:cs="Times New Roman"/>
          <w:sz w:val="24"/>
          <w:szCs w:val="24"/>
        </w:rPr>
        <w:t>Blasimme</w:t>
      </w:r>
      <w:proofErr w:type="spellEnd"/>
      <w:r w:rsidRPr="00302112">
        <w:rPr>
          <w:rFonts w:cs="Times New Roman"/>
          <w:sz w:val="24"/>
          <w:szCs w:val="24"/>
        </w:rPr>
        <w:t xml:space="preserve">, A., </w:t>
      </w:r>
      <w:proofErr w:type="spellStart"/>
      <w:r w:rsidRPr="00302112">
        <w:rPr>
          <w:rFonts w:cs="Times New Roman"/>
          <w:sz w:val="24"/>
          <w:szCs w:val="24"/>
        </w:rPr>
        <w:t>Vayena</w:t>
      </w:r>
      <w:proofErr w:type="spellEnd"/>
      <w:r w:rsidRPr="00302112">
        <w:rPr>
          <w:rFonts w:cs="Times New Roman"/>
          <w:sz w:val="24"/>
          <w:szCs w:val="24"/>
        </w:rPr>
        <w:t>, E., Frey, D., Madai, V. I., &amp; Precise4Q Consortium. (2020). Explainability for artificial intelligence in healthcare: a multidisciplinary perspective. </w:t>
      </w:r>
      <w:r w:rsidRPr="00302112">
        <w:rPr>
          <w:rFonts w:cs="Times New Roman"/>
          <w:i/>
          <w:iCs/>
          <w:sz w:val="24"/>
          <w:szCs w:val="24"/>
        </w:rPr>
        <w:t>BMC medical informatics and decision making</w:t>
      </w:r>
      <w:r w:rsidRPr="00302112">
        <w:rPr>
          <w:rFonts w:cs="Times New Roman"/>
          <w:sz w:val="24"/>
          <w:szCs w:val="24"/>
        </w:rPr>
        <w:t>, </w:t>
      </w:r>
      <w:r w:rsidRPr="00302112">
        <w:rPr>
          <w:rFonts w:cs="Times New Roman"/>
          <w:i/>
          <w:iCs/>
          <w:sz w:val="24"/>
          <w:szCs w:val="24"/>
        </w:rPr>
        <w:t>20</w:t>
      </w:r>
      <w:r w:rsidRPr="00302112">
        <w:rPr>
          <w:rFonts w:cs="Times New Roman"/>
          <w:sz w:val="24"/>
          <w:szCs w:val="24"/>
        </w:rPr>
        <w:t>(1), 310.</w:t>
      </w:r>
    </w:p>
    <w:p w14:paraId="2A9508C5" w14:textId="4FBEFEAF" w:rsidR="00AB0B22" w:rsidRPr="00302112" w:rsidRDefault="00AB0B22" w:rsidP="00744F05">
      <w:pPr>
        <w:pStyle w:val="ListParagraph"/>
        <w:numPr>
          <w:ilvl w:val="0"/>
          <w:numId w:val="24"/>
        </w:numPr>
        <w:rPr>
          <w:rFonts w:cs="Times New Roman"/>
          <w:sz w:val="24"/>
          <w:szCs w:val="24"/>
        </w:rPr>
      </w:pPr>
      <w:r w:rsidRPr="00302112">
        <w:rPr>
          <w:rFonts w:cs="Times New Roman"/>
          <w:sz w:val="24"/>
          <w:szCs w:val="24"/>
        </w:rPr>
        <w:lastRenderedPageBreak/>
        <w:t>Ababa, A. (2026). ENVIRONMENTAL AND SOCIAL MANAGEMENT FRAMEWORK (ESMF) FOR INNOVATIVE SYSTEMS TO PROMOTE INTEGRATED, RESILIENT AND ENHANCED RESPONSES TO WOMEN AND.</w:t>
      </w:r>
    </w:p>
    <w:p w14:paraId="17EE6B96" w14:textId="278DEF13" w:rsidR="00AB0B22" w:rsidRPr="00302112" w:rsidRDefault="00AC6F60" w:rsidP="00744F05">
      <w:pPr>
        <w:pStyle w:val="ListParagraph"/>
        <w:numPr>
          <w:ilvl w:val="0"/>
          <w:numId w:val="24"/>
        </w:numPr>
        <w:rPr>
          <w:rFonts w:cs="Times New Roman"/>
          <w:sz w:val="24"/>
          <w:szCs w:val="24"/>
        </w:rPr>
      </w:pPr>
      <w:r w:rsidRPr="00302112">
        <w:rPr>
          <w:rFonts w:cs="Times New Roman"/>
          <w:sz w:val="24"/>
          <w:szCs w:val="24"/>
        </w:rPr>
        <w:t xml:space="preserve">Goodman, R. S., </w:t>
      </w:r>
      <w:proofErr w:type="spellStart"/>
      <w:r w:rsidRPr="00302112">
        <w:rPr>
          <w:rFonts w:cs="Times New Roman"/>
          <w:sz w:val="24"/>
          <w:szCs w:val="24"/>
        </w:rPr>
        <w:t>Patrinely</w:t>
      </w:r>
      <w:proofErr w:type="spellEnd"/>
      <w:r w:rsidRPr="00302112">
        <w:rPr>
          <w:rFonts w:cs="Times New Roman"/>
          <w:sz w:val="24"/>
          <w:szCs w:val="24"/>
        </w:rPr>
        <w:t>, J. R., Stone Jr, C. A., Zimmerman, E., Donald, R. R., Chang, S. S., ... &amp; Johnson, D. B. (2023). Accuracy and reliability of chatbot responses to physician questions. </w:t>
      </w:r>
      <w:r w:rsidRPr="00302112">
        <w:rPr>
          <w:rFonts w:cs="Times New Roman"/>
          <w:i/>
          <w:iCs/>
          <w:sz w:val="24"/>
          <w:szCs w:val="24"/>
        </w:rPr>
        <w:t>JAMA network open</w:t>
      </w:r>
      <w:r w:rsidRPr="00302112">
        <w:rPr>
          <w:rFonts w:cs="Times New Roman"/>
          <w:sz w:val="24"/>
          <w:szCs w:val="24"/>
        </w:rPr>
        <w:t>, </w:t>
      </w:r>
      <w:r w:rsidRPr="00302112">
        <w:rPr>
          <w:rFonts w:cs="Times New Roman"/>
          <w:i/>
          <w:iCs/>
          <w:sz w:val="24"/>
          <w:szCs w:val="24"/>
        </w:rPr>
        <w:t>6</w:t>
      </w:r>
      <w:r w:rsidRPr="00302112">
        <w:rPr>
          <w:rFonts w:cs="Times New Roman"/>
          <w:sz w:val="24"/>
          <w:szCs w:val="24"/>
        </w:rPr>
        <w:t>(10), e2336483.</w:t>
      </w:r>
    </w:p>
    <w:p w14:paraId="7EBA66B4" w14:textId="3180C61B" w:rsidR="00AC6F60" w:rsidRPr="00302112" w:rsidRDefault="00AC6F60" w:rsidP="00744F05">
      <w:pPr>
        <w:pStyle w:val="ListParagraph"/>
        <w:numPr>
          <w:ilvl w:val="0"/>
          <w:numId w:val="24"/>
        </w:numPr>
        <w:rPr>
          <w:rFonts w:cs="Times New Roman"/>
          <w:sz w:val="24"/>
          <w:szCs w:val="24"/>
        </w:rPr>
      </w:pPr>
      <w:r w:rsidRPr="00302112">
        <w:rPr>
          <w:rFonts w:cs="Times New Roman"/>
          <w:sz w:val="24"/>
          <w:szCs w:val="24"/>
        </w:rPr>
        <w:t>Hassan, E. M., &amp; Mahmoud, H. (2021). Healthcare and education networks interaction as an indicator of social services stability following natural disasters. </w:t>
      </w:r>
      <w:r w:rsidRPr="00302112">
        <w:rPr>
          <w:rFonts w:cs="Times New Roman"/>
          <w:i/>
          <w:iCs/>
          <w:sz w:val="24"/>
          <w:szCs w:val="24"/>
        </w:rPr>
        <w:t>Scientific reports</w:t>
      </w:r>
      <w:r w:rsidRPr="00302112">
        <w:rPr>
          <w:rFonts w:cs="Times New Roman"/>
          <w:sz w:val="24"/>
          <w:szCs w:val="24"/>
        </w:rPr>
        <w:t>, </w:t>
      </w:r>
      <w:r w:rsidRPr="00302112">
        <w:rPr>
          <w:rFonts w:cs="Times New Roman"/>
          <w:i/>
          <w:iCs/>
          <w:sz w:val="24"/>
          <w:szCs w:val="24"/>
        </w:rPr>
        <w:t>11</w:t>
      </w:r>
      <w:r w:rsidRPr="00302112">
        <w:rPr>
          <w:rFonts w:cs="Times New Roman"/>
          <w:sz w:val="24"/>
          <w:szCs w:val="24"/>
        </w:rPr>
        <w:t>(1), 1664.</w:t>
      </w:r>
    </w:p>
    <w:p w14:paraId="0E5FF8D1" w14:textId="50674ECA" w:rsidR="00AC6F60" w:rsidRPr="00302112" w:rsidRDefault="00AC6F60" w:rsidP="00744F05">
      <w:pPr>
        <w:pStyle w:val="ListParagraph"/>
        <w:numPr>
          <w:ilvl w:val="0"/>
          <w:numId w:val="24"/>
        </w:numPr>
        <w:rPr>
          <w:rFonts w:cs="Times New Roman"/>
          <w:sz w:val="24"/>
          <w:szCs w:val="24"/>
        </w:rPr>
      </w:pPr>
      <w:r w:rsidRPr="00302112">
        <w:rPr>
          <w:rFonts w:cs="Times New Roman"/>
          <w:sz w:val="24"/>
          <w:szCs w:val="24"/>
        </w:rPr>
        <w:t xml:space="preserve">Litchfield, I., </w:t>
      </w:r>
      <w:proofErr w:type="spellStart"/>
      <w:r w:rsidRPr="00302112">
        <w:rPr>
          <w:rFonts w:cs="Times New Roman"/>
          <w:sz w:val="24"/>
          <w:szCs w:val="24"/>
        </w:rPr>
        <w:t>Delanerolle</w:t>
      </w:r>
      <w:proofErr w:type="spellEnd"/>
      <w:r w:rsidRPr="00302112">
        <w:rPr>
          <w:rFonts w:cs="Times New Roman"/>
          <w:sz w:val="24"/>
          <w:szCs w:val="24"/>
        </w:rPr>
        <w:t xml:space="preserve">, G., Harper, L., &amp; Dunning, S. (2025). Understanding Acceptability of AI Triage Tools Amongst Underserved Populations: Lessons </w:t>
      </w:r>
      <w:proofErr w:type="gramStart"/>
      <w:r w:rsidRPr="00302112">
        <w:rPr>
          <w:rFonts w:cs="Times New Roman"/>
          <w:sz w:val="24"/>
          <w:szCs w:val="24"/>
        </w:rPr>
        <w:t>From</w:t>
      </w:r>
      <w:proofErr w:type="gramEnd"/>
      <w:r w:rsidRPr="00302112">
        <w:rPr>
          <w:rFonts w:cs="Times New Roman"/>
          <w:sz w:val="24"/>
          <w:szCs w:val="24"/>
        </w:rPr>
        <w:t xml:space="preserve"> the Early Phases of Co‐Production With Bangladeshi Communities in Birmingham, UK. </w:t>
      </w:r>
      <w:r w:rsidRPr="00302112">
        <w:rPr>
          <w:rFonts w:cs="Times New Roman"/>
          <w:i/>
          <w:iCs/>
          <w:sz w:val="24"/>
          <w:szCs w:val="24"/>
        </w:rPr>
        <w:t>Health Expectations</w:t>
      </w:r>
      <w:r w:rsidRPr="00302112">
        <w:rPr>
          <w:rFonts w:cs="Times New Roman"/>
          <w:sz w:val="24"/>
          <w:szCs w:val="24"/>
        </w:rPr>
        <w:t>, </w:t>
      </w:r>
      <w:r w:rsidRPr="00302112">
        <w:rPr>
          <w:rFonts w:cs="Times New Roman"/>
          <w:i/>
          <w:iCs/>
          <w:sz w:val="24"/>
          <w:szCs w:val="24"/>
        </w:rPr>
        <w:t>28</w:t>
      </w:r>
      <w:r w:rsidRPr="00302112">
        <w:rPr>
          <w:rFonts w:cs="Times New Roman"/>
          <w:sz w:val="24"/>
          <w:szCs w:val="24"/>
        </w:rPr>
        <w:t>(6), e70523.</w:t>
      </w:r>
    </w:p>
    <w:p w14:paraId="1124A9D4" w14:textId="47B6292E" w:rsidR="00AC6F60" w:rsidRPr="00302112" w:rsidRDefault="00AC6F60" w:rsidP="00744F05">
      <w:pPr>
        <w:pStyle w:val="ListParagraph"/>
        <w:numPr>
          <w:ilvl w:val="0"/>
          <w:numId w:val="24"/>
        </w:numPr>
        <w:rPr>
          <w:rFonts w:cs="Times New Roman"/>
          <w:sz w:val="24"/>
          <w:szCs w:val="24"/>
        </w:rPr>
      </w:pPr>
      <w:proofErr w:type="spellStart"/>
      <w:r w:rsidRPr="00302112">
        <w:rPr>
          <w:rFonts w:cs="Times New Roman"/>
          <w:sz w:val="24"/>
          <w:szCs w:val="24"/>
        </w:rPr>
        <w:t>Emish</w:t>
      </w:r>
      <w:proofErr w:type="spellEnd"/>
      <w:r w:rsidRPr="00302112">
        <w:rPr>
          <w:rFonts w:cs="Times New Roman"/>
          <w:sz w:val="24"/>
          <w:szCs w:val="24"/>
        </w:rPr>
        <w:t>, M., Kelani, Z., Hassani, M., &amp; Young, S. D. (2023). A mobile health application using geolocation for behavioral activity tracking. </w:t>
      </w:r>
      <w:r w:rsidRPr="00302112">
        <w:rPr>
          <w:rFonts w:cs="Times New Roman"/>
          <w:i/>
          <w:iCs/>
          <w:sz w:val="24"/>
          <w:szCs w:val="24"/>
        </w:rPr>
        <w:t>Sensors</w:t>
      </w:r>
      <w:r w:rsidRPr="00302112">
        <w:rPr>
          <w:rFonts w:cs="Times New Roman"/>
          <w:sz w:val="24"/>
          <w:szCs w:val="24"/>
        </w:rPr>
        <w:t>, </w:t>
      </w:r>
      <w:r w:rsidRPr="00302112">
        <w:rPr>
          <w:rFonts w:cs="Times New Roman"/>
          <w:i/>
          <w:iCs/>
          <w:sz w:val="24"/>
          <w:szCs w:val="24"/>
        </w:rPr>
        <w:t>23</w:t>
      </w:r>
      <w:r w:rsidRPr="00302112">
        <w:rPr>
          <w:rFonts w:cs="Times New Roman"/>
          <w:sz w:val="24"/>
          <w:szCs w:val="24"/>
        </w:rPr>
        <w:t>(18), 7917.</w:t>
      </w:r>
    </w:p>
    <w:p w14:paraId="36327168" w14:textId="0B5E2F9F" w:rsidR="00AC6F60" w:rsidRPr="00302112" w:rsidRDefault="00AC6F60" w:rsidP="00744F05">
      <w:pPr>
        <w:pStyle w:val="ListParagraph"/>
        <w:numPr>
          <w:ilvl w:val="0"/>
          <w:numId w:val="24"/>
        </w:numPr>
        <w:rPr>
          <w:rFonts w:cs="Times New Roman"/>
          <w:sz w:val="24"/>
          <w:szCs w:val="24"/>
        </w:rPr>
      </w:pPr>
      <w:proofErr w:type="spellStart"/>
      <w:r w:rsidRPr="00302112">
        <w:rPr>
          <w:rFonts w:cs="Times New Roman"/>
          <w:sz w:val="24"/>
          <w:szCs w:val="24"/>
        </w:rPr>
        <w:t>Machucho</w:t>
      </w:r>
      <w:proofErr w:type="spellEnd"/>
      <w:r w:rsidRPr="00302112">
        <w:rPr>
          <w:rFonts w:cs="Times New Roman"/>
          <w:sz w:val="24"/>
          <w:szCs w:val="24"/>
        </w:rPr>
        <w:t>, R., &amp; Ortiz, D. (2025). The impacts of artificial intelligence on business innovation: A comprehensive review of applications, organizational challenges, and ethical considerations. </w:t>
      </w:r>
      <w:r w:rsidRPr="00302112">
        <w:rPr>
          <w:rFonts w:cs="Times New Roman"/>
          <w:i/>
          <w:iCs/>
          <w:sz w:val="24"/>
          <w:szCs w:val="24"/>
        </w:rPr>
        <w:t>Systems</w:t>
      </w:r>
      <w:r w:rsidRPr="00302112">
        <w:rPr>
          <w:rFonts w:cs="Times New Roman"/>
          <w:sz w:val="24"/>
          <w:szCs w:val="24"/>
        </w:rPr>
        <w:t>, </w:t>
      </w:r>
      <w:r w:rsidRPr="00302112">
        <w:rPr>
          <w:rFonts w:cs="Times New Roman"/>
          <w:i/>
          <w:iCs/>
          <w:sz w:val="24"/>
          <w:szCs w:val="24"/>
        </w:rPr>
        <w:t>13</w:t>
      </w:r>
      <w:r w:rsidRPr="00302112">
        <w:rPr>
          <w:rFonts w:cs="Times New Roman"/>
          <w:sz w:val="24"/>
          <w:szCs w:val="24"/>
        </w:rPr>
        <w:t>(4), 264.</w:t>
      </w:r>
    </w:p>
    <w:p w14:paraId="38FDF69E" w14:textId="7E824163" w:rsidR="00AC6F60" w:rsidRPr="00302112" w:rsidRDefault="00114EDE" w:rsidP="00744F05">
      <w:pPr>
        <w:pStyle w:val="ListParagraph"/>
        <w:numPr>
          <w:ilvl w:val="0"/>
          <w:numId w:val="24"/>
        </w:numPr>
        <w:rPr>
          <w:rFonts w:cs="Times New Roman"/>
          <w:sz w:val="24"/>
          <w:szCs w:val="24"/>
        </w:rPr>
      </w:pPr>
      <w:r w:rsidRPr="00302112">
        <w:rPr>
          <w:rFonts w:cs="Times New Roman"/>
          <w:sz w:val="24"/>
          <w:szCs w:val="24"/>
        </w:rPr>
        <w:t xml:space="preserve">Onah, C. O., Elechi, U. S., Adeoye, A. F., </w:t>
      </w:r>
      <w:proofErr w:type="spellStart"/>
      <w:r w:rsidRPr="00302112">
        <w:rPr>
          <w:rFonts w:cs="Times New Roman"/>
          <w:sz w:val="24"/>
          <w:szCs w:val="24"/>
        </w:rPr>
        <w:t>Ofuegbe</w:t>
      </w:r>
      <w:proofErr w:type="spellEnd"/>
      <w:r w:rsidRPr="00302112">
        <w:rPr>
          <w:rFonts w:cs="Times New Roman"/>
          <w:sz w:val="24"/>
          <w:szCs w:val="24"/>
        </w:rPr>
        <w:t xml:space="preserve">, S. B., </w:t>
      </w:r>
      <w:proofErr w:type="spellStart"/>
      <w:r w:rsidRPr="00302112">
        <w:rPr>
          <w:rFonts w:cs="Times New Roman"/>
          <w:sz w:val="24"/>
          <w:szCs w:val="24"/>
        </w:rPr>
        <w:t>Orobator</w:t>
      </w:r>
      <w:proofErr w:type="spellEnd"/>
      <w:r w:rsidRPr="00302112">
        <w:rPr>
          <w:rFonts w:cs="Times New Roman"/>
          <w:sz w:val="24"/>
          <w:szCs w:val="24"/>
        </w:rPr>
        <w:t xml:space="preserve">, E. T., </w:t>
      </w:r>
      <w:proofErr w:type="spellStart"/>
      <w:r w:rsidRPr="00302112">
        <w:rPr>
          <w:rFonts w:cs="Times New Roman"/>
          <w:sz w:val="24"/>
          <w:szCs w:val="24"/>
        </w:rPr>
        <w:t>Elokaakwaeze</w:t>
      </w:r>
      <w:proofErr w:type="spellEnd"/>
      <w:r w:rsidRPr="00302112">
        <w:rPr>
          <w:rFonts w:cs="Times New Roman"/>
          <w:sz w:val="24"/>
          <w:szCs w:val="24"/>
        </w:rPr>
        <w:t>, J. C., ... &amp; Oyebamiji, H. O. (2025). Digital transformation in healthcare business: Telemedicine, AI and fintech in Nigeria vs high-income economies. </w:t>
      </w:r>
      <w:r w:rsidRPr="00302112">
        <w:rPr>
          <w:rFonts w:cs="Times New Roman"/>
          <w:i/>
          <w:iCs/>
          <w:sz w:val="24"/>
          <w:szCs w:val="24"/>
        </w:rPr>
        <w:t>Journal of Economics, Business, and Commerce</w:t>
      </w:r>
      <w:r w:rsidRPr="00302112">
        <w:rPr>
          <w:rFonts w:cs="Times New Roman"/>
          <w:sz w:val="24"/>
          <w:szCs w:val="24"/>
        </w:rPr>
        <w:t>, </w:t>
      </w:r>
      <w:r w:rsidRPr="00302112">
        <w:rPr>
          <w:rFonts w:cs="Times New Roman"/>
          <w:i/>
          <w:iCs/>
          <w:sz w:val="24"/>
          <w:szCs w:val="24"/>
        </w:rPr>
        <w:t>2</w:t>
      </w:r>
      <w:r w:rsidRPr="00302112">
        <w:rPr>
          <w:rFonts w:cs="Times New Roman"/>
          <w:sz w:val="24"/>
          <w:szCs w:val="24"/>
        </w:rPr>
        <w:t>(1), 200-213.</w:t>
      </w:r>
    </w:p>
    <w:p w14:paraId="3875A5C9" w14:textId="27EF8064" w:rsidR="00114EDE" w:rsidRPr="00302112" w:rsidRDefault="00114EDE" w:rsidP="00744F05">
      <w:pPr>
        <w:pStyle w:val="ListParagraph"/>
        <w:numPr>
          <w:ilvl w:val="0"/>
          <w:numId w:val="24"/>
        </w:numPr>
        <w:rPr>
          <w:rFonts w:cs="Times New Roman"/>
          <w:sz w:val="24"/>
          <w:szCs w:val="24"/>
        </w:rPr>
      </w:pPr>
      <w:proofErr w:type="spellStart"/>
      <w:r w:rsidRPr="00302112">
        <w:rPr>
          <w:rFonts w:cs="Times New Roman"/>
          <w:sz w:val="24"/>
          <w:szCs w:val="24"/>
        </w:rPr>
        <w:t>Egwudo</w:t>
      </w:r>
      <w:proofErr w:type="spellEnd"/>
      <w:r w:rsidRPr="00302112">
        <w:rPr>
          <w:rFonts w:cs="Times New Roman"/>
          <w:sz w:val="24"/>
          <w:szCs w:val="24"/>
        </w:rPr>
        <w:t xml:space="preserve">, A. E., Jegede, A. O., Oyeniyi, T. A., </w:t>
      </w:r>
      <w:proofErr w:type="spellStart"/>
      <w:r w:rsidRPr="00302112">
        <w:rPr>
          <w:rFonts w:cs="Times New Roman"/>
          <w:sz w:val="24"/>
          <w:szCs w:val="24"/>
        </w:rPr>
        <w:t>Ezekwelu</w:t>
      </w:r>
      <w:proofErr w:type="spellEnd"/>
      <w:r w:rsidRPr="00302112">
        <w:rPr>
          <w:rFonts w:cs="Times New Roman"/>
          <w:sz w:val="24"/>
          <w:szCs w:val="24"/>
        </w:rPr>
        <w:t>, N. J., Abdu-</w:t>
      </w:r>
      <w:proofErr w:type="spellStart"/>
      <w:r w:rsidRPr="00302112">
        <w:rPr>
          <w:rFonts w:cs="Times New Roman"/>
          <w:sz w:val="24"/>
          <w:szCs w:val="24"/>
        </w:rPr>
        <w:t>Aguye</w:t>
      </w:r>
      <w:proofErr w:type="spellEnd"/>
      <w:r w:rsidRPr="00302112">
        <w:rPr>
          <w:rFonts w:cs="Times New Roman"/>
          <w:sz w:val="24"/>
          <w:szCs w:val="24"/>
        </w:rPr>
        <w:t xml:space="preserve">, S. N., </w:t>
      </w:r>
      <w:proofErr w:type="spellStart"/>
      <w:r w:rsidRPr="00302112">
        <w:rPr>
          <w:rFonts w:cs="Times New Roman"/>
          <w:sz w:val="24"/>
          <w:szCs w:val="24"/>
        </w:rPr>
        <w:t>Okwuraiwe</w:t>
      </w:r>
      <w:proofErr w:type="spellEnd"/>
      <w:r w:rsidRPr="00302112">
        <w:rPr>
          <w:rFonts w:cs="Times New Roman"/>
          <w:sz w:val="24"/>
          <w:szCs w:val="24"/>
        </w:rPr>
        <w:t xml:space="preserve">, A. P., ... &amp; </w:t>
      </w:r>
      <w:proofErr w:type="spellStart"/>
      <w:r w:rsidRPr="00302112">
        <w:rPr>
          <w:rFonts w:cs="Times New Roman"/>
          <w:sz w:val="24"/>
          <w:szCs w:val="24"/>
        </w:rPr>
        <w:t>Sobande</w:t>
      </w:r>
      <w:proofErr w:type="spellEnd"/>
      <w:r w:rsidRPr="00302112">
        <w:rPr>
          <w:rFonts w:cs="Times New Roman"/>
          <w:sz w:val="24"/>
          <w:szCs w:val="24"/>
        </w:rPr>
        <w:t>, O. O. (2025). Integrating digital health technologies into the healthcare system: Challenges and opportunities in Nigeria. </w:t>
      </w:r>
      <w:r w:rsidRPr="00302112">
        <w:rPr>
          <w:rFonts w:cs="Times New Roman"/>
          <w:i/>
          <w:iCs/>
          <w:sz w:val="24"/>
          <w:szCs w:val="24"/>
        </w:rPr>
        <w:t>PLOS digital health</w:t>
      </w:r>
      <w:r w:rsidRPr="00302112">
        <w:rPr>
          <w:rFonts w:cs="Times New Roman"/>
          <w:sz w:val="24"/>
          <w:szCs w:val="24"/>
        </w:rPr>
        <w:t>, </w:t>
      </w:r>
      <w:r w:rsidRPr="00302112">
        <w:rPr>
          <w:rFonts w:cs="Times New Roman"/>
          <w:i/>
          <w:iCs/>
          <w:sz w:val="24"/>
          <w:szCs w:val="24"/>
        </w:rPr>
        <w:t>4</w:t>
      </w:r>
      <w:r w:rsidRPr="00302112">
        <w:rPr>
          <w:rFonts w:cs="Times New Roman"/>
          <w:sz w:val="24"/>
          <w:szCs w:val="24"/>
        </w:rPr>
        <w:t>(7), e0000928.</w:t>
      </w:r>
    </w:p>
    <w:sectPr w:rsidR="00114EDE" w:rsidRPr="0030211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81646"/>
    <w:multiLevelType w:val="hybridMultilevel"/>
    <w:tmpl w:val="4F82953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1EB3F6D"/>
    <w:multiLevelType w:val="hybridMultilevel"/>
    <w:tmpl w:val="FE88506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EE6DC1"/>
    <w:multiLevelType w:val="hybridMultilevel"/>
    <w:tmpl w:val="C048442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B41CA4"/>
    <w:multiLevelType w:val="hybridMultilevel"/>
    <w:tmpl w:val="CA3030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5E34E0"/>
    <w:multiLevelType w:val="hybridMultilevel"/>
    <w:tmpl w:val="6A00F74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FE6D5F"/>
    <w:multiLevelType w:val="hybridMultilevel"/>
    <w:tmpl w:val="306E4EA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6C56A3"/>
    <w:multiLevelType w:val="hybridMultilevel"/>
    <w:tmpl w:val="E5D83F5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B36403"/>
    <w:multiLevelType w:val="hybridMultilevel"/>
    <w:tmpl w:val="4918A6B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C1B17BE"/>
    <w:multiLevelType w:val="hybridMultilevel"/>
    <w:tmpl w:val="3154CB0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1F4C7A"/>
    <w:multiLevelType w:val="hybridMultilevel"/>
    <w:tmpl w:val="3EC8F7F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C4E6AB9"/>
    <w:multiLevelType w:val="hybridMultilevel"/>
    <w:tmpl w:val="003449D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AAE5A8E"/>
    <w:multiLevelType w:val="hybridMultilevel"/>
    <w:tmpl w:val="9C665EB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13D1006"/>
    <w:multiLevelType w:val="hybridMultilevel"/>
    <w:tmpl w:val="D812C0D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8257B1C"/>
    <w:multiLevelType w:val="hybridMultilevel"/>
    <w:tmpl w:val="0798C510"/>
    <w:lvl w:ilvl="0" w:tplc="91224C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5463D7"/>
    <w:multiLevelType w:val="hybridMultilevel"/>
    <w:tmpl w:val="0BBEF13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36348857">
    <w:abstractNumId w:val="8"/>
  </w:num>
  <w:num w:numId="2" w16cid:durableId="849955080">
    <w:abstractNumId w:val="6"/>
  </w:num>
  <w:num w:numId="3" w16cid:durableId="210194879">
    <w:abstractNumId w:val="5"/>
  </w:num>
  <w:num w:numId="4" w16cid:durableId="729692409">
    <w:abstractNumId w:val="4"/>
  </w:num>
  <w:num w:numId="5" w16cid:durableId="1903101389">
    <w:abstractNumId w:val="7"/>
  </w:num>
  <w:num w:numId="6" w16cid:durableId="624695981">
    <w:abstractNumId w:val="3"/>
  </w:num>
  <w:num w:numId="7" w16cid:durableId="674260376">
    <w:abstractNumId w:val="2"/>
  </w:num>
  <w:num w:numId="8" w16cid:durableId="805271109">
    <w:abstractNumId w:val="1"/>
  </w:num>
  <w:num w:numId="9" w16cid:durableId="1062680714">
    <w:abstractNumId w:val="0"/>
  </w:num>
  <w:num w:numId="10" w16cid:durableId="1591816649">
    <w:abstractNumId w:val="12"/>
  </w:num>
  <w:num w:numId="11" w16cid:durableId="1611736114">
    <w:abstractNumId w:val="17"/>
  </w:num>
  <w:num w:numId="12" w16cid:durableId="1530293259">
    <w:abstractNumId w:val="13"/>
  </w:num>
  <w:num w:numId="13" w16cid:durableId="1040010087">
    <w:abstractNumId w:val="23"/>
  </w:num>
  <w:num w:numId="14" w16cid:durableId="702286235">
    <w:abstractNumId w:val="18"/>
  </w:num>
  <w:num w:numId="15" w16cid:durableId="696807822">
    <w:abstractNumId w:val="15"/>
  </w:num>
  <w:num w:numId="16" w16cid:durableId="1109664589">
    <w:abstractNumId w:val="10"/>
  </w:num>
  <w:num w:numId="17" w16cid:durableId="1453790636">
    <w:abstractNumId w:val="11"/>
  </w:num>
  <w:num w:numId="18" w16cid:durableId="1652363722">
    <w:abstractNumId w:val="14"/>
  </w:num>
  <w:num w:numId="19" w16cid:durableId="590235637">
    <w:abstractNumId w:val="16"/>
  </w:num>
  <w:num w:numId="20" w16cid:durableId="1715039621">
    <w:abstractNumId w:val="19"/>
  </w:num>
  <w:num w:numId="21" w16cid:durableId="982930520">
    <w:abstractNumId w:val="9"/>
  </w:num>
  <w:num w:numId="22" w16cid:durableId="1795178429">
    <w:abstractNumId w:val="21"/>
  </w:num>
  <w:num w:numId="23" w16cid:durableId="1153257322">
    <w:abstractNumId w:val="20"/>
  </w:num>
  <w:num w:numId="24" w16cid:durableId="8085236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EDE"/>
    <w:rsid w:val="0015074B"/>
    <w:rsid w:val="0029639D"/>
    <w:rsid w:val="00297C1B"/>
    <w:rsid w:val="002A0AF0"/>
    <w:rsid w:val="00302112"/>
    <w:rsid w:val="00326F90"/>
    <w:rsid w:val="004849B5"/>
    <w:rsid w:val="004F259D"/>
    <w:rsid w:val="00744F05"/>
    <w:rsid w:val="00875AA9"/>
    <w:rsid w:val="008E0C9F"/>
    <w:rsid w:val="00A1692D"/>
    <w:rsid w:val="00A3021F"/>
    <w:rsid w:val="00A84278"/>
    <w:rsid w:val="00AA1D8D"/>
    <w:rsid w:val="00AB0B22"/>
    <w:rsid w:val="00AC6F60"/>
    <w:rsid w:val="00B47730"/>
    <w:rsid w:val="00C53213"/>
    <w:rsid w:val="00CB0664"/>
    <w:rsid w:val="00CC4603"/>
    <w:rsid w:val="00EB1D77"/>
    <w:rsid w:val="00ED45C0"/>
    <w:rsid w:val="00F04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97121"/>
  <w14:defaultImageDpi w14:val="300"/>
  <w15:docId w15:val="{35B7B0CC-60F8-4E02-9F2F-12C2E0DC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3213"/>
    <w:rPr>
      <w:color w:val="0000FF" w:themeColor="hyperlink"/>
      <w:u w:val="single"/>
    </w:rPr>
  </w:style>
  <w:style w:type="character" w:styleId="UnresolvedMention">
    <w:name w:val="Unresolved Mention"/>
    <w:basedOn w:val="DefaultParagraphFont"/>
    <w:uiPriority w:val="99"/>
    <w:semiHidden/>
    <w:unhideWhenUsed/>
    <w:rsid w:val="00C53213"/>
    <w:rPr>
      <w:color w:val="605E5C"/>
      <w:shd w:val="clear" w:color="auto" w:fill="E1DFDD"/>
    </w:rPr>
  </w:style>
  <w:style w:type="table" w:styleId="GridTable1Light">
    <w:name w:val="Grid Table 1 Light"/>
    <w:basedOn w:val="TableNormal"/>
    <w:uiPriority w:val="99"/>
    <w:rsid w:val="00C532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924649">
      <w:bodyDiv w:val="1"/>
      <w:marLeft w:val="0"/>
      <w:marRight w:val="0"/>
      <w:marTop w:val="0"/>
      <w:marBottom w:val="0"/>
      <w:divBdr>
        <w:top w:val="none" w:sz="0" w:space="0" w:color="auto"/>
        <w:left w:val="none" w:sz="0" w:space="0" w:color="auto"/>
        <w:bottom w:val="none" w:sz="0" w:space="0" w:color="auto"/>
        <w:right w:val="none" w:sz="0" w:space="0" w:color="auto"/>
      </w:divBdr>
    </w:div>
    <w:div w:id="1556970727">
      <w:bodyDiv w:val="1"/>
      <w:marLeft w:val="0"/>
      <w:marRight w:val="0"/>
      <w:marTop w:val="0"/>
      <w:marBottom w:val="0"/>
      <w:divBdr>
        <w:top w:val="none" w:sz="0" w:space="0" w:color="auto"/>
        <w:left w:val="none" w:sz="0" w:space="0" w:color="auto"/>
        <w:bottom w:val="none" w:sz="0" w:space="0" w:color="auto"/>
        <w:right w:val="none" w:sz="0" w:space="0" w:color="auto"/>
      </w:divBdr>
      <w:divsChild>
        <w:div w:id="993223601">
          <w:marLeft w:val="0"/>
          <w:marRight w:val="0"/>
          <w:marTop w:val="0"/>
          <w:marBottom w:val="0"/>
          <w:divBdr>
            <w:top w:val="none" w:sz="0" w:space="0" w:color="auto"/>
            <w:left w:val="none" w:sz="0" w:space="0" w:color="auto"/>
            <w:bottom w:val="none" w:sz="0" w:space="0" w:color="auto"/>
            <w:right w:val="none" w:sz="0" w:space="0" w:color="auto"/>
          </w:divBdr>
          <w:divsChild>
            <w:div w:id="2107576192">
              <w:marLeft w:val="0"/>
              <w:marRight w:val="0"/>
              <w:marTop w:val="0"/>
              <w:marBottom w:val="0"/>
              <w:divBdr>
                <w:top w:val="none" w:sz="0" w:space="0" w:color="auto"/>
                <w:left w:val="none" w:sz="0" w:space="0" w:color="auto"/>
                <w:bottom w:val="none" w:sz="0" w:space="0" w:color="auto"/>
                <w:right w:val="none" w:sz="0" w:space="0" w:color="auto"/>
              </w:divBdr>
              <w:divsChild>
                <w:div w:id="1224869395">
                  <w:marLeft w:val="0"/>
                  <w:marRight w:val="0"/>
                  <w:marTop w:val="0"/>
                  <w:marBottom w:val="0"/>
                  <w:divBdr>
                    <w:top w:val="none" w:sz="0" w:space="0" w:color="auto"/>
                    <w:left w:val="none" w:sz="0" w:space="0" w:color="auto"/>
                    <w:bottom w:val="none" w:sz="0" w:space="0" w:color="auto"/>
                    <w:right w:val="none" w:sz="0" w:space="0" w:color="auto"/>
                  </w:divBdr>
                  <w:divsChild>
                    <w:div w:id="1569807181">
                      <w:marLeft w:val="0"/>
                      <w:marRight w:val="0"/>
                      <w:marTop w:val="0"/>
                      <w:marBottom w:val="0"/>
                      <w:divBdr>
                        <w:top w:val="none" w:sz="0" w:space="0" w:color="auto"/>
                        <w:left w:val="none" w:sz="0" w:space="0" w:color="auto"/>
                        <w:bottom w:val="none" w:sz="0" w:space="0" w:color="auto"/>
                        <w:right w:val="none" w:sz="0" w:space="0" w:color="auto"/>
                      </w:divBdr>
                      <w:divsChild>
                        <w:div w:id="1978757447">
                          <w:marLeft w:val="0"/>
                          <w:marRight w:val="0"/>
                          <w:marTop w:val="0"/>
                          <w:marBottom w:val="0"/>
                          <w:divBdr>
                            <w:top w:val="none" w:sz="0" w:space="0" w:color="auto"/>
                            <w:left w:val="none" w:sz="0" w:space="0" w:color="auto"/>
                            <w:bottom w:val="none" w:sz="0" w:space="0" w:color="auto"/>
                            <w:right w:val="none" w:sz="0" w:space="0" w:color="auto"/>
                          </w:divBdr>
                          <w:divsChild>
                            <w:div w:id="2001692829">
                              <w:marLeft w:val="0"/>
                              <w:marRight w:val="0"/>
                              <w:marTop w:val="0"/>
                              <w:marBottom w:val="0"/>
                              <w:divBdr>
                                <w:top w:val="none" w:sz="0" w:space="0" w:color="auto"/>
                                <w:left w:val="none" w:sz="0" w:space="0" w:color="auto"/>
                                <w:bottom w:val="none" w:sz="0" w:space="0" w:color="auto"/>
                                <w:right w:val="none" w:sz="0" w:space="0" w:color="auto"/>
                              </w:divBdr>
                              <w:divsChild>
                                <w:div w:id="552273800">
                                  <w:marLeft w:val="0"/>
                                  <w:marRight w:val="0"/>
                                  <w:marTop w:val="0"/>
                                  <w:marBottom w:val="0"/>
                                  <w:divBdr>
                                    <w:top w:val="none" w:sz="0" w:space="0" w:color="auto"/>
                                    <w:left w:val="none" w:sz="0" w:space="0" w:color="auto"/>
                                    <w:bottom w:val="none" w:sz="0" w:space="0" w:color="auto"/>
                                    <w:right w:val="none" w:sz="0" w:space="0" w:color="auto"/>
                                  </w:divBdr>
                                  <w:divsChild>
                                    <w:div w:id="1562212111">
                                      <w:marLeft w:val="0"/>
                                      <w:marRight w:val="0"/>
                                      <w:marTop w:val="0"/>
                                      <w:marBottom w:val="0"/>
                                      <w:divBdr>
                                        <w:top w:val="none" w:sz="0" w:space="0" w:color="auto"/>
                                        <w:left w:val="none" w:sz="0" w:space="0" w:color="auto"/>
                                        <w:bottom w:val="none" w:sz="0" w:space="0" w:color="auto"/>
                                        <w:right w:val="none" w:sz="0" w:space="0" w:color="auto"/>
                                      </w:divBdr>
                                      <w:divsChild>
                                        <w:div w:id="1019815694">
                                          <w:marLeft w:val="0"/>
                                          <w:marRight w:val="0"/>
                                          <w:marTop w:val="0"/>
                                          <w:marBottom w:val="0"/>
                                          <w:divBdr>
                                            <w:top w:val="none" w:sz="0" w:space="0" w:color="auto"/>
                                            <w:left w:val="none" w:sz="0" w:space="0" w:color="auto"/>
                                            <w:bottom w:val="none" w:sz="0" w:space="0" w:color="auto"/>
                                            <w:right w:val="none" w:sz="0" w:space="0" w:color="auto"/>
                                          </w:divBdr>
                                          <w:divsChild>
                                            <w:div w:id="13248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95515">
          <w:marLeft w:val="0"/>
          <w:marRight w:val="0"/>
          <w:marTop w:val="0"/>
          <w:marBottom w:val="0"/>
          <w:divBdr>
            <w:top w:val="none" w:sz="0" w:space="0" w:color="auto"/>
            <w:left w:val="none" w:sz="0" w:space="0" w:color="auto"/>
            <w:bottom w:val="none" w:sz="0" w:space="0" w:color="auto"/>
            <w:right w:val="none" w:sz="0" w:space="0" w:color="auto"/>
          </w:divBdr>
          <w:divsChild>
            <w:div w:id="244189628">
              <w:marLeft w:val="0"/>
              <w:marRight w:val="0"/>
              <w:marTop w:val="0"/>
              <w:marBottom w:val="0"/>
              <w:divBdr>
                <w:top w:val="none" w:sz="0" w:space="0" w:color="auto"/>
                <w:left w:val="none" w:sz="0" w:space="0" w:color="auto"/>
                <w:bottom w:val="none" w:sz="0" w:space="0" w:color="auto"/>
                <w:right w:val="none" w:sz="0" w:space="0" w:color="auto"/>
              </w:divBdr>
              <w:divsChild>
                <w:div w:id="1570111802">
                  <w:marLeft w:val="0"/>
                  <w:marRight w:val="0"/>
                  <w:marTop w:val="0"/>
                  <w:marBottom w:val="0"/>
                  <w:divBdr>
                    <w:top w:val="none" w:sz="0" w:space="0" w:color="auto"/>
                    <w:left w:val="none" w:sz="0" w:space="0" w:color="auto"/>
                    <w:bottom w:val="none" w:sz="0" w:space="0" w:color="auto"/>
                    <w:right w:val="none" w:sz="0" w:space="0" w:color="auto"/>
                  </w:divBdr>
                  <w:divsChild>
                    <w:div w:id="1734232038">
                      <w:marLeft w:val="0"/>
                      <w:marRight w:val="0"/>
                      <w:marTop w:val="0"/>
                      <w:marBottom w:val="0"/>
                      <w:divBdr>
                        <w:top w:val="none" w:sz="0" w:space="0" w:color="auto"/>
                        <w:left w:val="none" w:sz="0" w:space="0" w:color="auto"/>
                        <w:bottom w:val="none" w:sz="0" w:space="0" w:color="auto"/>
                        <w:right w:val="none" w:sz="0" w:space="0" w:color="auto"/>
                      </w:divBdr>
                      <w:divsChild>
                        <w:div w:id="1998225083">
                          <w:marLeft w:val="0"/>
                          <w:marRight w:val="0"/>
                          <w:marTop w:val="0"/>
                          <w:marBottom w:val="0"/>
                          <w:divBdr>
                            <w:top w:val="none" w:sz="0" w:space="0" w:color="auto"/>
                            <w:left w:val="none" w:sz="0" w:space="0" w:color="auto"/>
                            <w:bottom w:val="none" w:sz="0" w:space="0" w:color="auto"/>
                            <w:right w:val="none" w:sz="0" w:space="0" w:color="auto"/>
                          </w:divBdr>
                          <w:divsChild>
                            <w:div w:id="1256786597">
                              <w:marLeft w:val="0"/>
                              <w:marRight w:val="0"/>
                              <w:marTop w:val="0"/>
                              <w:marBottom w:val="0"/>
                              <w:divBdr>
                                <w:top w:val="none" w:sz="0" w:space="0" w:color="auto"/>
                                <w:left w:val="none" w:sz="0" w:space="0" w:color="auto"/>
                                <w:bottom w:val="none" w:sz="0" w:space="0" w:color="auto"/>
                                <w:right w:val="none" w:sz="0" w:space="0" w:color="auto"/>
                              </w:divBdr>
                              <w:divsChild>
                                <w:div w:id="1890997930">
                                  <w:marLeft w:val="0"/>
                                  <w:marRight w:val="0"/>
                                  <w:marTop w:val="0"/>
                                  <w:marBottom w:val="0"/>
                                  <w:divBdr>
                                    <w:top w:val="none" w:sz="0" w:space="0" w:color="auto"/>
                                    <w:left w:val="none" w:sz="0" w:space="0" w:color="auto"/>
                                    <w:bottom w:val="none" w:sz="0" w:space="0" w:color="auto"/>
                                    <w:right w:val="none" w:sz="0" w:space="0" w:color="auto"/>
                                  </w:divBdr>
                                  <w:divsChild>
                                    <w:div w:id="6772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655999">
      <w:bodyDiv w:val="1"/>
      <w:marLeft w:val="0"/>
      <w:marRight w:val="0"/>
      <w:marTop w:val="0"/>
      <w:marBottom w:val="0"/>
      <w:divBdr>
        <w:top w:val="none" w:sz="0" w:space="0" w:color="auto"/>
        <w:left w:val="none" w:sz="0" w:space="0" w:color="auto"/>
        <w:bottom w:val="none" w:sz="0" w:space="0" w:color="auto"/>
        <w:right w:val="none" w:sz="0" w:space="0" w:color="auto"/>
      </w:divBdr>
    </w:div>
    <w:div w:id="1855535808">
      <w:bodyDiv w:val="1"/>
      <w:marLeft w:val="0"/>
      <w:marRight w:val="0"/>
      <w:marTop w:val="0"/>
      <w:marBottom w:val="0"/>
      <w:divBdr>
        <w:top w:val="none" w:sz="0" w:space="0" w:color="auto"/>
        <w:left w:val="none" w:sz="0" w:space="0" w:color="auto"/>
        <w:bottom w:val="none" w:sz="0" w:space="0" w:color="auto"/>
        <w:right w:val="none" w:sz="0" w:space="0" w:color="auto"/>
      </w:divBdr>
      <w:divsChild>
        <w:div w:id="712271410">
          <w:marLeft w:val="0"/>
          <w:marRight w:val="0"/>
          <w:marTop w:val="0"/>
          <w:marBottom w:val="0"/>
          <w:divBdr>
            <w:top w:val="none" w:sz="0" w:space="0" w:color="auto"/>
            <w:left w:val="none" w:sz="0" w:space="0" w:color="auto"/>
            <w:bottom w:val="none" w:sz="0" w:space="0" w:color="auto"/>
            <w:right w:val="none" w:sz="0" w:space="0" w:color="auto"/>
          </w:divBdr>
          <w:divsChild>
            <w:div w:id="1355957841">
              <w:marLeft w:val="0"/>
              <w:marRight w:val="0"/>
              <w:marTop w:val="0"/>
              <w:marBottom w:val="0"/>
              <w:divBdr>
                <w:top w:val="none" w:sz="0" w:space="0" w:color="auto"/>
                <w:left w:val="none" w:sz="0" w:space="0" w:color="auto"/>
                <w:bottom w:val="none" w:sz="0" w:space="0" w:color="auto"/>
                <w:right w:val="none" w:sz="0" w:space="0" w:color="auto"/>
              </w:divBdr>
              <w:divsChild>
                <w:div w:id="682433727">
                  <w:marLeft w:val="0"/>
                  <w:marRight w:val="0"/>
                  <w:marTop w:val="0"/>
                  <w:marBottom w:val="0"/>
                  <w:divBdr>
                    <w:top w:val="none" w:sz="0" w:space="0" w:color="auto"/>
                    <w:left w:val="none" w:sz="0" w:space="0" w:color="auto"/>
                    <w:bottom w:val="none" w:sz="0" w:space="0" w:color="auto"/>
                    <w:right w:val="none" w:sz="0" w:space="0" w:color="auto"/>
                  </w:divBdr>
                  <w:divsChild>
                    <w:div w:id="1824809391">
                      <w:marLeft w:val="0"/>
                      <w:marRight w:val="0"/>
                      <w:marTop w:val="0"/>
                      <w:marBottom w:val="0"/>
                      <w:divBdr>
                        <w:top w:val="none" w:sz="0" w:space="0" w:color="auto"/>
                        <w:left w:val="none" w:sz="0" w:space="0" w:color="auto"/>
                        <w:bottom w:val="none" w:sz="0" w:space="0" w:color="auto"/>
                        <w:right w:val="none" w:sz="0" w:space="0" w:color="auto"/>
                      </w:divBdr>
                      <w:divsChild>
                        <w:div w:id="2087410510">
                          <w:marLeft w:val="0"/>
                          <w:marRight w:val="0"/>
                          <w:marTop w:val="0"/>
                          <w:marBottom w:val="0"/>
                          <w:divBdr>
                            <w:top w:val="none" w:sz="0" w:space="0" w:color="auto"/>
                            <w:left w:val="none" w:sz="0" w:space="0" w:color="auto"/>
                            <w:bottom w:val="none" w:sz="0" w:space="0" w:color="auto"/>
                            <w:right w:val="none" w:sz="0" w:space="0" w:color="auto"/>
                          </w:divBdr>
                          <w:divsChild>
                            <w:div w:id="1747536641">
                              <w:marLeft w:val="0"/>
                              <w:marRight w:val="0"/>
                              <w:marTop w:val="0"/>
                              <w:marBottom w:val="0"/>
                              <w:divBdr>
                                <w:top w:val="none" w:sz="0" w:space="0" w:color="auto"/>
                                <w:left w:val="none" w:sz="0" w:space="0" w:color="auto"/>
                                <w:bottom w:val="none" w:sz="0" w:space="0" w:color="auto"/>
                                <w:right w:val="none" w:sz="0" w:space="0" w:color="auto"/>
                              </w:divBdr>
                              <w:divsChild>
                                <w:div w:id="2050719275">
                                  <w:marLeft w:val="0"/>
                                  <w:marRight w:val="0"/>
                                  <w:marTop w:val="0"/>
                                  <w:marBottom w:val="0"/>
                                  <w:divBdr>
                                    <w:top w:val="none" w:sz="0" w:space="0" w:color="auto"/>
                                    <w:left w:val="none" w:sz="0" w:space="0" w:color="auto"/>
                                    <w:bottom w:val="none" w:sz="0" w:space="0" w:color="auto"/>
                                    <w:right w:val="none" w:sz="0" w:space="0" w:color="auto"/>
                                  </w:divBdr>
                                  <w:divsChild>
                                    <w:div w:id="1677072425">
                                      <w:marLeft w:val="0"/>
                                      <w:marRight w:val="0"/>
                                      <w:marTop w:val="0"/>
                                      <w:marBottom w:val="0"/>
                                      <w:divBdr>
                                        <w:top w:val="none" w:sz="0" w:space="0" w:color="auto"/>
                                        <w:left w:val="none" w:sz="0" w:space="0" w:color="auto"/>
                                        <w:bottom w:val="none" w:sz="0" w:space="0" w:color="auto"/>
                                        <w:right w:val="none" w:sz="0" w:space="0" w:color="auto"/>
                                      </w:divBdr>
                                      <w:divsChild>
                                        <w:div w:id="2014335711">
                                          <w:marLeft w:val="0"/>
                                          <w:marRight w:val="0"/>
                                          <w:marTop w:val="0"/>
                                          <w:marBottom w:val="0"/>
                                          <w:divBdr>
                                            <w:top w:val="none" w:sz="0" w:space="0" w:color="auto"/>
                                            <w:left w:val="none" w:sz="0" w:space="0" w:color="auto"/>
                                            <w:bottom w:val="none" w:sz="0" w:space="0" w:color="auto"/>
                                            <w:right w:val="none" w:sz="0" w:space="0" w:color="auto"/>
                                          </w:divBdr>
                                          <w:divsChild>
                                            <w:div w:id="17357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941143">
          <w:marLeft w:val="0"/>
          <w:marRight w:val="0"/>
          <w:marTop w:val="0"/>
          <w:marBottom w:val="0"/>
          <w:divBdr>
            <w:top w:val="none" w:sz="0" w:space="0" w:color="auto"/>
            <w:left w:val="none" w:sz="0" w:space="0" w:color="auto"/>
            <w:bottom w:val="none" w:sz="0" w:space="0" w:color="auto"/>
            <w:right w:val="none" w:sz="0" w:space="0" w:color="auto"/>
          </w:divBdr>
          <w:divsChild>
            <w:div w:id="1374233140">
              <w:marLeft w:val="0"/>
              <w:marRight w:val="0"/>
              <w:marTop w:val="0"/>
              <w:marBottom w:val="0"/>
              <w:divBdr>
                <w:top w:val="none" w:sz="0" w:space="0" w:color="auto"/>
                <w:left w:val="none" w:sz="0" w:space="0" w:color="auto"/>
                <w:bottom w:val="none" w:sz="0" w:space="0" w:color="auto"/>
                <w:right w:val="none" w:sz="0" w:space="0" w:color="auto"/>
              </w:divBdr>
              <w:divsChild>
                <w:div w:id="464934610">
                  <w:marLeft w:val="0"/>
                  <w:marRight w:val="0"/>
                  <w:marTop w:val="0"/>
                  <w:marBottom w:val="0"/>
                  <w:divBdr>
                    <w:top w:val="none" w:sz="0" w:space="0" w:color="auto"/>
                    <w:left w:val="none" w:sz="0" w:space="0" w:color="auto"/>
                    <w:bottom w:val="none" w:sz="0" w:space="0" w:color="auto"/>
                    <w:right w:val="none" w:sz="0" w:space="0" w:color="auto"/>
                  </w:divBdr>
                  <w:divsChild>
                    <w:div w:id="1089078286">
                      <w:marLeft w:val="0"/>
                      <w:marRight w:val="0"/>
                      <w:marTop w:val="0"/>
                      <w:marBottom w:val="0"/>
                      <w:divBdr>
                        <w:top w:val="none" w:sz="0" w:space="0" w:color="auto"/>
                        <w:left w:val="none" w:sz="0" w:space="0" w:color="auto"/>
                        <w:bottom w:val="none" w:sz="0" w:space="0" w:color="auto"/>
                        <w:right w:val="none" w:sz="0" w:space="0" w:color="auto"/>
                      </w:divBdr>
                      <w:divsChild>
                        <w:div w:id="761292188">
                          <w:marLeft w:val="0"/>
                          <w:marRight w:val="0"/>
                          <w:marTop w:val="0"/>
                          <w:marBottom w:val="0"/>
                          <w:divBdr>
                            <w:top w:val="none" w:sz="0" w:space="0" w:color="auto"/>
                            <w:left w:val="none" w:sz="0" w:space="0" w:color="auto"/>
                            <w:bottom w:val="none" w:sz="0" w:space="0" w:color="auto"/>
                            <w:right w:val="none" w:sz="0" w:space="0" w:color="auto"/>
                          </w:divBdr>
                          <w:divsChild>
                            <w:div w:id="26685338">
                              <w:marLeft w:val="0"/>
                              <w:marRight w:val="0"/>
                              <w:marTop w:val="0"/>
                              <w:marBottom w:val="0"/>
                              <w:divBdr>
                                <w:top w:val="none" w:sz="0" w:space="0" w:color="auto"/>
                                <w:left w:val="none" w:sz="0" w:space="0" w:color="auto"/>
                                <w:bottom w:val="none" w:sz="0" w:space="0" w:color="auto"/>
                                <w:right w:val="none" w:sz="0" w:space="0" w:color="auto"/>
                              </w:divBdr>
                              <w:divsChild>
                                <w:div w:id="920720185">
                                  <w:marLeft w:val="0"/>
                                  <w:marRight w:val="0"/>
                                  <w:marTop w:val="0"/>
                                  <w:marBottom w:val="0"/>
                                  <w:divBdr>
                                    <w:top w:val="none" w:sz="0" w:space="0" w:color="auto"/>
                                    <w:left w:val="none" w:sz="0" w:space="0" w:color="auto"/>
                                    <w:bottom w:val="none" w:sz="0" w:space="0" w:color="auto"/>
                                    <w:right w:val="none" w:sz="0" w:space="0" w:color="auto"/>
                                  </w:divBdr>
                                  <w:divsChild>
                                    <w:div w:id="6087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lavia-ai.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16</Pages>
  <Words>4399</Words>
  <Characters>25080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Aishat Osho</cp:lastModifiedBy>
  <cp:revision>9</cp:revision>
  <dcterms:created xsi:type="dcterms:W3CDTF">2013-12-23T23:15:00Z</dcterms:created>
  <dcterms:modified xsi:type="dcterms:W3CDTF">2026-08-20T08:07:00Z</dcterms:modified>
  <cp:category/>
</cp:coreProperties>
</file>