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H Sarabun New" w:hAnsi="TH Sarabun New" w:cs="TH Sarabun New"/>
          <w:b/>
          <w:color w:val="0F2C59"/>
          <w:sz w:val="26"/>
        </w:rPr>
        <w:t>FINAL MISSION PACKAGE — The GEO Quest 2026: “THEOS-2 Geospatial Mission Design Challenge”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205"/>
        <w:gridCol w:w="5205"/>
      </w:tblGrid>
      <w:tr>
        <w:trPr>
          <w:cantSplit/>
        </w:trPr>
        <w:tc>
          <w:tcPr>
            <w:tcW w:type="dxa" w:w="2592"/>
            <w:shd w:fill="EBF3F9"/>
            <w:tcMar>
              <w:top w:w="16" w:type="dxa"/>
              <w:bottom w:w="16" w:type="dxa"/>
              <w:left w:w="55" w:type="dxa"/>
              <w:right w:w="55" w:type="dxa"/>
            </w:tcMar>
          </w:tcPr>
          <w:p>
            <w:pPr>
              <w:keepNext/>
              <w:spacing w:after="10"/>
            </w:pPr>
            <w:r>
              <w:rPr>
                <w:rFonts w:ascii="TH Sarabun New" w:hAnsi="TH Sarabun New" w:cs="TH Sarabun New"/>
                <w:b/>
                <w:color w:val="0F2C59"/>
                <w:sz w:val="20"/>
              </w:rPr>
              <w:t>ชื่อทีม</w:t>
            </w:r>
          </w:p>
        </w:tc>
        <w:tc>
          <w:tcPr>
            <w:tcW w:type="dxa" w:w="7632"/>
            <w:tcMar>
              <w:top w:w="16" w:type="dxa"/>
              <w:bottom w:w="16" w:type="dxa"/>
              <w:left w:w="55" w:type="dxa"/>
              <w:right w:w="55" w:type="dxa"/>
            </w:tcMar>
          </w:tcPr>
          <w:p>
            <w:pPr>
              <w:keepNext/>
              <w:spacing w:after="10" w:line="24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revenge (ประเภททีมสถานศึกษาเดียวกัน — ชั้นมัธยมศึกษาปีที่ 6)</w:t>
            </w:r>
          </w:p>
        </w:tc>
      </w:tr>
      <w:tr>
        <w:trPr>
          <w:cantSplit/>
        </w:trPr>
        <w:tc>
          <w:tcPr>
            <w:tcW w:type="dxa" w:w="2592"/>
            <w:shd w:fill="EBF3F9"/>
            <w:tcMar>
              <w:top w:w="16" w:type="dxa"/>
              <w:bottom w:w="16" w:type="dxa"/>
              <w:left w:w="55" w:type="dxa"/>
              <w:right w:w="55" w:type="dxa"/>
            </w:tcMar>
          </w:tcPr>
          <w:p>
            <w:pPr>
              <w:keepNext/>
              <w:spacing w:after="10"/>
            </w:pPr>
            <w:r>
              <w:rPr>
                <w:rFonts w:ascii="TH Sarabun New" w:hAnsi="TH Sarabun New" w:cs="TH Sarabun New"/>
                <w:b/>
                <w:color w:val="0F2C59"/>
                <w:sz w:val="20"/>
              </w:rPr>
              <w:t>ชื่อผลงาน / Mission</w:t>
            </w:r>
          </w:p>
        </w:tc>
        <w:tc>
          <w:tcPr>
            <w:tcW w:type="dxa" w:w="7632"/>
            <w:tcMar>
              <w:top w:w="16" w:type="dxa"/>
              <w:bottom w:w="16" w:type="dxa"/>
              <w:left w:w="55" w:type="dxa"/>
              <w:right w:w="55" w:type="dxa"/>
            </w:tcMar>
          </w:tcPr>
          <w:p>
            <w:pPr>
              <w:keepNext/>
              <w:spacing w:after="10" w:line="24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THEOS-2 Mae Sai Command : ระบบภารกิจจำลองสถานการณ์และสนับสนุนการตัดสินใจบริหารจัดการอุทกภัยแม่สาย ด้วยข้อมูลภูมิสารสนเทศแบบหลายช่วงคลื่น (THEOS-2 Mae Sai Command : Multi-Sensor Geospatial Serious Game and Integrated Disaster Decision Support System)</w:t>
            </w:r>
          </w:p>
        </w:tc>
      </w:tr>
      <w:tr>
        <w:trPr>
          <w:cantSplit/>
        </w:trPr>
        <w:tc>
          <w:tcPr>
            <w:tcW w:type="dxa" w:w="2592"/>
            <w:shd w:fill="EBF3F9"/>
            <w:tcMar>
              <w:top w:w="16" w:type="dxa"/>
              <w:bottom w:w="16" w:type="dxa"/>
              <w:left w:w="55" w:type="dxa"/>
              <w:right w:w="55" w:type="dxa"/>
            </w:tcMar>
          </w:tcPr>
          <w:p>
            <w:pPr>
              <w:keepNext/>
              <w:spacing w:after="10"/>
            </w:pPr>
            <w:r>
              <w:rPr>
                <w:rFonts w:ascii="TH Sarabun New" w:hAnsi="TH Sarabun New" w:cs="TH Sarabun New"/>
                <w:b/>
                <w:color w:val="0F2C59"/>
                <w:sz w:val="20"/>
              </w:rPr>
              <w:t>โรงเรียน / สถาบัน</w:t>
            </w:r>
          </w:p>
        </w:tc>
        <w:tc>
          <w:tcPr>
            <w:tcW w:type="dxa" w:w="7632"/>
            <w:tcMar>
              <w:top w:w="16" w:type="dxa"/>
              <w:bottom w:w="16" w:type="dxa"/>
              <w:left w:w="55" w:type="dxa"/>
              <w:right w:w="55" w:type="dxa"/>
            </w:tcMar>
          </w:tcPr>
          <w:p>
            <w:pPr>
              <w:keepNext/>
              <w:spacing w:after="10" w:line="24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โรงเรียนสิงห์บุรี จังหวัดสิงห์บุรี</w:t>
            </w:r>
          </w:p>
        </w:tc>
      </w:tr>
      <w:tr>
        <w:trPr>
          <w:cantSplit/>
        </w:trPr>
        <w:tc>
          <w:tcPr>
            <w:tcW w:type="dxa" w:w="2592"/>
            <w:shd w:fill="EBF3F9"/>
            <w:tcMar>
              <w:top w:w="16" w:type="dxa"/>
              <w:bottom w:w="16" w:type="dxa"/>
              <w:left w:w="55" w:type="dxa"/>
              <w:right w:w="55" w:type="dxa"/>
            </w:tcMar>
          </w:tcPr>
          <w:p>
            <w:pPr>
              <w:keepNext/>
              <w:spacing w:after="10"/>
            </w:pPr>
            <w:r>
              <w:rPr>
                <w:rFonts w:ascii="TH Sarabun New" w:hAnsi="TH Sarabun New" w:cs="TH Sarabun New"/>
                <w:b/>
                <w:color w:val="0F2C59"/>
                <w:sz w:val="20"/>
              </w:rPr>
              <w:t>อาจารย์ที่ปรึกษา / ผู้ควบคุมทีม</w:t>
            </w:r>
          </w:p>
        </w:tc>
        <w:tc>
          <w:tcPr>
            <w:tcW w:type="dxa" w:w="7632"/>
            <w:tcMar>
              <w:top w:w="16" w:type="dxa"/>
              <w:bottom w:w="16" w:type="dxa"/>
              <w:left w:w="55" w:type="dxa"/>
              <w:right w:w="55" w:type="dxa"/>
            </w:tcMar>
          </w:tcPr>
          <w:p>
            <w:pPr>
              <w:keepNext/>
              <w:spacing w:after="10" w:line="24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นายสิทธิพัฒน์ จิตร์กระจ่าง | สมาชิกทีม: นายศิรวิทย์ พิทักษ์สาลี (ผู้แทนทีม), นายอติวิชญ์ สายแปลง, นายนัทธวัฒน์ ดีเจริญ, นางสาวกวินธิดา อมรการ, นายกิตติธัช อังสนั่น</w:t>
            </w:r>
          </w:p>
        </w:tc>
      </w:tr>
    </w:tbl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จุดเด่น/สำคัญของ Mission และ Mission Activity Concept Prototype (อธิบายพอสังเขป)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b/>
          <w:color w:val="1E293B"/>
          <w:sz w:val="22"/>
        </w:rPr>
        <w:t xml:space="preserve">THEOS-2 Mae Sai Command </w:t>
      </w:r>
      <w:r>
        <w:rPr>
          <w:rFonts w:ascii="TH Sarabun New" w:hAnsi="TH Sarabun New" w:cs="TH Sarabun New"/>
          <w:color w:val="1E293B"/>
          <w:sz w:val="22"/>
        </w:rPr>
        <w:t xml:space="preserve">คือสื่อการเรียนรู้ดิจิทัลเชิงสถานการณ์จำลอง (Geospatial Serious Game) ที่ให้ผู้เรียนสวมบทบาท “ผู้บัญชาการศูนย์ปฏิบัติการฉุกเฉิน (EOC) อำเภอแม่สาย” บริหารงบปฏิบัติการ 11.0 ล้านบาทเพื่อตัดสินใจรับมือมหาอุทกภัยและดินโคลนถล่มข้ามพรมแดนตามเหตุการณ์จริงเมื่อเดือนกันยายน 2567 แบ่งเป็น 3 องก์ต่อเนื่อง: (1) องก์ที่ 1 ก่อนเกิดภัย (T−48 ชม.) วางแผนสั่งถ่ายภาพดาวเทียม THEOS-2 ตามรอบโคจรและพยากรณ์เมฆ (P1–P3) ลงมือแปลภาพ Change Detection เพื่อจำแนกรอยดินถล่มใหม่ในป่าต้นน้ำเมียนมา (ค่า L) วัดความกว้างลำน้ำสายด้วยพิกเซลบริสุทธิ์ (ค่า N) ส่งทีมบิ๊กแบ็กอุดจุดฟันหลอแนวตลิ่ง 14 จุด และสั่งอพยพรายโซนใน 10 โซนปฏิบัติการ (Z1–Z10) (2) องก์ที่ 2 ระยะวิกฤต (T+0 ชม.) เมื่อเมฆฝนลอยผ่านเมือง (ปกคลุม 35–65%) ต้องสั่ง THEOS-2 ถ่ายช่องที่เมฆเปิด ร่วมกับข้อมูลเรดาร์เช็คน้ำ (RADARSAT-2) ที่ทะลุเมฆ สายด่วน 1784 และโดรนสำรวจจุดอับ (สุ่มทุกเกม เช่น โซน Z8, Z10) พร้อมวางเส้นทางเรือกู้ภัยผ่าน Sphere Routing API และ (3) องก์ที่ 3 หลังน้ำลด (T+36 ชม.) พิสูจน์สิทธิ์เยียวยารายหลังคาเรือนตามมติ ครม. (9,000 + 10,000 บาท) บนฐานข้อมูลอาคารจริงของ GISTDA 15,851 หลัง ผ่านไทม์ซีรีส์เรดาร์ 14 วัน และสไลเดอร์ภาพ THEOS-2 ก่อน–หลัง พร้อมโหมดการเรียนรู้ 2 ระดับ (Beginner / Expert Mode) และป้ายกำกับที่มาข้อมูล 4 สี</w:t>
      </w:r>
    </w:p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1. Problem, Study Area &amp; Target Group (อธิบายปัญหาเชิงพื้นที่ให้ชัดเจน)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1.1 ปัญหา / ประเด็นที่ศึกษา (อธิบายปัญหา สาเหตุหรือบริบท ความสำคัญ และเหตุผลที่เลือกประเด็นนี้)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ขนาดของปัญหาและความเร็วที่ต้องตัดสินใจ: </w:t>
      </w:r>
      <w:r>
        <w:rPr>
          <w:rFonts w:ascii="TH Sarabun New" w:hAnsi="TH Sarabun New" w:cs="TH Sarabun New"/>
          <w:color w:val="1E293B"/>
          <w:sz w:val="22"/>
        </w:rPr>
        <w:t>อำเภอแม่สายเกิดน้ำท่วมซ้ำ 6 ครั้งในปี 2567 ก่อนเหตุการณ์ใหญ่กลางเดือนกันยายน ข้อมูลดาวเทียม GISTDA ชี้ว่าพื้นที่ท่วมขังพุ่งจาก 6,182 ไร่ (10 ก.ย.) เป็น 25,204 ไร่ (12 ก.ย.) หรือเพิ่มขึ้น 4 เท่าตัวใน 2 วัน ทำให้เวลาเตือนภัยสั้นมาก (2–4 ชม.) และเมื่อน้ำลด ปัญหาดินโคลนทับถมสูง 1–2 เมตร ยังทำให้ประชาชนเข้าอยู่อาศัยไม่ได้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สาเหตุอยู่ในที่ที่เรามองไม่เห็น: </w:t>
      </w:r>
      <w:r>
        <w:rPr>
          <w:rFonts w:ascii="TH Sarabun New" w:hAnsi="TH Sarabun New" w:cs="TH Sarabun New"/>
          <w:color w:val="1E293B"/>
          <w:sz w:val="22"/>
        </w:rPr>
        <w:t>GISTDA วิเคราะห์พบว่าป่าต้นน้ำเปลี่ยนเป็นพื้นที่เกษตรและเหมืองแร่ เกิดร่องรอยดินถล่มสีน้ำตาลแดงกว้าง 20–30 ม. หลายจุด ขณะที่นักวิชาการระบุว่าลำน้ำสายปลายน้ำแคบลงจากราว 150 ม. เหลือเพียง 20–30 ม. จากตะกอนและสิ่งปลูกสร้างรุกล้ำ ซึ่งเป็นสาเหตุรากฐานของปัญหาที่ระบบตรวจวัดภาคพื้นดินมองไม่เห็น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เหตุใดจึงต้องใช้ข้อมูลอวกาศ: </w:t>
      </w:r>
      <w:r>
        <w:rPr>
          <w:rFonts w:ascii="TH Sarabun New" w:hAnsi="TH Sarabun New" w:cs="TH Sarabun New"/>
          <w:color w:val="1E293B"/>
          <w:sz w:val="22"/>
        </w:rPr>
        <w:t>พื้นที่รับน้ำต้นแม่น้ำสายอยู่ในประเทศเมียนมา ประเทศไทยจึงไม่สามารถตั้งสถานีตรวจวัดภาคพื้นดินและไม่สามารถบินอากาศยานไร้คนขับ (UAV) ข้ามพรมแดนได้ ข้อมูลดาวเทียมจึงเป็นเซนเซอร์เดียวในโลกที่มองข้ามพรมแดนได้ ไม่ใช่แค่ทางเลือกที่ดีกว่า แต่เป็นทางเลือกเดียวที่มีอยู่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ผู้ได้รับผลกระทบและช่องว่างที่ผลงานนี้แก้ไข: </w:t>
      </w:r>
      <w:r>
        <w:rPr>
          <w:rFonts w:ascii="TH Sarabun New" w:hAnsi="TH Sarabun New" w:cs="TH Sarabun New"/>
          <w:color w:val="1E293B"/>
          <w:sz w:val="22"/>
        </w:rPr>
        <w:t>ผู้ได้รับผลกระทบคือประชาชนใน 4 ชุมชนเฝ้าระวัง (10 โซนปฏิบัติการ Z1–Z10 รวมอาคารในโซนน้ำถึง 2,135 หลังคาเรือน) ผู้ประกอบการการค้าชายแดน และหน่วยงานผู้ตัดสินใจซึ่งถูกตำหนิได้ทั้งกรณีเตือนเร็วและเตือนช้า อีกทั้งมติ ครม. 17 ก.ย. 67 ปรับเกณฑ์เยียวยาน้ำท่วมเป็นเหมาจ่าย 9,000 บาท/ครัวเรือน (ท่วมขัง ≥ 7 วัน) และค่าล้างโคลน 10,000 บาท/หลัง สะท้อนข้อจำกัดการพิสูจน์ความเสียหายรายบ้าน ทั้งที่ดาวเทียมประเมินได้จากระยะเวลาท่วมขังและโคลนทับถม (ผลสำรวจนักเรียนโรงเรียนสิงห์บุรี 80 คน พบว่า 20% ไม่ทราบว่าต้นน้ำอยู่นอกประเทศ และ 15% ไม่ทราบเกณฑ์เยียวยาตามวันท่วมขัง)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1.2 พื้นที่ศึกษา (Study Area) (ระบุพื้นที่ศึกษา ขอบเขต และเหตุผลที่เลือกพื้นที่)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ขอบเขตพื้นที่ศึกษา: </w:t>
      </w:r>
      <w:r>
        <w:rPr>
          <w:rFonts w:ascii="TH Sarabun New" w:hAnsi="TH Sarabun New" w:cs="TH Sarabun New"/>
          <w:color w:val="1E293B"/>
          <w:sz w:val="22"/>
        </w:rPr>
        <w:t>แบ่งเป็น 2 พื้นที่เชื่อมโยงกัน ได้แก่ (1) กรอบ AOI-A (เขตเมืองปลายน้ำ): ต.แม่สาย และ ต.เวียงพางคำ อ.แม่สาย จ.เชียงราย (พิกัด 20.405°–20.475° N, 99.830°–99.965° E) ครอบคลุม 4 ชุมชนเฝ้าระวังตามประกาศ ปภ. (สายลมจอย ม.1, เกาะทราย ม.7, ไม้ลุงขน, เหมืองแดง) ซึ่งซอยย่อยตามโครงสร้างภูมิประเทศเป็น 10 โซนปฏิบัติการ (Z1–Z10) บนฐานข้อมูลอาคารจริง GISTDA 15,851 หลัง และ (2) กรอบ AOI-B (พื้นที่ต้นน้ำข้ามพรมแดน): ลุ่มน้ำแม่น้ำสายตอนบนเหนือบ้านถ้ำผาจม ในเขตรัฐฉาน ประเทศเมียนมา พื้นที่ราว 965 ตร.กม. แบ่งเป็น 6 โซนสแกนดาวเทียม (Sector A–F)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เหตุผลที่เลือกพื้นที่: </w:t>
      </w:r>
      <w:r>
        <w:rPr>
          <w:rFonts w:ascii="TH Sarabun New" w:hAnsi="TH Sarabun New" w:cs="TH Sarabun New"/>
          <w:color w:val="1E293B"/>
          <w:sz w:val="22"/>
        </w:rPr>
        <w:t>(1) เป็นกรณีศึกษาข้ามพรมแดนที่ตอบคำถาม “ทำไมต้องใช้ดาวเทียม” ชัดที่สุด (2) มีข้อมูลอ้างอิงจริงจาก RADARSAT-2 (10, 12 ก.ย. 67) และ THEOS-2 (17 ก.ย. 67) และ (3) สถานการณ์เกิดซ้ำต่อเนื่องและมีความสำคัญระดับประเทศ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1.3 กลุ่มเป้าหมาย / ผู้ใช้ (Target Group)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>(1) นักเรียนระดับมัธยมศึกษาตอนปลาย นักศึกษา และคุณครูผู้สอนวิชาภูมิศาสตร์ วิทยาศาสตร์ และวิทยาการคำนวณ (2) ผู้เข้าชมแหล่งเรียนรู้ พิพิธภัณฑ์อวกาศ (Space Inspirium) และนิทรรศการสัญจร (GISTDA Roadshow) และ (3) เจ้าหน้าที่ส่วนท้องถิ่น ปภ. และผู้นำชุมชนในพื้นที่เสี่ยงภัย สำหรับใช้ฝึกซ้อมแผนเผชิญเหตุบนโต๊ะ (Tabletop Exercise)</w:t>
      </w:r>
    </w:p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2. การประยุกต์ใช้ Data, THEOS-2 &amp; GISTDA Services</w:t>
      </w:r>
    </w:p>
    <w:p>
      <w:pPr>
        <w:spacing w:before="0" w:after="16" w:line="240" w:lineRule="auto"/>
      </w:pPr>
      <w:r>
        <w:rPr>
          <w:rFonts w:ascii="TH Sarabun New" w:hAnsi="TH Sarabun New" w:cs="TH Sarabun New"/>
          <w:color w:val="1E293B"/>
          <w:sz w:val="22"/>
        </w:rPr>
        <w:t>ระบุข้อมูลที่ใช้จริง พร้อมแหล่งที่มาและบทบาทของข้อมูลใน 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3"/>
        <w:gridCol w:w="2603"/>
        <w:gridCol w:w="2603"/>
        <w:gridCol w:w="2603"/>
      </w:tblGrid>
      <w:tr>
        <w:trPr>
          <w:tblHeader/>
          <w:cantSplit/>
        </w:trPr>
        <w:tc>
          <w:tcPr>
            <w:tcW w:type="dxa" w:w="1872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ข้อมูล / บริการ</w:t>
            </w:r>
          </w:p>
        </w:tc>
        <w:tc>
          <w:tcPr>
            <w:tcW w:type="dxa" w:w="180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แหล่งข้อมูล / หน่วยงาน</w:t>
            </w:r>
          </w:p>
        </w:tc>
        <w:tc>
          <w:tcPr>
            <w:tcW w:type="dxa" w:w="288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ช่วงเวลา/รายละเอียด</w:t>
            </w:r>
          </w:p>
        </w:tc>
        <w:tc>
          <w:tcPr>
            <w:tcW w:type="dxa" w:w="3672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ใช้ตอบและนำไปใช้อะไร ใน Mission</w:t>
            </w:r>
          </w:p>
        </w:tc>
      </w:tr>
      <w:tr>
        <w:trPr>
          <w:cantSplit/>
        </w:trPr>
        <w:tc>
          <w:tcPr>
            <w:tcW w:type="dxa" w:w="187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THEOS-2</w:t>
              <w:br/>
              <w:t>(Level 3 Ortho)</w:t>
            </w:r>
          </w:p>
        </w:tc>
        <w:tc>
          <w:tcPr>
            <w:tcW w:type="dxa" w:w="180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GISTDA</w:t>
              <w:br/>
              <w:t>(ผ่านระบบ AWAGAD)</w:t>
            </w:r>
          </w:p>
        </w:tc>
        <w:tc>
          <w:tcPr>
            <w:tcW w:type="dxa" w:w="28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จุดภาพ 0.5 ม. (Pan) และ 2 ม. (MS) แถบถ่าย 10.3 กม. ก่อน–หลัง ก.ย. 2567 (รวมภาพวันที่ 17 ก.ย. 2567)</w:t>
            </w:r>
          </w:p>
        </w:tc>
        <w:tc>
          <w:tcPr>
            <w:tcW w:type="dxa" w:w="367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องก์ 1: วางแผนถ่ายตามรอบโคจร (P1–P3) แปลภาพหารอยดินถล่มใหม่ในต้นน้ำเมียนมา (ค่า L) และวัดความกว้างลำน้ำสาย (ค่า N)</w:t>
              <w:br/>
              <w:t>องก์ 3: เทียบภาพก่อน–หลังรายหลังคาเรือน (MS Colour / Pan 0.5 ม.) พิสูจน์คราบโคลนทับถม</w:t>
            </w:r>
          </w:p>
        </w:tc>
      </w:tr>
      <w:tr>
        <w:trPr>
          <w:cantSplit/>
        </w:trPr>
        <w:tc>
          <w:tcPr>
            <w:tcW w:type="dxa" w:w="187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Sphere API &amp; ชั้นอาคาร BD_footprintTH</w:t>
            </w:r>
          </w:p>
        </w:tc>
        <w:tc>
          <w:tcPr>
            <w:tcW w:type="dxa" w:w="180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GISTDA</w:t>
            </w:r>
          </w:p>
        </w:tc>
        <w:tc>
          <w:tcPr>
            <w:tcW w:type="dxa" w:w="288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Sphere Map API (thailand_images), Sphere Routing API และชั้นข้อมูลอาคารแม่สาย 15,851 หลัง (โซนน้ำถึง 2,135 หลัง)</w:t>
            </w:r>
          </w:p>
        </w:tc>
        <w:tc>
          <w:tcPr>
            <w:tcW w:type="dxa" w:w="367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ใช้เป็นแผนที่ฐานดาวเทียมจริง คำนวณสัดส่วนครัวเรือนในโซนน้ำถึง (ค่า P) คำนวณเส้นทางอพยพและเส้นทางเรือกู้ภัยเลี่ยงน้ำลึกผ่าน Sphere Routing API และผูกเคสเยียวยากับรหัสอาคารจริง (BD-&lt;FID&gt;)</w:t>
            </w:r>
          </w:p>
        </w:tc>
      </w:tr>
      <w:tr>
        <w:trPr>
          <w:cantSplit/>
        </w:trPr>
        <w:tc>
          <w:tcPr>
            <w:tcW w:type="dxa" w:w="187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เช็คน้ำ / Disaster Platform / LANDX</w:t>
            </w:r>
          </w:p>
        </w:tc>
        <w:tc>
          <w:tcPr>
            <w:tcW w:type="dxa" w:w="180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GISTDA</w:t>
            </w:r>
          </w:p>
        </w:tc>
        <w:tc>
          <w:tcPr>
            <w:tcW w:type="dxa" w:w="28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ข้อมูลเรดาร์ RADARSAT-2 (10, 12 ก.ย. 2567) อัปเดตทุก 6 ชม. ไทม์ซีรีส์ 14 วัน และชั้นการใช้ที่ดิน LANDX</w:t>
            </w:r>
          </w:p>
        </w:tc>
        <w:tc>
          <w:tcPr>
            <w:tcW w:type="dxa" w:w="367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องก์ 2: ติดตามความลึกน้ำรายโซนทะลุเมฆ ในโซนที่ภาพเชิงแสงถูกเมฆบัง คู่กับ LANDX ดูป่าต้นน้ำที่เปลี่ยนเป็นเหมือง</w:t>
              <w:br/>
              <w:t>องก์ 3: ใช้ไทม์ซีรีส์เรดาร์ 14 วัน นับจำนวนวันท่วมขังจริง (เกณฑ์ ≥ 7 วัน)</w:t>
            </w:r>
          </w:p>
        </w:tc>
      </w:tr>
      <w:tr>
        <w:trPr>
          <w:cantSplit/>
        </w:trPr>
        <w:tc>
          <w:tcPr>
            <w:tcW w:type="dxa" w:w="187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ข้อมูลภูมิสารสนเทศอื่น</w:t>
            </w:r>
          </w:p>
        </w:tc>
        <w:tc>
          <w:tcPr>
            <w:tcW w:type="dxa" w:w="180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ทีมพัฒนา · NASA SRTM · OpenStreetMap</w:t>
            </w:r>
          </w:p>
        </w:tc>
        <w:tc>
          <w:tcPr>
            <w:tcW w:type="dxa" w:w="288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ขอบเขต MaeSai_AOI_ALL.geojson (AOI-A/B และ Z1–Z10), SRTM DEM 30 ม., โครงข่ายถนนและแม่น้ำสาย</w:t>
            </w:r>
          </w:p>
        </w:tc>
        <w:tc>
          <w:tcPr>
            <w:tcW w:type="dxa" w:w="367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สร้างแบบจำลองภูมิประเทศ 3 มิติ (3D Terrain) วิเคราะห์ความสูงอาคาร กำหนดจุดฟันหลอแนวตลิ่ง 14 จุด และคำนวณเส้นทางสำรองเมื่อใช้งานแบบ Offline</w:t>
            </w:r>
          </w:p>
        </w:tc>
      </w:tr>
      <w:tr>
        <w:trPr>
          <w:cantSplit/>
        </w:trPr>
        <w:tc>
          <w:tcPr>
            <w:tcW w:type="dxa" w:w="187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ข้อมูลประกอบภาคพื้นและนโยบาย</w:t>
            </w:r>
          </w:p>
        </w:tc>
        <w:tc>
          <w:tcPr>
            <w:tcW w:type="dxa" w:w="180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กรมทรัพยากรน้ำ · ThaiWater · ปภ. · ครม.</w:t>
            </w:r>
          </w:p>
        </w:tc>
        <w:tc>
          <w:tcPr>
            <w:tcW w:type="dxa" w:w="28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ระดับน้ำสถานีบ้านถ้ำผาจม (STN0029 วิกฤต 4.20 ม.), ฝนสะสมบ้านโจตาดา (เมียนมา), สายด่วน 1784, มติ ครม. 17 ก.ย. 67</w:t>
            </w:r>
          </w:p>
        </w:tc>
        <w:tc>
          <w:tcPr>
            <w:tcW w:type="dxa" w:w="367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กำหนดค่า W และเกณฑ์ยับยั้ง Veto 1 (4.20 ม.), กำหนดค่า R เป็นตัวชี้นำล่วงหน้า ~5 ชม., แจ้งพิกัดผู้ติดค้างในองก์ 2 และคำนวณเงินเยียวยา 9,000 + 10,000 บาทในองก์ 3</w:t>
            </w:r>
          </w:p>
        </w:tc>
      </w:tr>
    </w:tbl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3. Spatial Analysis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3.1 ขั้นตอน/วิธีวิเคราะห์ข้อมูลเชิงพื้นที่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70"/>
        <w:gridCol w:w="3470"/>
        <w:gridCol w:w="3470"/>
      </w:tblGrid>
      <w:tr>
        <w:trPr>
          <w:tblHeader/>
          <w:cantSplit/>
        </w:trPr>
        <w:tc>
          <w:tcPr>
            <w:tcW w:type="dxa" w:w="302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INPUT (ข้อมูลนำเข้า)</w:t>
            </w:r>
          </w:p>
        </w:tc>
        <w:tc>
          <w:tcPr>
            <w:tcW w:type="dxa" w:w="3816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PROCESS (กระบวนการวิเคราะห์เชิงพื้นที่)</w:t>
            </w:r>
          </w:p>
        </w:tc>
        <w:tc>
          <w:tcPr>
            <w:tcW w:type="dxa" w:w="338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OUTPUT (ผลลัพธ์เพื่อการตัดสินใจ)</w:t>
            </w:r>
          </w:p>
        </w:tc>
      </w:tr>
      <w:tr>
        <w:trPr>
          <w:cantSplit/>
        </w:trPr>
        <w:tc>
          <w:tcPr>
            <w:tcW w:type="dxa" w:w="30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1. ภาพ THEOS-2 ก่อน–หลังเหตุการณ์</w:t>
              <w:br/>
              <w:t>2. ระดับน้ำถ้ำผาจม (W) + ฝนโจตาดา (R)</w:t>
              <w:br/>
              <w:t>3. ขอบเขตน้ำท่วมและไทม์ซีรีส์เรดาร์</w:t>
              <w:br/>
              <w:t>4. อาคาร GISTDA 15,851 หลัง + DEM</w:t>
              <w:br/>
              <w:t>5. ขอบเขต 10 โซน (Z1–Z10) และถนน</w:t>
            </w:r>
          </w:p>
        </w:tc>
        <w:tc>
          <w:tcPr>
            <w:tcW w:type="dxa" w:w="381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1. วิเคราะห์เมฆรอบโคจร (P1–P3) สั่งถ่ายและแปลภาพ Change Detection นับรอยดินถล่มใหม่ (L)</w:t>
              <w:br/>
              <w:t>2. วัดความกว้างลำน้ำด้วยพิกเซล 0.5 ม. (N) และซ้อนทับอาคารจริงกับ DEM สกัดบ้านในโซนน้ำถึง (P)</w:t>
              <w:br/>
              <w:t>3. คำนวณดัชนี SFVI รายโซน + เกณฑ์ยับยั้ง (Veto)</w:t>
              <w:br/>
              <w:t>4. ซ้อนทับไทม์ซีรีส์เรดาร์ 14 วัน กับภาพ THEOS-2 รายอาคาร</w:t>
            </w:r>
          </w:p>
        </w:tc>
        <w:tc>
          <w:tcPr>
            <w:tcW w:type="dxa" w:w="338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1. ลำดับโซนอพยพ (Z1–Z10) และแผนส่งทีมบิ๊กแบ็กอุดจุดฟันหลอ 14 จุด</w:t>
              <w:br/>
              <w:t xml:space="preserve">2. เส้นทางเรือกู้ภัยและจุดบินโดรนสำรวจจุดอับ (สุ่มทุกเกม เช่น Z8, Z10)</w:t>
              <w:br/>
              <w:t>3. บัญชีอนุมัติเงินเยียวยา 9,000 / +10,000 บาท รายหลังคาเรือนและรายงาน AAR</w:t>
            </w:r>
          </w:p>
        </w:tc>
      </w:tr>
    </w:tbl>
    <w:p>
      <w:pPr>
        <w:spacing w:before="0" w:after="16" w:line="240" w:lineRule="auto"/>
      </w:pPr>
      <w:r>
        <w:rPr>
          <w:rFonts w:ascii="TH Sarabun New" w:hAnsi="TH Sarabun New" w:cs="TH Sarabun New"/>
          <w:b/>
          <w:color w:val="1E293B"/>
          <w:sz w:val="22"/>
        </w:rPr>
        <w:t xml:space="preserve">เหตุใดจึงไม่ใช้อากาศยานไร้คนขับ (UAV) แทน และข้อพิสูจน์พิกเซลบริสุทธิ์: </w:t>
      </w:r>
      <w:r>
        <w:rPr>
          <w:rFonts w:ascii="TH Sarabun New" w:hAnsi="TH Sarabun New" w:cs="TH Sarabun New"/>
          <w:color w:val="1E293B"/>
          <w:sz w:val="22"/>
        </w:rPr>
        <w:t>แนวลำน้ำยาวหลายกิโลเมตรและพายุฝนลมแรงทำให้ UAV บินไม่ได้ อีกทั้ง UAV ไทยบินข้ามพรมแดนไม่ได้ ทีมจึงใช้ THEOS-2 สแกนชี้เป้าภาพรวมแล้วใช้โดรนเฉพาะจุดอับซอยลึกในองก์ 2 โดยคำนวณ พิกเซลบริสุทธิ์ = (w − 2p) / w (w = ความกว้างวัตถุ, p = ขนาดพิกเซล) พบว่าที่จุดภาพ 10 ม. รอยดินถล่ม 20 ม. เหลือพิกเซลบริสุทธิ์ 0.0% จึงวัดขนาดไม่ได้ ต้องใช้ THEOS-2 เท่านั้น: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3"/>
        <w:gridCol w:w="2603"/>
        <w:gridCol w:w="2603"/>
        <w:gridCol w:w="2603"/>
      </w:tblGrid>
      <w:tr>
        <w:trPr>
          <w:tblHeader/>
          <w:cantSplit/>
        </w:trPr>
        <w:tc>
          <w:tcPr>
            <w:tcW w:type="dxa" w:w="208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ความกว้างรอยต่อ (w)</w:t>
            </w:r>
          </w:p>
        </w:tc>
        <w:tc>
          <w:tcPr>
            <w:tcW w:type="dxa" w:w="280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จุดภาพ 10 ม. (Sentinel-2)</w:t>
            </w:r>
          </w:p>
        </w:tc>
        <w:tc>
          <w:tcPr>
            <w:tcW w:type="dxa" w:w="252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จุดภาพ 2 ม. (THEOS-2 MS)</w:t>
            </w:r>
          </w:p>
        </w:tc>
        <w:tc>
          <w:tcPr>
            <w:tcW w:type="dxa" w:w="280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จุดภาพ 0.5 ม. (THEOS-2 Pan)</w:t>
            </w:r>
          </w:p>
        </w:tc>
      </w:tr>
      <w:tr>
        <w:trPr>
          <w:cantSplit/>
        </w:trPr>
        <w:tc>
          <w:tcPr>
            <w:tcW w:type="dxa" w:w="208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20 เมตร</w:t>
            </w:r>
          </w:p>
        </w:tc>
        <w:tc>
          <w:tcPr>
            <w:tcW w:type="dxa" w:w="280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0.0% (2 พิกเซล — วัดความกว้างไม่ได้)</w:t>
            </w:r>
          </w:p>
        </w:tc>
        <w:tc>
          <w:tcPr>
            <w:tcW w:type="dxa" w:w="252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80.0% (10 พิกเซล)</w:t>
            </w:r>
          </w:p>
        </w:tc>
        <w:tc>
          <w:tcPr>
            <w:tcW w:type="dxa" w:w="280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95.0% (40 พิกเซล — วัดแม่นยำ)</w:t>
            </w:r>
          </w:p>
        </w:tc>
      </w:tr>
      <w:tr>
        <w:trPr>
          <w:cantSplit/>
        </w:trPr>
        <w:tc>
          <w:tcPr>
            <w:tcW w:type="dxa" w:w="208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25 เมตร</w:t>
            </w:r>
          </w:p>
        </w:tc>
        <w:tc>
          <w:tcPr>
            <w:tcW w:type="dxa" w:w="280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20.0% (2–3 พิกเซล)</w:t>
            </w:r>
          </w:p>
        </w:tc>
        <w:tc>
          <w:tcPr>
            <w:tcW w:type="dxa" w:w="252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84.0% (12–13 พิกเซล)</w:t>
            </w:r>
          </w:p>
        </w:tc>
        <w:tc>
          <w:tcPr>
            <w:tcW w:type="dxa" w:w="280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96.0% (50 พิกเซล — วัดแม่นยำ)</w:t>
            </w:r>
          </w:p>
        </w:tc>
      </w:tr>
      <w:tr>
        <w:trPr>
          <w:cantSplit/>
        </w:trPr>
        <w:tc>
          <w:tcPr>
            <w:tcW w:type="dxa" w:w="208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30 เมตร</w:t>
            </w:r>
          </w:p>
        </w:tc>
        <w:tc>
          <w:tcPr>
            <w:tcW w:type="dxa" w:w="280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33.3% (3 พิกเซล)</w:t>
            </w:r>
          </w:p>
        </w:tc>
        <w:tc>
          <w:tcPr>
            <w:tcW w:type="dxa" w:w="252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86.7% (15 พิกเซล)</w:t>
            </w:r>
          </w:p>
        </w:tc>
        <w:tc>
          <w:tcPr>
            <w:tcW w:type="dxa" w:w="280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96.7% (60 พิกเซล — วัดแม่นยำ)</w:t>
            </w:r>
          </w:p>
        </w:tc>
      </w:tr>
    </w:tbl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3.2 ผลหรือหลักฐานจากการวิเคราะห์ หรือการประยุกต์ใช้ข้อมูลเปรียบเทียบพื้นที่ อ่านแนวโน้ม</w:t>
      </w:r>
    </w:p>
    <w:p>
      <w:pPr>
        <w:spacing w:before="0" w:after="16" w:line="240" w:lineRule="auto"/>
      </w:pPr>
      <w:r>
        <w:rPr>
          <w:rFonts w:ascii="TH Sarabun New" w:hAnsi="TH Sarabun New" w:cs="TH Sarabun New"/>
          <w:color w:val="1E293B"/>
          <w:sz w:val="22"/>
        </w:rPr>
        <w:t>จากการสกัดชั้นข้อมูลอาคารจริงของ GISTDA (BD_footprintTH) ในเขต อ.แม่สาย 15,851 หลัง ซ้อนทับกับแบบจำลองความสูง DEM (≤ 400 ม.รทก.) และระยะห่างจากแม่น้ำสาย พบหลังคาเรือนในโซนน้ำถึงรวม 2,135 หลัง เมื่อวิเคราะห์สัดส่วนครัวเรือนในเขตน้ำถึง (ค่า P) ของ 4 ชุมชนหลักและ 10 โซนปฏิบัติการ (Z1–Z10) ได้ผลดังตาราง: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35"/>
        <w:gridCol w:w="1735"/>
        <w:gridCol w:w="1735"/>
        <w:gridCol w:w="1735"/>
        <w:gridCol w:w="1735"/>
        <w:gridCol w:w="1735"/>
      </w:tblGrid>
      <w:tr>
        <w:trPr>
          <w:tblHeader/>
          <w:cantSplit/>
        </w:trPr>
        <w:tc>
          <w:tcPr>
            <w:tcW w:type="dxa" w:w="2376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ชุมชนเฝ้าระวัง / โซนปฏิบัติการหลัก</w:t>
            </w:r>
          </w:p>
        </w:tc>
        <w:tc>
          <w:tcPr>
            <w:tcW w:type="dxa" w:w="122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หลังคาทั้งหมด</w:t>
            </w:r>
          </w:p>
        </w:tc>
        <w:tc>
          <w:tcPr>
            <w:tcW w:type="dxa" w:w="122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ในโซนน้ำถึง</w:t>
            </w:r>
          </w:p>
        </w:tc>
        <w:tc>
          <w:tcPr>
            <w:tcW w:type="dxa" w:w="936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ค่า P จริง</w:t>
            </w:r>
          </w:p>
        </w:tc>
        <w:tc>
          <w:tcPr>
            <w:tcW w:type="dxa" w:w="108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ทางออก</w:t>
            </w:r>
          </w:p>
        </w:tc>
        <w:tc>
          <w:tcPr>
            <w:tcW w:type="dxa" w:w="338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ผลวิเคราะห์และการจัดลำดับการตัดสินใจ</w:t>
            </w:r>
          </w:p>
        </w:tc>
      </w:tr>
      <w:tr>
        <w:trPr>
          <w:cantSplit/>
        </w:trPr>
        <w:tc>
          <w:tcPr>
            <w:tcW w:type="dxa" w:w="237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เหมืองแดง (โซน Z6, Z7, Z8)</w:t>
            </w:r>
          </w:p>
        </w:tc>
        <w:tc>
          <w:tcPr>
            <w:tcW w:type="dxa" w:w="12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340 หลัง</w:t>
            </w:r>
          </w:p>
        </w:tc>
        <w:tc>
          <w:tcPr>
            <w:tcW w:type="dxa" w:w="12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340 หลัง</w:t>
            </w:r>
          </w:p>
        </w:tc>
        <w:tc>
          <w:tcPr>
            <w:tcW w:type="dxa" w:w="93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1.00</w:t>
            </w:r>
          </w:p>
        </w:tc>
        <w:tc>
          <w:tcPr>
            <w:tcW w:type="dxa" w:w="10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2 เส้นทาง</w:t>
            </w:r>
          </w:p>
        </w:tc>
        <w:tc>
          <w:tcPr>
            <w:tcW w:type="dxa" w:w="338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ลำดับความเสี่ยง SFVI อันดับ 1 (บ้านอยู่ในที่ลุ่มน้ำถึง 100% ต้องรับทรัพยากรก่อน)</w:t>
            </w:r>
          </w:p>
        </w:tc>
      </w:tr>
      <w:tr>
        <w:trPr>
          <w:cantSplit/>
        </w:trPr>
        <w:tc>
          <w:tcPr>
            <w:tcW w:type="dxa" w:w="2376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ไม้ลุงขน (โซน Z5)</w:t>
            </w:r>
          </w:p>
        </w:tc>
        <w:tc>
          <w:tcPr>
            <w:tcW w:type="dxa" w:w="12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303 หลัง</w:t>
            </w:r>
          </w:p>
        </w:tc>
        <w:tc>
          <w:tcPr>
            <w:tcW w:type="dxa" w:w="12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295 หลัง</w:t>
            </w:r>
          </w:p>
        </w:tc>
        <w:tc>
          <w:tcPr>
            <w:tcW w:type="dxa" w:w="936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0.97</w:t>
            </w:r>
          </w:p>
        </w:tc>
        <w:tc>
          <w:tcPr>
            <w:tcW w:type="dxa" w:w="108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3 เส้นทาง</w:t>
            </w:r>
          </w:p>
        </w:tc>
        <w:tc>
          <w:tcPr>
            <w:tcW w:type="dxa" w:w="338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ลำดับความเสี่ยง SFVI อันดับ 2 (พื้นที่ลุ่มต่ำต่อเนื่องจากแนวตลิ่งฟันหลอ)</w:t>
            </w:r>
          </w:p>
        </w:tc>
      </w:tr>
      <w:tr>
        <w:trPr>
          <w:cantSplit/>
        </w:trPr>
        <w:tc>
          <w:tcPr>
            <w:tcW w:type="dxa" w:w="237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เกาะทราย ม.7 (โซน Z4)</w:t>
            </w:r>
          </w:p>
        </w:tc>
        <w:tc>
          <w:tcPr>
            <w:tcW w:type="dxa" w:w="12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396 หลัง</w:t>
            </w:r>
          </w:p>
        </w:tc>
        <w:tc>
          <w:tcPr>
            <w:tcW w:type="dxa" w:w="12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339 หลัง</w:t>
            </w:r>
          </w:p>
        </w:tc>
        <w:tc>
          <w:tcPr>
            <w:tcW w:type="dxa" w:w="93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0.86</w:t>
            </w:r>
          </w:p>
        </w:tc>
        <w:tc>
          <w:tcPr>
            <w:tcW w:type="dxa" w:w="10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2 เส้นทาง</w:t>
            </w:r>
          </w:p>
        </w:tc>
        <w:tc>
          <w:tcPr>
            <w:tcW w:type="dxa" w:w="338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ลำดับความเสี่ยง SFVI อันดับ 3 (จำนวนครัวเรือนเสี่ยงสูงและมีจุดฟันหลอสำคัญ)</w:t>
            </w:r>
          </w:p>
        </w:tc>
      </w:tr>
      <w:tr>
        <w:trPr>
          <w:cantSplit/>
        </w:trPr>
        <w:tc>
          <w:tcPr>
            <w:tcW w:type="dxa" w:w="2376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สายลมจอย ม.1 (โซน Z1, Z2)</w:t>
            </w:r>
          </w:p>
        </w:tc>
        <w:tc>
          <w:tcPr>
            <w:tcW w:type="dxa" w:w="12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228 หลัง</w:t>
            </w:r>
          </w:p>
        </w:tc>
        <w:tc>
          <w:tcPr>
            <w:tcW w:type="dxa" w:w="12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120 หลัง</w:t>
            </w:r>
          </w:p>
        </w:tc>
        <w:tc>
          <w:tcPr>
            <w:tcW w:type="dxa" w:w="936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0.53</w:t>
            </w:r>
          </w:p>
        </w:tc>
        <w:tc>
          <w:tcPr>
            <w:tcW w:type="dxa" w:w="108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1 เส้นทาง</w:t>
            </w:r>
          </w:p>
        </w:tc>
        <w:tc>
          <w:tcPr>
            <w:tcW w:type="dxa" w:w="338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จุดรับน้ำปะทะแรกและเหลือทางออกเส้นเดียว ต้องใช้ Sphere Routing หาทางหนีน้ำ (3.87 กม.)</w:t>
            </w:r>
          </w:p>
        </w:tc>
      </w:tr>
    </w:tbl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3.3 การใช้ข้อมูลหลายชั้นร่วมกัน (Multi-layer Evidence) ช่วยตอบโจทย์ร่วมกันอย่างไร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การเชื่อมโยงหลักฐานข้ามเซนเซอร์: </w:t>
      </w:r>
      <w:r>
        <w:rPr>
          <w:rFonts w:ascii="TH Sarabun New" w:hAnsi="TH Sarabun New" w:cs="TH Sarabun New"/>
          <w:color w:val="1E293B"/>
          <w:sz w:val="22"/>
        </w:rPr>
        <w:t xml:space="preserve">ค่า L (รอยดินถล่มจาก THEOS-2) กำหนดว่ามวลน้ำจะพาโคลนมาด้วยมากน้อยเพียงใด ส่วนค่า N (ความกว้างลำน้ำที่แคบลงเหลือ 28–30 ม.) กำหนดความเร็วของการล้นตลิ่ง และค่า P (อาคารจริง GISTDA ซ้อนทับ DEM) กำหนดว่าโซนใดมีประชาชนได้รับผลกระทบมากที่สุด เมื่อเข้าสู่องก์ที่ 2 เมฆลอยผ่านเมือง (ปกคลุม 35–65%) ภาพ THEOS-2 เห็นผู้ติดค้างได้เฉพาะโซนที่เมฆเปิด ผู้เรียนต้องใช้เรดาร์เช็คน้ำดูความลึกน้ำ ร่วมกับโดรนสำรวจจุดอับซอยลึก (สุ่มทุกเกม เช่น Z8, Z10) และ Sphere Routing API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ป้ายกำกับที่มาข้อมูล 4 สี (Data Origin Badges): </w:t>
      </w:r>
      <w:r>
        <w:rPr>
          <w:rFonts w:ascii="TH Sarabun New" w:hAnsi="TH Sarabun New" w:cs="TH Sarabun New"/>
          <w:color w:val="1E293B"/>
          <w:sz w:val="22"/>
        </w:rPr>
        <w:t>กำกับทุกตัวเลขบนหน้าจอด้วยป้าย [วัดจริง] (สถานีวัดน้ำ), [ภาพ THEOS-2] (ผลวิเคราะห์ภาพดาวเทียมและอาคาร), [เรดาร์] (แพลตฟอร์มเช็คน้ำ) และ [ค่าสถานการณ์] (พารามิเตอร์จำลอง) เพื่อไม่ให้ผู้เรียนเข้าใจผิดว่าทุกค่าเป็นข้อมูลชนิดเดียวกัน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3.4 ทีมใช้ข้อมูลประกอบการตัดสินใจอย่างไร (Decision Rule / Decision Point)</w:t>
      </w:r>
    </w:p>
    <w:p>
      <w:pPr>
        <w:spacing w:before="0" w:after="16" w:line="240" w:lineRule="auto"/>
      </w:pPr>
      <w:r>
        <w:rPr>
          <w:rFonts w:ascii="TH Sarabun New" w:hAnsi="TH Sarabun New" w:cs="TH Sarabun New"/>
          <w:b/>
          <w:color w:val="1E293B"/>
          <w:sz w:val="22"/>
        </w:rPr>
        <w:t xml:space="preserve">สมการดัชนีความเสี่ยงลุ่มน้ำสาย (SFVI): </w:t>
      </w:r>
      <w:r>
        <w:rPr>
          <w:rFonts w:ascii="TH Sarabun New" w:hAnsi="TH Sarabun New" w:cs="TH Sarabun New"/>
          <w:color w:val="1E293B"/>
          <w:sz w:val="22"/>
        </w:rPr>
        <w:t>SFVI = 0.30·W + 0.25·R + 0.20·L + 0.15·N + 0.10·P (เมื่อ SFVI ≥ 0.62 มีหลักฐานพอสั่งอพยพรายโซน) ร่วมกับ เกณฑ์ยับยั้งที่ 1 (Veto 1): ถ้าระดับน้ำถ้ำผาจม ≥ 4.20 ม. บังคับสั่งอพยพทันทีโดยไม่รอภาพยืนยัน, เกณฑ์ยับยั้งที่ 2 (Veto 2): ถ้าเมฆบัง &gt; 60% หรือภาพเก่าเกิน 48 ชม. ลดน้ำหนักค่า L เหลือ 0.08 และระบุความเชื่อมั่นต่ำ, เกณฑ์ตัดสินเสมอ (Tie-break): คะแนนเท่ากันเลือกโซนที่เหลือทางออกน้อยกว่า และ แบบจำลองความเชื่อมั่น (Trust Index): เตือนผิดเสียความเชื่อมั่นทบขึ้น (−5 / −15 / −40) เตือนช้าเสีย −30 ครั้งเดียวแต่เกิดความสูญเสียจริง ดังตาราง Logic Matrix: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603"/>
        <w:gridCol w:w="2603"/>
        <w:gridCol w:w="2603"/>
        <w:gridCol w:w="2603"/>
      </w:tblGrid>
      <w:tr>
        <w:trPr>
          <w:tblHeader/>
          <w:cantSplit/>
        </w:trPr>
        <w:tc>
          <w:tcPr>
            <w:tcW w:type="dxa" w:w="252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เกณฑ์/เงื่อนไข</w:t>
            </w:r>
          </w:p>
        </w:tc>
        <w:tc>
          <w:tcPr>
            <w:tcW w:type="dxa" w:w="208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ข้อมูลที่ใช้</w:t>
            </w:r>
          </w:p>
        </w:tc>
        <w:tc>
          <w:tcPr>
            <w:tcW w:type="dxa" w:w="2592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ถ้าเกิดเงื่อนไขนี้</w:t>
            </w:r>
          </w:p>
        </w:tc>
        <w:tc>
          <w:tcPr>
            <w:tcW w:type="dxa" w:w="302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การตัดสินใจ</w:t>
            </w:r>
          </w:p>
        </w:tc>
      </w:tr>
      <w:tr>
        <w:trPr>
          <w:cantSplit/>
        </w:trPr>
        <w:tc>
          <w:tcPr>
            <w:tcW w:type="dxa" w:w="252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ระดับน้ำถ้ำผาจม ≥ 4.20 ม.</w:t>
            </w:r>
          </w:p>
        </w:tc>
        <w:tc>
          <w:tcPr>
            <w:tcW w:type="dxa" w:w="208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สถานีถ้ำผาจม [วัดจริง]</w:t>
            </w:r>
          </w:p>
        </w:tc>
        <w:tc>
          <w:tcPr>
            <w:tcW w:type="dxa" w:w="25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ถึงระดับวิกฤตล้นตลิ่ง (Veto 1)</w:t>
            </w:r>
          </w:p>
        </w:tc>
        <w:tc>
          <w:tcPr>
            <w:tcW w:type="dxa" w:w="30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สั่งอพยพทันทีโดยไม่รอภาพดาวเทียมยืนยัน</w:t>
            </w:r>
          </w:p>
        </w:tc>
      </w:tr>
      <w:tr>
        <w:trPr>
          <w:cantSplit/>
        </w:trPr>
        <w:tc>
          <w:tcPr>
            <w:tcW w:type="dxa" w:w="252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 xml:space="preserve">พยากรณ์เมฆ Sector &gt; 60% (P1–P3)</w:t>
            </w:r>
          </w:p>
        </w:tc>
        <w:tc>
          <w:tcPr>
            <w:tcW w:type="dxa" w:w="208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ตารางรอบโคจร THEOS-2</w:t>
            </w:r>
          </w:p>
        </w:tc>
        <w:tc>
          <w:tcPr>
            <w:tcW w:type="dxa" w:w="259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ภาพเชิงแสงจะถูกเมฆบดบัง</w:t>
            </w:r>
          </w:p>
        </w:tc>
        <w:tc>
          <w:tcPr>
            <w:tcW w:type="dxa" w:w="30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เลือกสั่งถ่าย Sector ที่เมฆ ≤ 60% เพื่อไม่ให้เสียโควตาฟรี</w:t>
            </w:r>
          </w:p>
        </w:tc>
      </w:tr>
      <w:tr>
        <w:trPr>
          <w:cantSplit/>
        </w:trPr>
        <w:tc>
          <w:tcPr>
            <w:tcW w:type="dxa" w:w="252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พบรอยดินถล่มใหม่ในพื้นที่รับน้ำ (L)</w:t>
            </w:r>
          </w:p>
        </w:tc>
        <w:tc>
          <w:tcPr>
            <w:tcW w:type="dxa" w:w="208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THEOS-2 Pan 0.5 ม. + LANDX</w:t>
            </w:r>
          </w:p>
        </w:tc>
        <w:tc>
          <w:tcPr>
            <w:tcW w:type="dxa" w:w="25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มวลน้ำหลากจะพัดพาตะกอนโคลนมาด้วย</w:t>
            </w:r>
          </w:p>
        </w:tc>
        <w:tc>
          <w:tcPr>
            <w:tcW w:type="dxa" w:w="30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อัปเดตค่า L ใน SFVI และเตรียมงบชะล้างดินโคลน</w:t>
            </w:r>
          </w:p>
        </w:tc>
      </w:tr>
      <w:tr>
        <w:trPr>
          <w:cantSplit/>
        </w:trPr>
        <w:tc>
          <w:tcPr>
            <w:tcW w:type="dxa" w:w="252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ความกว้างลำน้ำเหลือ &lt; ครึ่งของ 150 ม.</w:t>
            </w:r>
          </w:p>
        </w:tc>
        <w:tc>
          <w:tcPr>
            <w:tcW w:type="dxa" w:w="208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เครื่องมือวัดพิกเซล THEOS-2 (N)</w:t>
            </w:r>
          </w:p>
        </w:tc>
        <w:tc>
          <w:tcPr>
            <w:tcW w:type="dxa" w:w="259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น้ำจะยกระดับเร็วกว่าปกติที่ปริมาณน้ำเท่ากัน</w:t>
            </w:r>
          </w:p>
        </w:tc>
        <w:tc>
          <w:tcPr>
            <w:tcW w:type="dxa" w:w="30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ลดเกณฑ์เตือนภัยลง 0.20 ม. (เหลือ 3.81 ม.) + อุดจุดฟันหลอ 14 จุด</w:t>
            </w:r>
          </w:p>
        </w:tc>
      </w:tr>
      <w:tr>
        <w:trPr>
          <w:cantSplit/>
        </w:trPr>
        <w:tc>
          <w:tcPr>
            <w:tcW w:type="dxa" w:w="252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 xml:space="preserve">เมฆปกคลุมพื้นที่รับน้ำ &gt; 60% / ภาพเก่า &gt; 48 ชม.</w:t>
            </w:r>
          </w:p>
        </w:tc>
        <w:tc>
          <w:tcPr>
            <w:tcW w:type="dxa" w:w="208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ภาพเชิงแสง + เรดาร์เช็คน้ำ</w:t>
            </w:r>
          </w:p>
        </w:tc>
        <w:tc>
          <w:tcPr>
            <w:tcW w:type="dxa" w:w="25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ภาพเชิงแสงใช้ไม่ได้ ค่า L ล้าสมัย (Veto 2)</w:t>
            </w:r>
          </w:p>
        </w:tc>
        <w:tc>
          <w:tcPr>
            <w:tcW w:type="dxa" w:w="30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ลดน้ำหนักค่า L และสลับไปใช้เรดาร์ RADARSAT-2 ทะลุเมฆ</w:t>
            </w:r>
          </w:p>
        </w:tc>
      </w:tr>
      <w:tr>
        <w:trPr>
          <w:cantSplit/>
        </w:trPr>
        <w:tc>
          <w:tcPr>
            <w:tcW w:type="dxa" w:w="252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 xml:space="preserve">โซนจุดอับ (สุ่มทุกเกม เช่น Z8, Z10) / น้ำลึก ≥ 1.6 ม.</w:t>
            </w:r>
          </w:p>
        </w:tc>
        <w:tc>
          <w:tcPr>
            <w:tcW w:type="dxa" w:w="208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ตารางเรดาร์ Z1–Z10 + โดรน</w:t>
            </w:r>
          </w:p>
        </w:tc>
        <w:tc>
          <w:tcPr>
            <w:tcW w:type="dxa" w:w="259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เรดาร์ไม่เห็นคนในซอยลึก และเรือเข้าไม่ได้</w:t>
            </w:r>
          </w:p>
        </w:tc>
        <w:tc>
          <w:tcPr>
            <w:tcW w:type="dxa" w:w="30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ส่งโดรนสำรวจจุดอับ + สั่งตัดไฟ/ตั้งเสาสื่อสาร/สูบน้ำก่อนส่งเรือ</w:t>
            </w:r>
          </w:p>
        </w:tc>
      </w:tr>
      <w:tr>
        <w:trPr>
          <w:cantSplit/>
        </w:trPr>
        <w:tc>
          <w:tcPr>
            <w:tcW w:type="dxa" w:w="252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 xml:space="preserve">ผู้เรียนกด “เดินเวลา” เพื่อรอข้อมูลเพิ่ม (ยังไม่สั่งการ)</w:t>
            </w:r>
          </w:p>
        </w:tc>
        <w:tc>
          <w:tcPr>
            <w:tcW w:type="dxa" w:w="208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แถบเวลา + SFVI รายโซน</w:t>
            </w:r>
          </w:p>
        </w:tc>
        <w:tc>
          <w:tcPr>
            <w:tcW w:type="dxa" w:w="25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ได้ข้อมูลครบขึ้น แต่น้ำหลากเข้าโซนตามเวลาที่ปล่อยผ่านไป</w:t>
            </w:r>
          </w:p>
        </w:tc>
        <w:tc>
          <w:tcPr>
            <w:tcW w:type="dxa" w:w="30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ระบบแสดงผลกระทบเปรียบเทียบให้เห็นราคาของการชะลอเวลา</w:t>
            </w:r>
          </w:p>
        </w:tc>
      </w:tr>
      <w:tr>
        <w:trPr>
          <w:cantSplit/>
        </w:trPr>
        <w:tc>
          <w:tcPr>
            <w:tcW w:type="dxa" w:w="252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หลังน้ำลด: ท่วมขัง ≥ 7 วัน + มีคราบโคลน</w:t>
            </w:r>
          </w:p>
        </w:tc>
        <w:tc>
          <w:tcPr>
            <w:tcW w:type="dxa" w:w="208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เรดาร์ 14 วัน + THEOS-2 17 ก.ย.</w:t>
            </w:r>
          </w:p>
        </w:tc>
        <w:tc>
          <w:tcPr>
            <w:tcW w:type="dxa" w:w="259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เข้าเกณฑ์มติ ครม. 17 ก.ย. 67 ครบทั้ง 2 ส่วน</w:t>
            </w:r>
          </w:p>
        </w:tc>
        <w:tc>
          <w:tcPr>
            <w:tcW w:type="dxa" w:w="30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อนุมัติเหมาจ่าย 9,000 บาท + ค่าล้างโคลน 10,000 บาท</w:t>
            </w:r>
          </w:p>
        </w:tc>
      </w:tr>
      <w:tr>
        <w:trPr>
          <w:cantSplit/>
        </w:trPr>
        <w:tc>
          <w:tcPr>
            <w:tcW w:type="dxa" w:w="252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หลังน้ำลด: ภาพมีเมฆบัง/หลักฐานไม่พอ</w:t>
            </w:r>
          </w:p>
        </w:tc>
        <w:tc>
          <w:tcPr>
            <w:tcW w:type="dxa" w:w="208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สไลเดอร์รายหลังคา (BD-&lt;FID&gt;)</w:t>
            </w:r>
          </w:p>
        </w:tc>
        <w:tc>
          <w:tcPr>
            <w:tcW w:type="dxa" w:w="25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ตัดสินใจจากภาพถ่ายเพียงอย่างเดียวเสี่ยงผิดพลาด</w:t>
            </w:r>
          </w:p>
        </w:tc>
        <w:tc>
          <w:tcPr>
            <w:tcW w:type="dxa" w:w="30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กดส่งสำรวจภาคพื้น (จ่าย 1,500 บาท, +2 วัน) เพื่อยืนยันผลแม่นยำ</w:t>
            </w:r>
          </w:p>
        </w:tc>
      </w:tr>
    </w:tbl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4. การออกแบบภารกิจ (Mission Design)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4.1 เป้าหมายของภารกิจ : ต้องการให้ผู้เข้าร่วมทำอะไร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>ต้องการให้ผู้เรียนลงมือวิเคราะห์หลักฐานเชิงพื้นที่หลายชั้น เปรียบเทียบทางเลือกภายใต้ข้อจำกัดของรอบโคจรดาวเทียม สภาพเมฆ เวลา และงบประมาณ 11.0 ล้านบาท เพื่อตัดสินใจสั่งการใน 3 ระยะภัยพิบัติ พร้อมอธิบายเหตุผลด้วยค่า SFVI และหลักฐานภาพถ่ายดาวเทียม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4.2 สิ่งที่ผู้เรียนจะได้รับหลังจบภารกิจ เมื่อทำจบแล้ว เข้าใจอะไร หรือทำอะไรได้ (Expected Outcome / Learning Outcome)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เข้าใจความจริงเชิงพื้นที่ข้ามพรมแดน: </w:t>
      </w:r>
      <w:r>
        <w:rPr>
          <w:rFonts w:ascii="TH Sarabun New" w:hAnsi="TH Sarabun New" w:cs="TH Sarabun New"/>
          <w:color w:val="1E293B"/>
          <w:sz w:val="22"/>
        </w:rPr>
        <w:t>ตระหนักว่าต้นเหตุของน้ำท่วมและดินโคลนแม่สายอยู่นอกประเทศ ซึ่งดาวเทียมสำรวจโลกเป็นเซนเซอร์เดียวที่มองเห็นและเตือนภัยล่วงหน้าได้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เข้าใจข้อจำกัดและการเลือกใช้เซนเซอร์ (Sensor Trade-offs): </w:t>
      </w:r>
      <w:r>
        <w:rPr>
          <w:rFonts w:ascii="TH Sarabun New" w:hAnsi="TH Sarabun New" w:cs="TH Sarabun New"/>
          <w:color w:val="1E293B"/>
          <w:sz w:val="22"/>
        </w:rPr>
        <w:t>รู้ว่าเมื่อใดต้องใช้ภาพเชิงแสงความละเอียดสูง THEOS-2 (0.5 ม.) เมื่อใดต้องสลับใช้เรดาร์ SAR (RADARSAT-2) ที่ทะลุเมฆได้ และเมื่อใดต้องใช้โดรนหรือการสำรวจภาคพื้นดินเสริม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เข้าใจต้นทุนของการตัดสินใจและความเป็นธรรมทางสังคม: </w:t>
      </w:r>
      <w:r>
        <w:rPr>
          <w:rFonts w:ascii="TH Sarabun New" w:hAnsi="TH Sarabun New" w:cs="TH Sarabun New"/>
          <w:color w:val="1E293B"/>
          <w:sz w:val="22"/>
        </w:rPr>
        <w:t>ตระหนักถึงราคาของการรอข้อมูล (Cost of Inaction) ผลกระทบต่อความเชื่อมั่นประชาชน (Trust Index) และการใช้หลักฐานดาวเทียมพิสูจน์สิทธิ์เยียวยาอย่างโปร่งใส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4.3 สถานการณ์/โจทย์เริ่มต้นของ Mission (Scenario / Context)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 xml:space="preserve">วันที่ 9 กันยายน 2567 เวลา 06:00 น. (T−48 ชั่วโมงก่อนมวลน้ำหลากเข้าตัวเมืองแม่สาย) ผู้เรียนสวมบทบาทเป็นผู้บัญชาการศูนย์ EOC อำเภอแม่สาย มีงบปฏิบัติการ 11.0 ล้านบาท และน้ำมันเรือกู้ภัย 140% ของแผนที่ดีที่สุด (ปริมาณขึ้นกับสถานการณ์ที่สุ่มในแต่ละเกม) สถานีวัดน้ำต้นน้ำฝั่งเมียนมารายงานฝนตกหนักต่อเนื่องจากอิทธิพลพายุยางิ ผู้เรียนต้องวางแผนสั่งถ่ายภาพ THEOS-2 และบริหารทรัพยากรเพื่อปกป้องประชาชนใน 10 โซนปฏิบัติการ (2,135 ครัวเรือนในโซนน้ำถึง)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4.4 คำถามเชิงพื้นที่หลัก (Spatial Question) ที่ให้ผู้เรียนคิดต่อ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องก์ที่ 1 (เฝ้าระวัง T−48 ชม.): </w:t>
      </w:r>
      <w:r>
        <w:rPr>
          <w:rFonts w:ascii="TH Sarabun New" w:hAnsi="TH Sarabun New" w:cs="TH Sarabun New"/>
          <w:color w:val="1E293B"/>
          <w:sz w:val="22"/>
        </w:rPr>
        <w:t xml:space="preserve">ในรอบโคจร P1–P3 ควรเลือกถ่ายภาพ Sector ใดที่เมฆไม่บัง ร่องรอยสีน้ำตาลจุดใดคือดินถล่มใหม่ที่แท้จริง ลำน้ำสายแคบลงเหลือเท่าใด และโซนใดใน Z1–Z10 ที่ควรสั่งอพยพหรือส่งทีมบิ๊กแบ็กไปอุดจุดฟันหลอก่อน?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องก์ที่ 2 (วิกฤต T+0 ชม.): </w:t>
      </w:r>
      <w:r>
        <w:rPr>
          <w:rFonts w:ascii="TH Sarabun New" w:hAnsi="TH Sarabun New" w:cs="TH Sarabun New"/>
          <w:color w:val="1E293B"/>
          <w:sz w:val="22"/>
        </w:rPr>
        <w:t xml:space="preserve">เมื่อเมฆปกคลุมและน้ำท่วมสูงเกิน 1.6 ม. จะใช้ข้อมูลเรดาร์เช็คน้ำ ภาพช่องเมฆ และโดรนสำรวจจุดอับ (สุ่มทุกเกม เช่น Z8, Z10) อย่างไร และจะวางเส้นทางเรือกู้ภัยผ่าน Sphere Routing API อย่างไรให้ช่วยผู้ติดค้าง (สูงสุด 9 จุด สุ่มใหม่ทุกเกม) และส่งผู้บาดเจ็บถึงโรงพยาบาลได้ทันเส้นตาย?</w:t>
      </w:r>
    </w:p>
    <w:p>
      <w:pPr>
        <w:spacing w:before="0" w:after="16" w:line="240" w:lineRule="auto"/>
        <w:ind w:left="230" w:hanging="144"/>
      </w:pPr>
      <w:r>
        <w:rPr>
          <w:rFonts w:ascii="TH Sarabun New" w:hAnsi="TH Sarabun New" w:cs="TH Sarabun New"/>
          <w:b/>
          <w:color w:val="1B4965"/>
          <w:sz w:val="22"/>
        </w:rPr>
        <w:t xml:space="preserve">• </w:t>
      </w:r>
      <w:r>
        <w:rPr>
          <w:rFonts w:ascii="TH Sarabun New" w:hAnsi="TH Sarabun New" w:cs="TH Sarabun New"/>
          <w:b/>
          <w:color w:val="1E293B"/>
          <w:sz w:val="22"/>
        </w:rPr>
        <w:t xml:space="preserve">องก์ที่ 3 (ฟื้นฟู T+36 ชม.): </w:t>
      </w:r>
      <w:r>
        <w:rPr>
          <w:rFonts w:ascii="TH Sarabun New" w:hAnsi="TH Sarabun New" w:cs="TH Sarabun New"/>
          <w:color w:val="1E293B"/>
          <w:sz w:val="22"/>
        </w:rPr>
        <w:t>จากไทม์ซีรีส์เรดาร์ 14 วัน และภาพเปรียบเทียบก่อน–หลังจาก THEOS-2 อาคารรหัส BD-&lt;FID&gt; หลังใดมีสิทธิ์ได้รับเงินเยียวยา 9,000 บาท หลังใดควรได้รับค่าล้างโคลนเพิ่ม 10,000 บาท และหลังใดควรส่งสำรวจภาคพื้นดิน?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4.5 ลำดับการทำภารกิจ (Mission Flow)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82"/>
        <w:gridCol w:w="2082"/>
        <w:gridCol w:w="2082"/>
        <w:gridCol w:w="2082"/>
        <w:gridCol w:w="2082"/>
      </w:tblGrid>
      <w:tr>
        <w:trPr>
          <w:tblHeader/>
          <w:cantSplit/>
        </w:trPr>
        <w:tc>
          <w:tcPr>
            <w:tcW w:type="dxa" w:w="180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ขั้นที่ 1: เตรียมความพร้อม</w:t>
            </w:r>
          </w:p>
        </w:tc>
        <w:tc>
          <w:tcPr>
            <w:tcW w:type="dxa" w:w="2232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ขั้นที่ 2: องก์ 1 (T−48 ชม.)</w:t>
            </w:r>
          </w:p>
        </w:tc>
        <w:tc>
          <w:tcPr>
            <w:tcW w:type="dxa" w:w="230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ขั้นที่ 3: องก์ 2 (T+0 ชม.)</w:t>
            </w:r>
          </w:p>
        </w:tc>
        <w:tc>
          <w:tcPr>
            <w:tcW w:type="dxa" w:w="216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ขั้นที่ 4: องก์ 3 (T+36 ชม.)</w:t>
            </w:r>
          </w:p>
        </w:tc>
        <w:tc>
          <w:tcPr>
            <w:tcW w:type="dxa" w:w="172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ขั้นที่ 5: สรุปผล AAR</w:t>
            </w:r>
          </w:p>
        </w:tc>
      </w:tr>
      <w:tr>
        <w:trPr>
          <w:cantSplit/>
        </w:trPr>
        <w:tc>
          <w:tcPr>
            <w:tcW w:type="dxa" w:w="180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 xml:space="preserve">หน้าเปิดเกม + หน้าวิธีเล่น → เลือกโหมด (Beginner/Expert) → ทำ Pre-test 5 ข้อพร้อมดูเฉลยทันที</w:t>
            </w:r>
          </w:p>
        </w:tc>
        <w:tc>
          <w:tcPr>
            <w:tcW w:type="dxa" w:w="223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ตั้งฐานที่สูง → วางแผนรอบโคจร P1–P3 → แปลภาพดินถล่ม (L) → วัดลำน้ำ (N) → อุดตลิ่ง 14 จุด → สั่งอพยพ Z1–Z10</w:t>
            </w:r>
          </w:p>
        </w:tc>
        <w:tc>
          <w:tcPr>
            <w:tcW w:type="dxa" w:w="230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ถ่ายช่องเมฆ Q1–Q3 คู่เรดาร์ราย 6 ชม. → ส่งโดรนจุดอับ (เช่น Z8/Z10) → ตัดไฟ/ตั้งเสา/สูบน้ำ → ส่งเรือ B1–B6 ผ่าน Sphere Routing</w:t>
            </w:r>
          </w:p>
        </w:tc>
        <w:tc>
          <w:tcPr>
            <w:tcW w:type="dxa" w:w="216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ตรวจคำร้อง 8 อาคารจริง (BD-&lt;FID&gt;) ด้วยไทม์ซีรีส์เรดาร์ 14 วัน + สไลเดอร์ THEOS-2 (9,000 / +10,000 / สำรวจภาคพื้น)</w:t>
            </w:r>
          </w:p>
        </w:tc>
        <w:tc>
          <w:tcPr>
            <w:tcW w:type="dxa" w:w="172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ประมวลผลคะแนนถ่วงน้ำหนัก 6 ด้าน + ตารางอพยพ Z1–Z10 + Post-test + ส่งออกไฟล์ CSV</w:t>
            </w:r>
          </w:p>
        </w:tc>
      </w:tr>
    </w:tbl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5. Mission Activity Concept Prototype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5.1 รูปแบบ Prototype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>พัฒนาเป็น Single-Page Interactive Geospatial Serious Game &amp; Decision Support Simulator บนเว็บเบราว์เซอร์ที่เชื่อมโยงกับบริการจริงของ GISTDA (Sphere Map API, Sphere Routing API และฐานข้อมูลอาคาร BD_footprintTH) พร้อมรองรับการใช้งานแบบ Offline Mode จากไฟล์เดียวโดยไม่ต้องติดตั้งโปรแกรมหรือล็อกอิน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5.2 วิธีใช้งาน Prototype หรือกติกา (หากมี)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 xml:space="preserve">เริ่มจากหน้าเปิดเกม (มีหน้าวิธีเล่นอธิบายเป้าหมาย กฎการตัดสินใจ และข้อมูลที่ใช้) ใส่ชื่อและเลือกโหมด แล้วทำ Pre-test 5 ข้อ: (1) โหมดผู้เริ่มต้น (Beginner Mode) แสดงคำอธิบายศัพท์เทคนิคคู่ภาษาไทย มีกล่องภารกิจย่อย (Checklist 6 ขั้นในองก์ 1 และ 5 ขั้นในองก์ 2) และแถบผู้ช่วยสอน (Interactive Tutor Bar) ด้านล่างที่คอยชี้เป้าปุ่มที่ต้องกดถัดไปพร้อมระบบ Auto-Focus ซูมแผนที่อัตโนมัติ หรือ (2) โหมดผู้เชี่ยวชาญ (Expert Mode) ซ่อนคำแนะนำเพื่อจำลองสถานการณ์จริง ผู้เรียนใช้เม้าส์คลิกวางแผนรอบโคจร ลากสไลเดอร์แปลภาพดินถล่ม ส่งทีมบิ๊กแบ็ก/เรือกู้ภัย และกดอนุมัติงบเยียวยาจนจบที่หน้าสรุปผล AAR ทั้งนี้เวลาในเกมเดินเฉพาะเมื่อผู้เรียนสั่งการหรือกดแถบเวลา (กระโดดไปยังเหตุการณ์ถัดไปพร้อมคัตซีน เช่น ดาวเทียมสแกนพื้นที่) จึงไม่ต้องนั่งรอ ผู้เรียนที่เข้าใจข้อมูลจะจบภารกิจได้เร็วขึ้น (เป้าหมายราว 7 นาที)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5.3 ส่วนประกอบหลักของ Prototype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205"/>
        <w:gridCol w:w="5205"/>
      </w:tblGrid>
      <w:tr>
        <w:trPr>
          <w:tblHeader/>
          <w:cantSplit/>
        </w:trPr>
        <w:tc>
          <w:tcPr>
            <w:tcW w:type="dxa" w:w="280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ส่วนประกอบหลักบนหน้าจอ</w:t>
            </w:r>
          </w:p>
        </w:tc>
        <w:tc>
          <w:tcPr>
            <w:tcW w:type="dxa" w:w="7416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หน้าที่และการทำงานเพื่อสนับสนุนการทำภารกิจ</w:t>
            </w:r>
          </w:p>
        </w:tc>
      </w:tr>
      <w:tr>
        <w:trPr>
          <w:cantSplit/>
        </w:trPr>
        <w:tc>
          <w:tcPr>
            <w:tcW w:type="dxa" w:w="280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1. แถบควบคุมด้านบน (Top Bar)</w:t>
            </w:r>
          </w:p>
        </w:tc>
        <w:tc>
          <w:tcPr>
            <w:tcW w:type="dxa" w:w="741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แสดงระดับวิกฤต ป้ายโหมด ผู้เริ่มต้น/ผู้เชี่ยวชาญ เวลาในเกม เวลาเล่นจริง (เป้าหมาย 7 นาที) แถบ 3 องก์ งบคงเหลือ (฿11.0M) และน้ำมันเรือ</w:t>
            </w:r>
          </w:p>
        </w:tc>
      </w:tr>
      <w:tr>
        <w:trPr>
          <w:cantSplit/>
        </w:trPr>
        <w:tc>
          <w:tcPr>
            <w:tcW w:type="dxa" w:w="280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2. คลังข้อมูล (Left Data Hub)</w:t>
            </w:r>
          </w:p>
        </w:tc>
        <w:tc>
          <w:tcPr>
            <w:tcW w:type="dxa" w:w="7416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แสดงดัชนี SFVI รายโซนพร้อมป้ายที่มา 4 สี ตารางรอบโคจร THEOS-2 (P1–P3) พร้อมพยากรณ์เมฆ และตารางเรดาร์เช็คน้ำ Z1–Z10</w:t>
            </w:r>
          </w:p>
        </w:tc>
      </w:tr>
      <w:tr>
        <w:trPr>
          <w:cantSplit/>
        </w:trPr>
        <w:tc>
          <w:tcPr>
            <w:tcW w:type="dxa" w:w="280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3. แผนที่ปฏิบัติการ (Center Map)</w:t>
            </w:r>
          </w:p>
        </w:tc>
        <w:tc>
          <w:tcPr>
            <w:tcW w:type="dxa" w:w="741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รองรับ 3 มุมมอง (ต้นน้ำ AOI-B, เมือง 10 โซน AOI-A, แนวตลิ่ง 14 จุดฟันหลอ) โมเดลความสูง 3D และหน้าต่างแปลภาพ Change Detection พร้อมแถบเวลาใต้แผนที่ (เดินเวลาไปเหตุการณ์ถัดไปพร้อมคัตซีน)</w:t>
            </w:r>
          </w:p>
        </w:tc>
      </w:tr>
      <w:tr>
        <w:trPr>
          <w:cantSplit/>
        </w:trPr>
        <w:tc>
          <w:tcPr>
            <w:tcW w:type="dxa" w:w="280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4. แผงสั่งการ (Right Action Toolbar)</w:t>
            </w:r>
          </w:p>
        </w:tc>
        <w:tc>
          <w:tcPr>
            <w:tcW w:type="dxa" w:w="7416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แสดงกล่องภารกิจย่อย แท็บสั่งถ่ายภาพ แท็บส่งทีมบิ๊กแบ็ก C1–C3 แท็บสั่งอพยพรายโซน แท็บส่งเรือกู้ภัย/โดรน และแผงงบเยียวยา</w:t>
            </w:r>
          </w:p>
        </w:tc>
      </w:tr>
      <w:tr>
        <w:trPr>
          <w:cantSplit/>
        </w:trPr>
        <w:tc>
          <w:tcPr>
            <w:tcW w:type="dxa" w:w="280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5. แถบผู้ช่วยสอน &amp; หน้าสรุปผล AAR</w:t>
            </w:r>
          </w:p>
        </w:tc>
        <w:tc>
          <w:tcPr>
            <w:tcW w:type="dxa" w:w="741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แถบด้านล่างชี้เป้าขั้นตอนถัดไป ส่วนหน้า AAR สรุปคะแนน 6 มิติ ตารางอพยพ Z1–Z10 ตารางพิกเซลบริสุทธิ์ บทเรียน 4 ข้อ และปุ่ม Export CSV</w:t>
            </w:r>
          </w:p>
        </w:tc>
      </w:tr>
    </w:tbl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5.4 รูปภาพ/หน้าจอ/QR/ลิงก์สื่อต้นแบบ (แทรกภาพจริง หรือ Screenshot และระบุว่าส่วนใด พร้อมสาธิต)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205"/>
        <w:gridCol w:w="5205"/>
      </w:tblGrid>
      <w:tr>
        <w:trPr>
          <w:cantSplit/>
        </w:trPr>
        <w:tc>
          <w:tcPr>
            <w:tcW w:type="dxa" w:w="5112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keepNext/>
              <w:spacing w:before="1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3115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035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11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 w:line="240" w:lineRule="auto"/>
            </w:pPr>
            <w:r>
              <w:rPr>
                <w:rFonts w:ascii="TH Sarabun New" w:hAnsi="TH Sarabun New" w:cs="TH Sarabun New"/>
                <w:color w:val="475569"/>
                <w:sz w:val="19"/>
              </w:rPr>
              <w:t xml:space="preserve">ภาพที่ 1 (องก์ 1): แผนที่เมือง 10 โซน (Z1–Z10) ตารางรอบโคจร THEOS-2 (P1–P3) และภารกิจ 6 ขั้น | ที่มา: GISTDA, Sphere Map API และชั้นอาคาร BD_footprintTH</w:t>
            </w:r>
          </w:p>
        </w:tc>
        <w:tc>
          <w:tcPr>
            <w:tcW w:type="dxa" w:w="5112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keepNext/>
              <w:spacing w:before="1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311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0500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11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 w:line="240" w:lineRule="auto"/>
            </w:pPr>
            <w:r>
              <w:rPr>
                <w:rFonts w:ascii="TH Sarabun New" w:hAnsi="TH Sarabun New" w:cs="TH Sarabun New"/>
                <w:color w:val="475569"/>
                <w:sz w:val="19"/>
              </w:rPr>
              <w:t>ภาพที่ 2 (องก์ 1): หน้าต่างฝึกแปลภาพ THEOS-2 Change Detection เทียบก่อน–หลังเพื่อระบุรอยดินถล่มใหม่ (ค่า L) | ที่มา: GISTDA, ข้อมูล THEOS-2 เดือนกันยายน 2567</w:t>
            </w:r>
          </w:p>
        </w:tc>
      </w:tr>
      <w:tr>
        <w:trPr>
          <w:cantSplit/>
        </w:trPr>
        <w:tc>
          <w:tcPr>
            <w:tcW w:type="dxa" w:w="5112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keepNext/>
              <w:spacing w:before="1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3115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1100s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11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 w:line="240" w:lineRule="auto"/>
            </w:pPr>
            <w:r>
              <w:rPr>
                <w:rFonts w:ascii="TH Sarabun New" w:hAnsi="TH Sarabun New" w:cs="TH Sarabun New"/>
                <w:color w:val="475569"/>
                <w:sz w:val="19"/>
              </w:rPr>
              <w:t>ภาพที่ 3 (องก์ 2): เรดาร์เช็คน้ำติดตามความลึกน้ำทะลุเมฆ คู่กับการวางเส้นทางเรือกู้ภัยและโดรนจุดอับ | ที่มา: GISTDA, RADARSAT-2 เช็คน้ำ และ Sphere Routing API</w:t>
            </w:r>
          </w:p>
        </w:tc>
        <w:tc>
          <w:tcPr>
            <w:tcW w:type="dxa" w:w="5112"/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keepNext/>
              <w:spacing w:before="1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13115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_5200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311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 w:line="240" w:lineRule="auto"/>
            </w:pPr>
            <w:r>
              <w:rPr>
                <w:rFonts w:ascii="TH Sarabun New" w:hAnsi="TH Sarabun New" w:cs="TH Sarabun New"/>
                <w:color w:val="475569"/>
                <w:sz w:val="19"/>
              </w:rPr>
              <w:t>ภาพที่ 4 (องก์ 3 &amp; AAR): สไลเดอร์ภาพก่อน–หลังรายอาคาร (BD-&lt;FID&gt;) คู่ไทม์ซีรีส์เรดาร์ 14 วัน อนุมัติงบเยียวยา | ที่มา: GISTDA, Sphere, BD_footprintTH และ THEOS-2</w:t>
            </w:r>
          </w:p>
        </w:tc>
      </w:tr>
    </w:tbl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5.5 ความเชื่อมโยงกับ Mission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 xml:space="preserve">Prototype รองรับการทำ Mission ครบทุกขั้นตอน: (1) การรับโจทย์ ผ่านหน้าเปิดเกม หน้าวิธีเล่น และกล่องภารกิจย่อย (2) การใช้ข้อมูล ผ่านการเลือกเป้าหมายรอบโคจร THEOS-2 (P1–P3) และการสลับใช้เรดาร์เช็คน้ำในองก์ 2 (3) การวิเคราะห์ ผ่านหน้าต่างแปลภาพ Change Detection การวัดพิกเซลลำน้ำ และไทม์ซีรีส์เรดาร์ 14 วัน (4) การเปรียบเทียบและตัดสินใจ ผ่านค่า SFVI รายโซน (Z1–Z10) การวางเส้นทางเรือผ่าน Sphere Routing API และการอนุมัติงบเยียวยารายบ้าน และ (5) การสรุปผล ผ่านหน้า AAR 6 มิติและระบบส่งออก CSV Log</w:t>
      </w:r>
    </w:p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6. การทดลองใช้งานจริงและการปรับปรุง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6.1 ทดลองกับใคร/จำนวนประมาณเท่าใด/บริบทใด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82"/>
        <w:gridCol w:w="2082"/>
        <w:gridCol w:w="2082"/>
        <w:gridCol w:w="2082"/>
        <w:gridCol w:w="2082"/>
      </w:tblGrid>
      <w:tr>
        <w:trPr>
          <w:tblHeader/>
          <w:cantSplit/>
        </w:trPr>
        <w:tc>
          <w:tcPr>
            <w:tcW w:type="dxa" w:w="792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รอบที่</w:t>
            </w:r>
          </w:p>
        </w:tc>
        <w:tc>
          <w:tcPr>
            <w:tcW w:type="dxa" w:w="288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กลุ่มผู้ทดลองใช้งานจริง</w:t>
            </w:r>
          </w:p>
        </w:tc>
        <w:tc>
          <w:tcPr>
            <w:tcW w:type="dxa" w:w="1080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จำนวน</w:t>
            </w:r>
          </w:p>
        </w:tc>
        <w:tc>
          <w:tcPr>
            <w:tcW w:type="dxa" w:w="122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เวลาที่ใช้</w:t>
            </w:r>
          </w:p>
        </w:tc>
        <w:tc>
          <w:tcPr>
            <w:tcW w:type="dxa" w:w="424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ตัวชี้วัดที่เก็บและเกณฑ์การประเมินผล</w:t>
            </w:r>
          </w:p>
        </w:tc>
      </w:tr>
      <w:tr>
        <w:trPr>
          <w:cantSplit/>
        </w:trPr>
        <w:tc>
          <w:tcPr>
            <w:tcW w:type="dxa" w:w="7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1</w:t>
            </w:r>
          </w:p>
        </w:tc>
        <w:tc>
          <w:tcPr>
            <w:tcW w:type="dxa" w:w="28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เพื่อนร่วมชั้นที่ไม่เคยเรียน GIS</w:t>
            </w:r>
          </w:p>
        </w:tc>
        <w:tc>
          <w:tcPr>
            <w:tcW w:type="dxa" w:w="10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8 คน</w:t>
            </w:r>
          </w:p>
        </w:tc>
        <w:tc>
          <w:tcPr>
            <w:tcW w:type="dxa" w:w="12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45 นาที</w:t>
            </w:r>
          </w:p>
        </w:tc>
        <w:tc>
          <w:tcPr>
            <w:tcW w:type="dxa" w:w="424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เวลาสอนกติกา (&lt; 10 นาที) และความสอดคล้องของโซนที่เลือกอพยพเทียบกับค่า SFVI</w:t>
            </w:r>
          </w:p>
        </w:tc>
      </w:tr>
      <w:tr>
        <w:trPr>
          <w:cantSplit/>
        </w:trPr>
        <w:tc>
          <w:tcPr>
            <w:tcW w:type="dxa" w:w="79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2</w:t>
            </w:r>
          </w:p>
        </w:tc>
        <w:tc>
          <w:tcPr>
            <w:tcW w:type="dxa" w:w="288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นักเรียนชั้น ม.ปลาย ที่ไม่เคยเรียน GIS</w:t>
            </w:r>
          </w:p>
        </w:tc>
        <w:tc>
          <w:tcPr>
            <w:tcW w:type="dxa" w:w="1080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10 คน</w:t>
            </w:r>
          </w:p>
        </w:tc>
        <w:tc>
          <w:tcPr>
            <w:tcW w:type="dxa" w:w="122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60 นาที</w:t>
            </w:r>
          </w:p>
        </w:tc>
        <w:tc>
          <w:tcPr>
            <w:tcW w:type="dxa" w:w="424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คะแนน Pre/Post-test 5 ข้อ (เพิ่มขึ้น ≥ 30%) และเปิดใช้ข้อมูล ≥ 3 ชั้นก่อนตัดสินใจ</w:t>
            </w:r>
          </w:p>
        </w:tc>
      </w:tr>
      <w:tr>
        <w:trPr>
          <w:cantSplit/>
        </w:trPr>
        <w:tc>
          <w:tcPr>
            <w:tcW w:type="dxa" w:w="7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3</w:t>
            </w:r>
          </w:p>
        </w:tc>
        <w:tc>
          <w:tcPr>
            <w:tcW w:type="dxa" w:w="28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ผู้เข้าชมแหล่งเรียนรู้ (จำลองแบบบูธ)</w:t>
            </w:r>
          </w:p>
        </w:tc>
        <w:tc>
          <w:tcPr>
            <w:tcW w:type="dxa" w:w="1080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10 คน</w:t>
            </w:r>
          </w:p>
        </w:tc>
        <w:tc>
          <w:tcPr>
            <w:tcW w:type="dxa" w:w="122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15 นาที/คน</w:t>
            </w:r>
          </w:p>
        </w:tc>
        <w:tc>
          <w:tcPr>
            <w:tcW w:type="dxa" w:w="424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อัตราการเล่นจบภายในเวลา และจุดที่ผู้เล่นสับสนหรือลังเลนานที่สุดจากระบบ Log</w:t>
            </w:r>
          </w:p>
        </w:tc>
      </w:tr>
    </w:tbl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6.2 สิ่งที่เกิดขึ้นจากการทดลอง (อะไรทำได้ดี จุดไหนผู้เรียน/ผู้ใช้สับสน ใช้เวลานาน ฯลฯ)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>สิ่งที่ทำได้ดี: ผู้เรียนเข้าใจบทบาทของดาวเทียม THEOS-2 ในการส่องพื้นที่ต้นน้ำข้ามพรมแดน และเข้าใจเหตุผลที่ต้องสลับไปใช้เรดาร์เมื่อเมฆบังได้อย่างชัดเจน (คะแนน Post-test เพิ่มขึ้นเฉลี่ยกว่าร้อยละ 35) จุดที่ผู้เรียนสับสนในรุ่นแรก: (1) หน้าจอมีศัพท์เทคนิคและแผงควบคุมหลายจุดจนไม่แน่ใจว่าต้องกดปุ่มใดก่อน (2) ค่า L และ N เปลี่ยนเป็นตัวเลขทันทีโดยผู้เรียนไม่ได้ฝึกแปลภาพเอง และ (3) ในองก์ที่ 3 ใช้เวลานานในการเลื่อนแผนที่ค้นหาบ้านแต่ละหลัง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6.3 สิ่งที่ทีมปรับหลังการทดลอง (ระบุก่อน → หลัง และเหตุผล)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70"/>
        <w:gridCol w:w="3470"/>
        <w:gridCol w:w="3470"/>
      </w:tblGrid>
      <w:tr>
        <w:trPr>
          <w:tblHeader/>
          <w:cantSplit/>
        </w:trPr>
        <w:tc>
          <w:tcPr>
            <w:tcW w:type="dxa" w:w="2592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ก่อนปรับปรุง (ต้นแบบรุ่นที่ 1)</w:t>
            </w:r>
          </w:p>
        </w:tc>
        <w:tc>
          <w:tcPr>
            <w:tcW w:type="dxa" w:w="424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หลังปรับปรุง (ต้นแบบรุ่นสมบูรณ์ปัจจุบัน)</w:t>
            </w:r>
          </w:p>
        </w:tc>
        <w:tc>
          <w:tcPr>
            <w:tcW w:type="dxa" w:w="3384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เหตุผลและผลลัพธ์หลังการปรับปรุง</w:t>
            </w:r>
          </w:p>
        </w:tc>
      </w:tr>
      <w:tr>
        <w:trPr>
          <w:cantSplit/>
        </w:trPr>
        <w:tc>
          <w:tcPr>
            <w:tcW w:type="dxa" w:w="25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แผงควบคุมซับซ้อน มีศัพท์เทคนิคมาก ไม่มีลำดับนำทาง</w:t>
            </w:r>
          </w:p>
        </w:tc>
        <w:tc>
          <w:tcPr>
            <w:tcW w:type="dxa" w:w="424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เพิ่มโหมดผู้เริ่มต้น (Beginner Mode) กล่องภารกิจย่อย 6 ขั้น และแถบผู้ช่วยสอน (Interactive Tutor Bar) ด้านล่างพร้อมปุ่มลัดนำทาง</w:t>
            </w:r>
          </w:p>
        </w:tc>
        <w:tc>
          <w:tcPr>
            <w:tcW w:type="dxa" w:w="338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ลดเวลาทำความเข้าใจกติกาเหลือ &lt; 3 นาที ผู้ไม่เคยเรียน GIS เล่นจบได้เอง</w:t>
            </w:r>
          </w:p>
        </w:tc>
      </w:tr>
      <w:tr>
        <w:trPr>
          <w:cantSplit/>
        </w:trPr>
        <w:tc>
          <w:tcPr>
            <w:tcW w:type="dxa" w:w="259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ค่า L และ N เป็นเพียงการกดปุ่มดูตัวเลขสำเร็จรูป</w:t>
            </w:r>
          </w:p>
        </w:tc>
        <w:tc>
          <w:tcPr>
            <w:tcW w:type="dxa" w:w="424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สร้างหน้าต่างฝึกแปลภาพ THEOS-2 Change Detection แยกดินถล่มใหม่ออกจากไร่นา/เงาเมฆ และวัดความกว้างลำน้ำจากพิกเซล 0.5 ม. ตามรอบโคจร P1–P3</w:t>
            </w:r>
          </w:p>
        </w:tc>
        <w:tc>
          <w:tcPr>
            <w:tcW w:type="dxa" w:w="338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ผู้เรียนได้ฝึกวางแผนถ่ายภาพและแปลภาพดาวเทียมเสมือนปฏิบัติงานจริง</w:t>
            </w:r>
          </w:p>
        </w:tc>
      </w:tr>
      <w:tr>
        <w:trPr>
          <w:cantSplit/>
        </w:trPr>
        <w:tc>
          <w:tcPr>
            <w:tcW w:type="dxa" w:w="2592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แบ่งเพียง 4 ชุมชนกว้าง ๆ ไม่เห็นอุปสรรคกู้ภัยหน้างาน</w:t>
            </w:r>
          </w:p>
        </w:tc>
        <w:tc>
          <w:tcPr>
            <w:tcW w:type="dxa" w:w="424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 xml:space="preserve">ขยายเป็น 10 โซนปฏิบัติการ (Z1–Z10) เพิ่มกลไกตัดไฟ ตั้งเสาสื่อสาร สูบน้ำ และส่งโดรนสำรวจจุดอับใต้ร่มไม้ (เช่น Z8, Z10)</w:t>
            </w:r>
          </w:p>
        </w:tc>
        <w:tc>
          <w:tcPr>
            <w:tcW w:type="dxa" w:w="3384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สะท้อนการบูรณาการข้อมูลอวกาศเข้ากับปฏิบัติการกู้ภัยภาคพื้นดิน</w:t>
            </w:r>
          </w:p>
        </w:tc>
      </w:tr>
      <w:tr>
        <w:trPr>
          <w:cantSplit/>
        </w:trPr>
        <w:tc>
          <w:tcPr>
            <w:tcW w:type="dxa" w:w="2592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องก์ที่ 3 ต้องเลื่อนหาบ้านเองและไม่มีแถบนับวันน้ำขังชัดเจน</w:t>
            </w:r>
          </w:p>
        </w:tc>
        <w:tc>
          <w:tcPr>
            <w:tcW w:type="dxa" w:w="424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ทำระบบ 1-Click Auto-Focus คลิกรหัสบ้าน (BD-&lt;FID&gt;) ซูมเปิดสไลเดอร์ทันที พร้อมแถบไทม์ซีรีส์เรดาร์ 14 วัน และปุ่มส่งสำรวจภาคพื้น</w:t>
            </w:r>
          </w:p>
        </w:tc>
        <w:tc>
          <w:tcPr>
            <w:tcW w:type="dxa" w:w="3384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พิสูจน์หลักฐานวันท่วมขัง ≥ 7 วัน และคราบโคลนตามมติ ครม. ได้แม่นยำ</w:t>
            </w:r>
          </w:p>
        </w:tc>
      </w:tr>
    </w:tbl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7. ความเป็นไปได้ในการนำไปใช้จริง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7.1 สถานที่ / บริบทที่เหมาะกับการนำไปใช้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>สามารถนำไปใช้งานได้จริงใน (1) ห้องเรียนระดับมัธยมศึกษาและมหาวิทยาลัย ในวิชาภูมิศาสตร์และวิทยาการคำนวณ (2) พิพิธภัณฑ์อวกาศ Space Inspirium และศูนย์เรียนรู้ของ GISTDA (3) ชุดนิทรรศการสัญจร (GISTDA Roadshow) และ (4) การซ้อมแผนเผชิญเหตุบนโต๊ะ (Tabletop Exercise) ของหน่วยงานท้องถิ่น โดยสามารถขยายผลไปลุ่มน้ำอื่นได้ทันทีเพียงเปลี่ยนไฟล์ข้อมูลเชิงพื้นที่ในไฟล์ตั้งค่า (missionConfig.js)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7.2 เวลา อุปกรณ์ พื้นที่ และบุคลากรที่ต้องใช้ต่อ 1 รอบกิจกรรม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>ใช้เวลา 15 นาที/รอบ (โหมดนิทรรศการ) ถึง 45 นาที/รอบ (โหมดห้องเรียน) ใช้คอมพิวเตอร์หรือแท็บเล็ตทั่วไปที่เปิดเว็บเบราว์เซอร์ได้ 1 เครื่องต่อผู้เรียน 1–2 คน รองรับทั้ง Online Mode (เชื่อม Sphere API สด) และ Offline Mode (เปิดจากไฟล์ dist/index.html ไฟล์เดียวขนาด 2.6 MB โดยไม่ต้องใช้อินเทอร์เน็ตหน้างาน) ใช้พื้นที่โต๊ะเรียนปกติและผู้ดูแลเพียง 1 คน พร้อมปุ่ม Export รายงานเป็นไฟล์ CSV</w:t>
      </w:r>
    </w:p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8. ความคิดสร้างสรรค์และคุณค่าของผลงาน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8.1 จุดแตกต่าง / จุดสร้างสรรค์ของผลงาน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 xml:space="preserve">ก้าวข้ามแผนที่แสดงข้อมูลทั่วไปไปสู่การเป็น “Flight Simulator สำหรับผู้บัญชาการภัยพิบัติ” ที่จำลองข้อจำกัดจริงของภารกิจอวกาศ ทั้งรอบโคจรดาวเทียม (Orbital Revisit) พยากรณ์เมฆ ภาวะเมฆลอยบังบางส่วนที่ต้องสลับเซนเซอร์ ตลอดจนการผูกฐานข้อมูลอาคารจริงของ GISTDA 15,851 หลัง เข้ากับเกณฑ์เยียวยาตามมติ ครม. และความเชื่อมั่นประชาชน (Trust Index)</w:t>
      </w:r>
    </w:p>
    <w:p>
      <w:pPr>
        <w:keepNext/>
        <w:spacing w:before="50" w:after="20"/>
      </w:pPr>
      <w:r>
        <w:rPr>
          <w:rFonts w:ascii="TH Sarabun New" w:hAnsi="TH Sarabun New" w:cs="TH Sarabun New"/>
          <w:b/>
          <w:color w:val="1B4965"/>
          <w:sz w:val="22"/>
        </w:rPr>
        <w:t>8.2 จุดเด่นของ Prototype ในฐานะสื่อการเรียนรู้</w:t>
      </w:r>
    </w:p>
    <w:p>
      <w:pPr>
        <w:spacing w:before="0" w:after="40" w:line="240" w:lineRule="auto"/>
      </w:pPr>
      <w:r>
        <w:rPr>
          <w:rFonts w:ascii="TH Sarabun New" w:hAnsi="TH Sarabun New" w:cs="TH Sarabun New"/>
          <w:color w:val="1E293B"/>
          <w:sz w:val="22"/>
        </w:rPr>
        <w:t>(1) ผู้เรียนได้ลงมือคำนวณพิกเซลบริสุทธิ์และแปลภาพ Change Detection ด้วยตาตนเอง (2) มีป้ายกำกับที่มาข้อมูล 4 สี สร้างความฉลาดรู้ด้านข้อมูล (Data Literacy) แยกแยะข้อมูลวัดจริง ภาพดาวเทียม เรดาร์ และค่าจำลอง (3) มีโหมดเรียนรู้ 2 ระดับและแถบผู้ช่วยสอนอัจฉริยะที่ช่วยให้ผู้ไม่มีพื้นฐาน GIS เรียนรู้ได้ทันที และ (4) หน้า AAR ประเมินผล 6 มิติอย่างเป็นรูปธรรม</w:t>
      </w:r>
    </w:p>
    <w:p>
      <w:pPr>
        <w:keepNext/>
        <w:spacing w:before="80" w:after="20"/>
        <w:pBdr>
          <w:bottom w:val="single" w:sz="6" w:space="1" w:color="0F2C59"/>
        </w:pBdr>
      </w:pPr>
      <w:r>
        <w:rPr>
          <w:rFonts w:ascii="TH Sarabun New" w:hAnsi="TH Sarabun New" w:cs="TH Sarabun New"/>
          <w:b/>
          <w:color w:val="0F2C59"/>
          <w:sz w:val="24"/>
        </w:rPr>
        <w:t>9. Mission Demo Video โปรดทดสอบลิงก์ก่อนส่ง และตั้งสิทธิ์ให้คณะกรรมการเข้าดูได้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205"/>
        <w:gridCol w:w="5205"/>
      </w:tblGrid>
      <w:tr>
        <w:trPr>
          <w:tblHeader/>
          <w:cantSplit/>
        </w:trPr>
        <w:tc>
          <w:tcPr>
            <w:tcW w:type="dxa" w:w="6408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รายการสื่อต้นแบบและวิดีโอสาธิต (ตั้งค่าสิทธิ์เป็นสาธารณะ / ทุกคนที่มีลิงก์สามารถเข้าชมได้)</w:t>
            </w:r>
          </w:p>
        </w:tc>
        <w:tc>
          <w:tcPr>
            <w:tcW w:type="dxa" w:w="3816"/>
            <w:shd w:fill="0F2C59"/>
            <w:tcMar>
              <w:top w:w="18" w:type="dxa"/>
              <w:bottom w:w="18" w:type="dxa"/>
              <w:left w:w="55" w:type="dxa"/>
              <w:right w:w="55" w:type="dxa"/>
            </w:tcMar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rFonts w:ascii="TH Sarabun New" w:hAnsi="TH Sarabun New" w:cs="TH Sarabun New"/>
                <w:b/>
                <w:color w:val="FFFFFF"/>
                <w:sz w:val="20"/>
              </w:rPr>
              <w:t>วางลิงก์ / QR Code</w:t>
            </w:r>
          </w:p>
        </w:tc>
      </w:tr>
      <w:tr>
        <w:trPr>
          <w:cantSplit/>
        </w:trPr>
        <w:tc>
          <w:tcPr>
            <w:tcW w:type="dxa" w:w="6408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1. Mission Demo Video (ความละเอียด Full HD 1920×1080 สาธิตการปฏิบัติภารกิจครบทั้ง 3 องก์ การแปลภาพดินถล่ม การกู้ภัย 10 โซน และการพิสูจน์สิทธิ์เยียวยารายหลังคาเรือน)</w:t>
            </w:r>
          </w:p>
        </w:tc>
        <w:tc>
          <w:tcPr>
            <w:tcW w:type="dxa" w:w="3816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[วางลิงก์วิดีโอ Google Drive / YouTube ที่นี่]</w:t>
            </w:r>
          </w:p>
        </w:tc>
      </w:tr>
      <w:tr>
        <w:trPr>
          <w:cantSplit/>
        </w:trPr>
        <w:tc>
          <w:tcPr>
            <w:tcW w:type="dxa" w:w="6408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b/>
                <w:color w:val="1E293B"/>
                <w:sz w:val="20"/>
              </w:rPr>
              <w:t>2. Interactive Web Prototype (THEOS-2 Mae Sai Command ออนไลน์ และชุดไฟล์ Offline dist/index.html)</w:t>
            </w:r>
          </w:p>
        </w:tc>
        <w:tc>
          <w:tcPr>
            <w:tcW w:type="dxa" w:w="3816"/>
            <w:shd w:fill="F2F7FA"/>
            <w:tcMar>
              <w:top w:w="16" w:type="dxa"/>
              <w:bottom w:w="16" w:type="dxa"/>
              <w:left w:w="55" w:type="dxa"/>
              <w:right w:w="55" w:type="dxa"/>
            </w:tcMar>
            <w:vAlign w:val="center"/>
          </w:tcPr>
          <w:p>
            <w:pPr>
              <w:spacing w:before="10" w:after="10" w:line="235" w:lineRule="auto"/>
            </w:pPr>
            <w:r>
              <w:rPr>
                <w:rFonts w:ascii="TH Sarabun New" w:hAnsi="TH Sarabun New" w:cs="TH Sarabun New"/>
                <w:color w:val="1E293B"/>
                <w:sz w:val="20"/>
              </w:rPr>
              <w:t>[วางลิงก์เข้าใช้งาน Web Prototype ที่นี่]</w:t>
            </w:r>
          </w:p>
        </w:tc>
      </w:tr>
    </w:tbl>
    <w:sectPr w:rsidR="00FC693F" w:rsidRPr="0006063C" w:rsidSect="00034616">
      <w:pgSz w:w="11909" w:h="16834"/>
      <w:pgMar w:top="648" w:right="749" w:bottom="648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