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FC1B6" w14:textId="547F75A7" w:rsidR="00A15591" w:rsidRDefault="00A15591">
      <w:pPr>
        <w:rPr>
          <w:rFonts w:ascii="Arial" w:hAnsi="Arial" w:cs="Arial"/>
          <w:sz w:val="36"/>
          <w:szCs w:val="36"/>
        </w:rPr>
      </w:pPr>
      <w:r>
        <w:rPr>
          <w:rFonts w:ascii="Arial" w:hAnsi="Arial" w:cs="Arial"/>
          <w:sz w:val="36"/>
          <w:szCs w:val="36"/>
        </w:rPr>
        <w:t>Aphiwe Corey Rasmeni – ST10454314</w:t>
      </w:r>
    </w:p>
    <w:p w14:paraId="56DDE422" w14:textId="02D70D90" w:rsidR="00A15591" w:rsidRDefault="00A15591">
      <w:pPr>
        <w:rPr>
          <w:rFonts w:ascii="Arial" w:hAnsi="Arial" w:cs="Arial"/>
          <w:sz w:val="36"/>
          <w:szCs w:val="36"/>
        </w:rPr>
      </w:pPr>
      <w:r>
        <w:rPr>
          <w:rFonts w:ascii="Arial" w:hAnsi="Arial" w:cs="Arial"/>
          <w:sz w:val="36"/>
          <w:szCs w:val="36"/>
        </w:rPr>
        <w:t>Tebogo Chabalala – ST10443635</w:t>
      </w:r>
    </w:p>
    <w:p w14:paraId="405BAE64" w14:textId="7664394A" w:rsidR="00A15591" w:rsidRPr="00A15591" w:rsidRDefault="00A15591">
      <w:pPr>
        <w:rPr>
          <w:rFonts w:ascii="Arial" w:hAnsi="Arial" w:cs="Arial"/>
          <w:sz w:val="36"/>
          <w:szCs w:val="36"/>
        </w:rPr>
      </w:pPr>
      <w:r>
        <w:rPr>
          <w:rFonts w:ascii="Arial" w:hAnsi="Arial" w:cs="Arial"/>
          <w:sz w:val="36"/>
          <w:szCs w:val="36"/>
        </w:rPr>
        <w:t>Salim Muzi Nkosi – ST10444664</w:t>
      </w:r>
    </w:p>
    <w:sdt>
      <w:sdtPr>
        <w:id w:val="-1118914723"/>
        <w:docPartObj>
          <w:docPartGallery w:val="Cover Pages"/>
          <w:docPartUnique/>
        </w:docPartObj>
      </w:sdtPr>
      <w:sdtEndPr>
        <w:rPr>
          <w:rFonts w:ascii="Berlin Sans FB Demi" w:eastAsia="Times New Roman" w:hAnsi="Berlin Sans FB Demi" w:cs="Segoe UI"/>
          <w:b/>
          <w:bCs/>
          <w:color w:val="0F1115"/>
          <w:kern w:val="36"/>
          <w:sz w:val="56"/>
          <w:szCs w:val="56"/>
          <w:highlight w:val="yellow"/>
          <w:u w:val="single"/>
          <w:lang w:eastAsia="en-ZA"/>
          <w14:ligatures w14:val="none"/>
        </w:rPr>
      </w:sdtEndPr>
      <w:sdtContent>
        <w:p w14:paraId="4355908F" w14:textId="623BC84B" w:rsidR="002E27BD" w:rsidRDefault="002E27BD">
          <w:r>
            <w:rPr>
              <w:noProof/>
            </w:rPr>
            <mc:AlternateContent>
              <mc:Choice Requires="wpg">
                <w:drawing>
                  <wp:anchor distT="0" distB="0" distL="114300" distR="114300" simplePos="0" relativeHeight="251650560" behindDoc="0" locked="0" layoutInCell="1" allowOverlap="1" wp14:anchorId="67E8AF97" wp14:editId="3C3BBED3">
                    <wp:simplePos x="0" y="0"/>
                    <wp:positionH relativeFrom="page">
                      <wp:posOffset>340242</wp:posOffset>
                    </wp:positionH>
                    <wp:positionV relativeFrom="page">
                      <wp:posOffset>340242</wp:posOffset>
                    </wp:positionV>
                    <wp:extent cx="448103" cy="9144000"/>
                    <wp:effectExtent l="0" t="0" r="9525" b="4445"/>
                    <wp:wrapNone/>
                    <wp:docPr id="114" name="Group 115"/>
                    <wp:cNvGraphicFramePr/>
                    <a:graphic xmlns:a="http://schemas.openxmlformats.org/drawingml/2006/main">
                      <a:graphicData uri="http://schemas.microsoft.com/office/word/2010/wordprocessingGroup">
                        <wpg:wgp>
                          <wpg:cNvGrpSpPr/>
                          <wpg:grpSpPr>
                            <a:xfrm>
                              <a:off x="0" y="0"/>
                              <a:ext cx="448103" cy="9144000"/>
                              <a:chOff x="0" y="0"/>
                              <a:chExt cx="228600" cy="9144000"/>
                            </a:xfrm>
                            <a:solidFill>
                              <a:schemeClr val="tx1"/>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144BE0F0" id="Group 115" o:spid="_x0000_s1026" style="position:absolute;margin-left:26.8pt;margin-top:26.8pt;width:35.3pt;height:10in;z-index:251650560;mso-height-percent:909;mso-position-horizontal-relative:page;mso-position-vertical-relative:page;mso-height-percent:909"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" filled="f" stroked="f" strokeweight="1.5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" filled="f" stroked="f" strokeweight="1.5pt">
                      <o:lock v:ext="edit" aspectratio="t"/>
                    </v:rect>
                    <w10:wrap anchorx="page" anchory="page"/>
                  </v:group>
                </w:pict>
              </mc:Fallback>
            </mc:AlternateContent>
          </w:r>
        </w:p>
        <w:p w14:paraId="13349568" w14:textId="599A5D79" w:rsidR="002E27BD" w:rsidRDefault="00176349">
          <w:pPr>
            <w:rPr>
              <w:rFonts w:ascii="Berlin Sans FB Demi" w:eastAsia="Times New Roman" w:hAnsi="Berlin Sans FB Demi" w:cs="Segoe UI"/>
              <w:b/>
              <w:bCs/>
              <w:color w:val="0F1115"/>
              <w:kern w:val="36"/>
              <w:sz w:val="56"/>
              <w:szCs w:val="56"/>
              <w:highlight w:val="yellow"/>
              <w:u w:val="single"/>
              <w:lang w:eastAsia="en-ZA"/>
              <w14:ligatures w14:val="none"/>
            </w:rPr>
          </w:pPr>
          <w:r>
            <w:rPr>
              <w:noProof/>
            </w:rPr>
            <mc:AlternateContent>
              <mc:Choice Requires="wps">
                <w:drawing>
                  <wp:anchor distT="0" distB="0" distL="114300" distR="114300" simplePos="0" relativeHeight="251655680" behindDoc="0" locked="0" layoutInCell="1" allowOverlap="1" wp14:anchorId="180B52E6" wp14:editId="0491DEC7">
                    <wp:simplePos x="0" y="0"/>
                    <wp:positionH relativeFrom="page">
                      <wp:posOffset>1605516</wp:posOffset>
                    </wp:positionH>
                    <wp:positionV relativeFrom="page">
                      <wp:posOffset>3444949</wp:posOffset>
                    </wp:positionV>
                    <wp:extent cx="5753100" cy="1594884"/>
                    <wp:effectExtent l="0" t="0" r="635" b="5715"/>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15948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6C487C" w14:textId="7A25647F" w:rsidR="002E27BD" w:rsidRPr="00176349" w:rsidRDefault="007325BE" w:rsidP="00176349">
                                <w:pPr>
                                  <w:pStyle w:val="NoSpacing"/>
                                  <w:spacing w:line="360" w:lineRule="auto"/>
                                  <w:rPr>
                                    <w:rFonts w:ascii="Georgia Pro Cond Black" w:hAnsi="Georgia Pro Cond Black"/>
                                    <w:caps/>
                                    <w:color w:val="000000" w:themeColor="text1"/>
                                    <w:sz w:val="96"/>
                                    <w:szCs w:val="96"/>
                                    <w:u w:val="single"/>
                                  </w:rPr>
                                </w:pPr>
                                <w:sdt>
                                  <w:sdtPr>
                                    <w:rPr>
                                      <w:rFonts w:ascii="Georgia Pro Cond Black" w:hAnsi="Georgia Pro Cond Black"/>
                                      <w:caps/>
                                      <w:color w:val="000000" w:themeColor="text1"/>
                                      <w:sz w:val="96"/>
                                      <w:szCs w:val="96"/>
                                      <w:u w:val="single"/>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73594A">
                                      <w:rPr>
                                        <w:rFonts w:ascii="Georgia Pro Cond Black" w:hAnsi="Georgia Pro Cond Black"/>
                                        <w:caps/>
                                        <w:color w:val="000000" w:themeColor="text1"/>
                                        <w:sz w:val="96"/>
                                        <w:szCs w:val="96"/>
                                        <w:u w:val="single"/>
                                      </w:rPr>
                                      <w:t>open source – coding</w:t>
                                    </w:r>
                                  </w:sdtContent>
                                </w:sdt>
                              </w:p>
                              <w:sdt>
                                <w:sdtPr>
                                  <w:rPr>
                                    <w:rFonts w:ascii="Georgia Pro Cond Black" w:hAnsi="Georgia Pro Cond Black"/>
                                    <w:smallCaps/>
                                    <w:color w:val="000000" w:themeColor="text1"/>
                                    <w:sz w:val="96"/>
                                    <w:szCs w:val="96"/>
                                    <w:u w:val="single"/>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77257B29" w14:textId="2FB24B64" w:rsidR="002E27BD" w:rsidRPr="00176349" w:rsidRDefault="00176349" w:rsidP="00176349">
                                    <w:pPr>
                                      <w:pStyle w:val="NoSpacing"/>
                                      <w:spacing w:line="360" w:lineRule="auto"/>
                                      <w:rPr>
                                        <w:rFonts w:ascii="Georgia Pro Cond Black" w:hAnsi="Georgia Pro Cond Black"/>
                                        <w:smallCaps/>
                                        <w:color w:val="000000" w:themeColor="text1"/>
                                        <w:sz w:val="96"/>
                                        <w:szCs w:val="96"/>
                                        <w:u w:val="single"/>
                                      </w:rPr>
                                    </w:pPr>
                                    <w:r w:rsidRPr="00176349">
                                      <w:rPr>
                                        <w:rFonts w:ascii="Georgia Pro Cond Black" w:hAnsi="Georgia Pro Cond Black"/>
                                        <w:smallCaps/>
                                        <w:color w:val="000000" w:themeColor="text1"/>
                                        <w:sz w:val="96"/>
                                        <w:szCs w:val="96"/>
                                        <w:u w:val="single"/>
                                      </w:rPr>
                                      <w:t>part 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180B52E6" id="_x0000_t202" coordsize="21600,21600" o:spt="202" path="m,l,21600r21600,l21600,xe">
                    <v:stroke joinstyle="miter"/>
                    <v:path gradientshapeok="t" o:connecttype="rect"/>
                  </v:shapetype>
                  <v:shape id="Text Box 113" o:spid="_x0000_s1026" type="#_x0000_t202" style="position:absolute;margin-left:126.4pt;margin-top:271.25pt;width:453pt;height:125.6pt;z-index:251655680;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" filled="f" stroked="f" strokeweight=".5pt">
                    <v:textbox inset="0,0,0,0">
                      <w:txbxContent>
                        <w:p w14:paraId="0A6C487C" w14:textId="7A25647F" w:rsidR="002E27BD" w:rsidRPr="00176349" w:rsidRDefault="007325BE" w:rsidP="00176349">
                          <w:pPr>
                            <w:pStyle w:val="NoSpacing"/>
                            <w:spacing w:line="360" w:lineRule="auto"/>
                            <w:rPr>
                              <w:rFonts w:ascii="Georgia Pro Cond Black" w:hAnsi="Georgia Pro Cond Black"/>
                              <w:caps/>
                              <w:color w:val="000000" w:themeColor="text1"/>
                              <w:sz w:val="96"/>
                              <w:szCs w:val="96"/>
                              <w:u w:val="single"/>
                            </w:rPr>
                          </w:pPr>
                          <w:sdt>
                            <w:sdtPr>
                              <w:rPr>
                                <w:rFonts w:ascii="Georgia Pro Cond Black" w:hAnsi="Georgia Pro Cond Black"/>
                                <w:caps/>
                                <w:color w:val="000000" w:themeColor="text1"/>
                                <w:sz w:val="96"/>
                                <w:szCs w:val="96"/>
                                <w:u w:val="single"/>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73594A">
                                <w:rPr>
                                  <w:rFonts w:ascii="Georgia Pro Cond Black" w:hAnsi="Georgia Pro Cond Black"/>
                                  <w:caps/>
                                  <w:color w:val="000000" w:themeColor="text1"/>
                                  <w:sz w:val="96"/>
                                  <w:szCs w:val="96"/>
                                  <w:u w:val="single"/>
                                </w:rPr>
                                <w:t>open source – coding</w:t>
                              </w:r>
                            </w:sdtContent>
                          </w:sdt>
                        </w:p>
                        <w:sdt>
                          <w:sdtPr>
                            <w:rPr>
                              <w:rFonts w:ascii="Georgia Pro Cond Black" w:hAnsi="Georgia Pro Cond Black"/>
                              <w:smallCaps/>
                              <w:color w:val="000000" w:themeColor="text1"/>
                              <w:sz w:val="96"/>
                              <w:szCs w:val="96"/>
                              <w:u w:val="single"/>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77257B29" w14:textId="2FB24B64" w:rsidR="002E27BD" w:rsidRPr="00176349" w:rsidRDefault="00176349" w:rsidP="00176349">
                              <w:pPr>
                                <w:pStyle w:val="NoSpacing"/>
                                <w:spacing w:line="360" w:lineRule="auto"/>
                                <w:rPr>
                                  <w:rFonts w:ascii="Georgia Pro Cond Black" w:hAnsi="Georgia Pro Cond Black"/>
                                  <w:smallCaps/>
                                  <w:color w:val="000000" w:themeColor="text1"/>
                                  <w:sz w:val="96"/>
                                  <w:szCs w:val="96"/>
                                  <w:u w:val="single"/>
                                </w:rPr>
                              </w:pPr>
                              <w:r w:rsidRPr="00176349">
                                <w:rPr>
                                  <w:rFonts w:ascii="Georgia Pro Cond Black" w:hAnsi="Georgia Pro Cond Black"/>
                                  <w:smallCaps/>
                                  <w:color w:val="000000" w:themeColor="text1"/>
                                  <w:sz w:val="96"/>
                                  <w:szCs w:val="96"/>
                                  <w:u w:val="single"/>
                                </w:rPr>
                                <w:t>part 1</w:t>
                              </w:r>
                            </w:p>
                          </w:sdtContent>
                        </w:sdt>
                      </w:txbxContent>
                    </v:textbox>
                    <w10:wrap type="square" anchorx="page" anchory="page"/>
                  </v:shape>
                </w:pict>
              </mc:Fallback>
            </mc:AlternateContent>
          </w:r>
          <w:r w:rsidR="002E27BD">
            <w:rPr>
              <w:noProof/>
            </w:rPr>
            <mc:AlternateContent>
              <mc:Choice Requires="wps">
                <w:drawing>
                  <wp:anchor distT="0" distB="0" distL="114300" distR="114300" simplePos="0" relativeHeight="251666944" behindDoc="0" locked="0" layoutInCell="1" allowOverlap="1" wp14:anchorId="07256C5E" wp14:editId="41BB0FAA">
                    <wp:simplePos x="0" y="0"/>
                    <mc:AlternateContent>
                      <mc:Choice Requires="wp14">
                        <wp:positionH relativeFrom="page">
                          <wp14:pctPosHOffset>15000</wp14:pctPosHOffset>
                        </wp:positionH>
                      </mc:Choice>
                      <mc:Fallback>
                        <wp:positionH relativeFrom="page">
                          <wp:posOffset>1603375</wp:posOffset>
                        </wp:positionH>
                      </mc:Fallback>
                    </mc:AlternateContent>
                    <mc:AlternateContent>
                      <mc:Choice Requires="wp14">
                        <wp:positionV relativeFrom="page">
                          <wp14:pctPosVOffset>9100</wp14:pctPosVOffset>
                        </wp:positionV>
                      </mc:Choice>
                      <mc:Fallback>
                        <wp:positionV relativeFrom="page">
                          <wp:posOffset>687705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hiller" w:hAnsi="Chiller"/>
                                    <w:caps/>
                                    <w:color w:val="0A1D30" w:themeColor="text2" w:themeShade="BF"/>
                                    <w:sz w:val="56"/>
                                    <w:szCs w:val="56"/>
                                    <w:u w:val="single"/>
                                  </w:rPr>
                                  <w:alias w:val="Publish Date"/>
                                  <w:tag w:val=""/>
                                  <w:id w:val="400952559"/>
                                  <w:dataBinding w:prefixMappings="xmlns:ns0='http://schemas.microsoft.com/office/2006/coverPageProps' " w:xpath="/ns0:CoverPageProperties[1]/ns0:PublishDate[1]" w:storeItemID="{55AF091B-3C7A-41E3-B477-F2FDAA23CFDA}"/>
                                  <w:date w:fullDate="2026-03-24T00:00:00Z">
                                    <w:dateFormat w:val="MMMM d, yyyy"/>
                                    <w:lid w:val="en-US"/>
                                    <w:storeMappedDataAs w:val="dateTime"/>
                                    <w:calendar w:val="gregorian"/>
                                  </w:date>
                                </w:sdtPr>
                                <w:sdtEndPr/>
                                <w:sdtContent>
                                  <w:p w14:paraId="3AB93DEA" w14:textId="2A4B15F7" w:rsidR="002E27BD" w:rsidRDefault="002E27BD">
                                    <w:pPr>
                                      <w:pStyle w:val="NoSpacing"/>
                                      <w:jc w:val="right"/>
                                      <w:rPr>
                                        <w:caps/>
                                        <w:color w:val="0A1D30" w:themeColor="text2" w:themeShade="BF"/>
                                        <w:sz w:val="40"/>
                                        <w:szCs w:val="40"/>
                                      </w:rPr>
                                    </w:pPr>
                                    <w:r w:rsidRPr="00176349">
                                      <w:rPr>
                                        <w:rFonts w:ascii="Chiller" w:hAnsi="Chiller"/>
                                        <w:caps/>
                                        <w:color w:val="0A1D30" w:themeColor="text2" w:themeShade="BF"/>
                                        <w:sz w:val="56"/>
                                        <w:szCs w:val="56"/>
                                        <w:u w:val="single"/>
                                      </w:rPr>
                                      <w:t>March 24,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07256C5E" id="Text Box 111" o:spid="_x0000_s1027" type="#_x0000_t202" style="position:absolute;margin-left:0;margin-top:0;width:288.25pt;height:287.5pt;z-index:251666944;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" filled="f" stroked="f" strokeweight=".5pt">
                    <v:textbox style="mso-fit-shape-to-text:t" inset="0,0,0,0">
                      <w:txbxContent>
                        <w:sdt>
                          <w:sdtPr>
                            <w:rPr>
                              <w:rFonts w:ascii="Chiller" w:hAnsi="Chiller"/>
                              <w:caps/>
                              <w:color w:val="0A1D30" w:themeColor="text2" w:themeShade="BF"/>
                              <w:sz w:val="56"/>
                              <w:szCs w:val="56"/>
                              <w:u w:val="single"/>
                            </w:rPr>
                            <w:alias w:val="Publish Date"/>
                            <w:tag w:val=""/>
                            <w:id w:val="400952559"/>
                            <w:dataBinding w:prefixMappings="xmlns:ns0='http://schemas.microsoft.com/office/2006/coverPageProps' " w:xpath="/ns0:CoverPageProperties[1]/ns0:PublishDate[1]" w:storeItemID="{55AF091B-3C7A-41E3-B477-F2FDAA23CFDA}"/>
                            <w:date w:fullDate="2026-03-24T00:00:00Z">
                              <w:dateFormat w:val="MMMM d, yyyy"/>
                              <w:lid w:val="en-US"/>
                              <w:storeMappedDataAs w:val="dateTime"/>
                              <w:calendar w:val="gregorian"/>
                            </w:date>
                          </w:sdtPr>
                          <w:sdtEndPr/>
                          <w:sdtContent>
                            <w:p w14:paraId="3AB93DEA" w14:textId="2A4B15F7" w:rsidR="002E27BD" w:rsidRDefault="002E27BD">
                              <w:pPr>
                                <w:pStyle w:val="NoSpacing"/>
                                <w:jc w:val="right"/>
                                <w:rPr>
                                  <w:caps/>
                                  <w:color w:val="0A1D30" w:themeColor="text2" w:themeShade="BF"/>
                                  <w:sz w:val="40"/>
                                  <w:szCs w:val="40"/>
                                </w:rPr>
                              </w:pPr>
                              <w:r w:rsidRPr="00176349">
                                <w:rPr>
                                  <w:rFonts w:ascii="Chiller" w:hAnsi="Chiller"/>
                                  <w:caps/>
                                  <w:color w:val="0A1D30" w:themeColor="text2" w:themeShade="BF"/>
                                  <w:sz w:val="56"/>
                                  <w:szCs w:val="56"/>
                                  <w:u w:val="single"/>
                                </w:rPr>
                                <w:t>March 24, 2026</w:t>
                              </w:r>
                            </w:p>
                          </w:sdtContent>
                        </w:sdt>
                      </w:txbxContent>
                    </v:textbox>
                    <w10:wrap type="square" anchorx="page" anchory="page"/>
                  </v:shape>
                </w:pict>
              </mc:Fallback>
            </mc:AlternateContent>
          </w:r>
          <w:r w:rsidR="002E27BD">
            <w:rPr>
              <w:rFonts w:ascii="Berlin Sans FB Demi" w:eastAsia="Times New Roman" w:hAnsi="Berlin Sans FB Demi" w:cs="Segoe UI"/>
              <w:b/>
              <w:bCs/>
              <w:color w:val="0F1115"/>
              <w:kern w:val="36"/>
              <w:sz w:val="56"/>
              <w:szCs w:val="56"/>
              <w:highlight w:val="yellow"/>
              <w:u w:val="single"/>
              <w:lang w:eastAsia="en-ZA"/>
              <w14:ligatures w14:val="none"/>
            </w:rPr>
            <w:br w:type="page"/>
          </w:r>
        </w:p>
      </w:sdtContent>
    </w:sdt>
    <w:p w14:paraId="0AE06BC8" w14:textId="22F7B056" w:rsidR="00E85097" w:rsidRPr="007E75A4" w:rsidRDefault="00E85097" w:rsidP="00E85097">
      <w:pPr>
        <w:shd w:val="clear" w:color="auto" w:fill="FFFFFF"/>
        <w:spacing w:before="480" w:after="240" w:line="240" w:lineRule="auto"/>
        <w:outlineLvl w:val="0"/>
        <w:rPr>
          <w:rFonts w:ascii="Berlin Sans FB Demi" w:eastAsia="Times New Roman" w:hAnsi="Berlin Sans FB Demi" w:cs="Segoe UI"/>
          <w:b/>
          <w:bCs/>
          <w:color w:val="0F1115"/>
          <w:kern w:val="36"/>
          <w:sz w:val="56"/>
          <w:szCs w:val="56"/>
          <w:u w:val="single"/>
          <w:lang w:eastAsia="en-ZA"/>
          <w14:ligatures w14:val="none"/>
        </w:rPr>
      </w:pPr>
      <w:r w:rsidRPr="007E75A4">
        <w:rPr>
          <w:rFonts w:ascii="Berlin Sans FB Demi" w:eastAsia="Times New Roman" w:hAnsi="Berlin Sans FB Demi" w:cs="Segoe UI"/>
          <w:b/>
          <w:bCs/>
          <w:color w:val="0F1115"/>
          <w:kern w:val="36"/>
          <w:sz w:val="56"/>
          <w:szCs w:val="56"/>
          <w:highlight w:val="yellow"/>
          <w:u w:val="single"/>
          <w:lang w:eastAsia="en-ZA"/>
          <w14:ligatures w14:val="none"/>
        </w:rPr>
        <w:t>DOCUMENT 1: RESEARCH DOCUMENT</w:t>
      </w:r>
    </w:p>
    <w:p w14:paraId="32D089CB" w14:textId="053B82B0" w:rsidR="00E85097" w:rsidRPr="00942D8A" w:rsidRDefault="00E85097" w:rsidP="00942D8A">
      <w:pPr>
        <w:shd w:val="clear" w:color="auto" w:fill="FFFFFF"/>
        <w:spacing w:before="480" w:after="240" w:line="240" w:lineRule="auto"/>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Personal Budget Tracker App - Research Document</w:t>
      </w:r>
    </w:p>
    <w:p w14:paraId="0542EFD7" w14:textId="77777777" w:rsidR="00E85097" w:rsidRPr="00E85097" w:rsidRDefault="00E85097" w:rsidP="00E85097">
      <w:pPr>
        <w:shd w:val="clear" w:color="auto" w:fill="FFFFFF"/>
        <w:spacing w:before="480" w:after="240" w:line="240" w:lineRule="auto"/>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1. Introduction</w:t>
      </w:r>
    </w:p>
    <w:p w14:paraId="73F7BC55" w14:textId="1F0C89D3" w:rsidR="00E85097" w:rsidRPr="00E85097" w:rsidRDefault="00E85097" w:rsidP="00E85097">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 xml:space="preserve">The personal finance management market has grown exponentially over the past decade, with millions of users turning to mobile applications to track spending, manage budgets, and achieve savings goals. However, despite the abundance of available options, many users abandon budgeting apps within the first few weeks due to complex interfaces, tedious data entry processes, and a lack of engagement (Smith, 2024). This research document addresses these challenges by </w:t>
      </w:r>
      <w:r w:rsidR="004D4062" w:rsidRPr="00E85097">
        <w:rPr>
          <w:rFonts w:ascii="Segoe UI" w:eastAsia="Times New Roman" w:hAnsi="Segoe UI" w:cs="Segoe UI"/>
          <w:color w:val="0F1115"/>
          <w:kern w:val="0"/>
          <w:lang w:eastAsia="en-ZA"/>
          <w14:ligatures w14:val="none"/>
        </w:rPr>
        <w:t>analysing</w:t>
      </w:r>
      <w:r w:rsidRPr="00E85097">
        <w:rPr>
          <w:rFonts w:ascii="Segoe UI" w:eastAsia="Times New Roman" w:hAnsi="Segoe UI" w:cs="Segoe UI"/>
          <w:color w:val="0F1115"/>
          <w:kern w:val="0"/>
          <w:lang w:eastAsia="en-ZA"/>
          <w14:ligatures w14:val="none"/>
        </w:rPr>
        <w:t xml:space="preserve"> three existing personal budgeting applications for the Android operating system.</w:t>
      </w:r>
    </w:p>
    <w:p w14:paraId="0200EFAF" w14:textId="77777777" w:rsidR="00E85097" w:rsidRPr="00E85097" w:rsidRDefault="00E85097" w:rsidP="00E85097">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The purpose of this research is to identify industry best practices, innovative features, and common weaknesses that will inform the design of our own Personal Budget Tracker application. By understanding what makes successful budgeting apps effective and where existing solutions fall short, we can create an app that not only meets functional requirements but also encourages consistent user engagement through gamification and intuitive design.</w:t>
      </w:r>
    </w:p>
    <w:p w14:paraId="54C5F66E" w14:textId="004D12D3" w:rsidR="00E85097" w:rsidRPr="00E85097" w:rsidRDefault="00E85097"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 xml:space="preserve">This document will examine three popular budgeting applications: YNAB (You Need A Budget), Mint, and Money Lover. Each app will be </w:t>
      </w:r>
      <w:r w:rsidR="004D4062" w:rsidRPr="00E85097">
        <w:rPr>
          <w:rFonts w:ascii="Segoe UI" w:eastAsia="Times New Roman" w:hAnsi="Segoe UI" w:cs="Segoe UI"/>
          <w:color w:val="0F1115"/>
          <w:kern w:val="0"/>
          <w:lang w:eastAsia="en-ZA"/>
          <w14:ligatures w14:val="none"/>
        </w:rPr>
        <w:t>analysed</w:t>
      </w:r>
      <w:r w:rsidRPr="00E85097">
        <w:rPr>
          <w:rFonts w:ascii="Segoe UI" w:eastAsia="Times New Roman" w:hAnsi="Segoe UI" w:cs="Segoe UI"/>
          <w:color w:val="0F1115"/>
          <w:kern w:val="0"/>
          <w:lang w:eastAsia="en-ZA"/>
          <w14:ligatures w14:val="none"/>
        </w:rPr>
        <w:t xml:space="preserve"> for its overview, strengths and weaknesses, and innovative features. Following the individual analyses, a visual comparison infographic will present key similarities and differences. Finally, the document will conclude with a curated list of desirable features to incorporate into our own app design, based on the research findings.</w:t>
      </w:r>
    </w:p>
    <w:p w14:paraId="498BB35A" w14:textId="77777777" w:rsidR="00E85097" w:rsidRPr="00E85097" w:rsidRDefault="00E85097" w:rsidP="004D4062">
      <w:pPr>
        <w:shd w:val="clear" w:color="auto" w:fill="FFFFFF"/>
        <w:spacing w:before="480" w:after="240" w:line="240" w:lineRule="auto"/>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2. App 1 Research: YNAB (You Need A Budget)</w:t>
      </w:r>
    </w:p>
    <w:p w14:paraId="0F6C51EC" w14:textId="77777777" w:rsidR="00E85097" w:rsidRPr="00E85097" w:rsidRDefault="00E85097" w:rsidP="004D4062">
      <w:pPr>
        <w:shd w:val="clear" w:color="auto" w:fill="FFFFFF"/>
        <w:spacing w:before="480" w:after="240" w:line="240" w:lineRule="auto"/>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2.1 Overview</w:t>
      </w:r>
    </w:p>
    <w:p w14:paraId="498F967D" w14:textId="77777777" w:rsidR="00E85097" w:rsidRDefault="00E85097"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YNAB (You Need A Budget) is a premium personal budgeting application developed by YNAB LLC, launched in 2004 as a desktop software before transitioning to a mobile application. The app is built around four core principles: Give Every Dollar a Job, Embrace Your True Expenses, Roll With the Punches, and Age Your Money (YNAB, 2025). Unlike traditional expense trackers, YNAB focuses on proactive budgeting rather than reactive expense logging.</w:t>
      </w:r>
    </w:p>
    <w:p w14:paraId="20F334FD" w14:textId="0679F6DD" w:rsidR="00E35BBF" w:rsidRDefault="00E35BBF" w:rsidP="004D4062">
      <w:pPr>
        <w:shd w:val="clear" w:color="auto" w:fill="FFFFFF"/>
        <w:spacing w:before="240" w:after="240" w:line="360" w:lineRule="auto"/>
        <w:rPr>
          <w:rFonts w:ascii="Segoe UI" w:eastAsia="Times New Roman" w:hAnsi="Segoe UI" w:cs="Segoe UI"/>
          <w:b/>
          <w:bCs/>
          <w:color w:val="0F1115"/>
          <w:kern w:val="0"/>
          <w:lang w:eastAsia="en-ZA"/>
          <w14:ligatures w14:val="none"/>
        </w:rPr>
      </w:pPr>
      <w:r w:rsidRPr="0002356A">
        <w:rPr>
          <w:rFonts w:ascii="Segoe UI" w:eastAsia="Times New Roman" w:hAnsi="Segoe UI" w:cs="Segoe UI"/>
          <w:b/>
          <w:bCs/>
          <w:color w:val="0F1115"/>
          <w:kern w:val="0"/>
          <w:lang w:eastAsia="en-ZA"/>
          <w14:ligatures w14:val="none"/>
        </w:rPr>
        <w:t>Link:</w:t>
      </w:r>
      <w:r w:rsidR="0002356A">
        <w:rPr>
          <w:rFonts w:ascii="Segoe UI" w:eastAsia="Times New Roman" w:hAnsi="Segoe UI" w:cs="Segoe UI"/>
          <w:b/>
          <w:bCs/>
          <w:color w:val="0F1115"/>
          <w:kern w:val="0"/>
          <w:lang w:eastAsia="en-ZA"/>
          <w14:ligatures w14:val="none"/>
        </w:rPr>
        <w:t xml:space="preserve"> </w:t>
      </w:r>
      <w:hyperlink r:id="rId6" w:history="1">
        <w:r w:rsidR="0002356A" w:rsidRPr="00534831">
          <w:rPr>
            <w:rStyle w:val="Hyperlink"/>
            <w:rFonts w:ascii="Segoe UI" w:eastAsia="Times New Roman" w:hAnsi="Segoe UI" w:cs="Segoe UI"/>
            <w:b/>
            <w:bCs/>
            <w:kern w:val="0"/>
            <w:lang w:eastAsia="en-ZA"/>
            <w14:ligatures w14:val="none"/>
          </w:rPr>
          <w:t>https://www.ynab.com/</w:t>
        </w:r>
      </w:hyperlink>
    </w:p>
    <w:p w14:paraId="0BA6F40B" w14:textId="77777777" w:rsidR="0002356A" w:rsidRPr="0002356A" w:rsidRDefault="0002356A" w:rsidP="004D4062">
      <w:pPr>
        <w:shd w:val="clear" w:color="auto" w:fill="FFFFFF"/>
        <w:spacing w:before="240" w:after="240" w:line="360" w:lineRule="auto"/>
        <w:rPr>
          <w:rFonts w:ascii="Segoe UI" w:eastAsia="Times New Roman" w:hAnsi="Segoe UI" w:cs="Segoe UI"/>
          <w:b/>
          <w:bCs/>
          <w:color w:val="0F1115"/>
          <w:kern w:val="0"/>
          <w:lang w:eastAsia="en-ZA"/>
          <w14:ligatures w14:val="none"/>
        </w:rPr>
      </w:pPr>
    </w:p>
    <w:p w14:paraId="38CA4B37" w14:textId="2D18BADD" w:rsidR="00E35BBF" w:rsidRPr="00E85097" w:rsidRDefault="00E35BBF"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Pr>
          <w:noProof/>
        </w:rPr>
        <w:drawing>
          <wp:inline distT="0" distB="0" distL="0" distR="0" wp14:anchorId="51B3F000" wp14:editId="7DF6D2C0">
            <wp:extent cx="3476625" cy="5603358"/>
            <wp:effectExtent l="0" t="0" r="0" b="0"/>
            <wp:docPr id="1206424950" name="Picture 11" descr="Screenshot of financial planning app on a mobile phone displaying budg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creenshot of financial planning app on a mobile phone displaying budget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1308" cy="5610905"/>
                    </a:xfrm>
                    <a:prstGeom prst="rect">
                      <a:avLst/>
                    </a:prstGeom>
                    <a:noFill/>
                    <a:ln>
                      <a:noFill/>
                    </a:ln>
                  </pic:spPr>
                </pic:pic>
              </a:graphicData>
            </a:graphic>
          </wp:inline>
        </w:drawing>
      </w:r>
    </w:p>
    <w:p w14:paraId="35952F39" w14:textId="77777777" w:rsidR="00256A39" w:rsidRDefault="00256A39" w:rsidP="004D4062">
      <w:pPr>
        <w:shd w:val="clear" w:color="auto" w:fill="FFFFFF"/>
        <w:spacing w:before="480" w:after="240" w:line="240" w:lineRule="auto"/>
        <w:outlineLvl w:val="2"/>
        <w:rPr>
          <w:rFonts w:ascii="Baskerville Old Face" w:eastAsia="Times New Roman" w:hAnsi="Baskerville Old Face" w:cs="Segoe UI"/>
          <w:b/>
          <w:bCs/>
          <w:color w:val="0F1115"/>
          <w:kern w:val="0"/>
          <w:sz w:val="40"/>
          <w:szCs w:val="40"/>
          <w:u w:val="single"/>
          <w:lang w:eastAsia="en-ZA"/>
          <w14:ligatures w14:val="none"/>
        </w:rPr>
      </w:pPr>
      <w:r>
        <w:rPr>
          <w:noProof/>
        </w:rPr>
        <w:drawing>
          <wp:inline distT="0" distB="0" distL="0" distR="0" wp14:anchorId="14C77639" wp14:editId="2895F983">
            <wp:extent cx="8737600" cy="5495260"/>
            <wp:effectExtent l="76200" t="76200" r="139700" b="125095"/>
            <wp:docPr id="844015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59513" cy="55090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92A657" w14:textId="15C805DA" w:rsidR="00E85097" w:rsidRPr="00E85097" w:rsidRDefault="00E85097" w:rsidP="004D4062">
      <w:pPr>
        <w:shd w:val="clear" w:color="auto" w:fill="FFFFFF"/>
        <w:spacing w:before="480" w:after="240" w:line="240" w:lineRule="auto"/>
        <w:outlineLvl w:val="2"/>
        <w:rPr>
          <w:rFonts w:ascii="Baskerville Old Face" w:eastAsia="Times New Roman" w:hAnsi="Baskerville Old Face" w:cs="Segoe UI"/>
          <w:b/>
          <w:bCs/>
          <w:color w:val="0F1115"/>
          <w:kern w:val="0"/>
          <w:sz w:val="30"/>
          <w:szCs w:val="3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2.2 Strengths and Weaknesses</w:t>
      </w:r>
    </w:p>
    <w:tbl>
      <w:tblPr>
        <w:tblStyle w:val="GridTable4-Accent6"/>
        <w:tblW w:w="12469" w:type="dxa"/>
        <w:tblLook w:val="04A0" w:firstRow="1" w:lastRow="0" w:firstColumn="1" w:lastColumn="0" w:noHBand="0" w:noVBand="1"/>
      </w:tblPr>
      <w:tblGrid>
        <w:gridCol w:w="6091"/>
        <w:gridCol w:w="6378"/>
      </w:tblGrid>
      <w:tr w:rsidR="00E85097" w:rsidRPr="00E85097" w14:paraId="6B7F0CFE" w14:textId="77777777" w:rsidTr="004D4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shd w:val="clear" w:color="auto" w:fill="0C3512" w:themeFill="accent3" w:themeFillShade="80"/>
            <w:hideMark/>
          </w:tcPr>
          <w:p w14:paraId="780422AE"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Strengths</w:t>
            </w:r>
          </w:p>
        </w:tc>
        <w:tc>
          <w:tcPr>
            <w:tcW w:w="6378" w:type="dxa"/>
            <w:shd w:val="clear" w:color="auto" w:fill="0C3512" w:themeFill="accent3" w:themeFillShade="80"/>
            <w:hideMark/>
          </w:tcPr>
          <w:p w14:paraId="51B36D90" w14:textId="77777777" w:rsidR="00E85097" w:rsidRPr="00E85097" w:rsidRDefault="00E85097" w:rsidP="004D4062">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Weaknesses</w:t>
            </w:r>
          </w:p>
        </w:tc>
      </w:tr>
      <w:tr w:rsidR="00E85097" w:rsidRPr="00E85097" w14:paraId="67A4472D" w14:textId="77777777" w:rsidTr="004D4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hideMark/>
          </w:tcPr>
          <w:p w14:paraId="04226AC2"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Proactive budgeting philosophy that prevents overspending</w:t>
            </w:r>
          </w:p>
        </w:tc>
        <w:tc>
          <w:tcPr>
            <w:tcW w:w="6378" w:type="dxa"/>
            <w:hideMark/>
          </w:tcPr>
          <w:p w14:paraId="376638F8"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Steep learning curve for new users</w:t>
            </w:r>
          </w:p>
        </w:tc>
      </w:tr>
      <w:tr w:rsidR="00E85097" w:rsidRPr="00E85097" w14:paraId="2C9FF71A" w14:textId="77777777" w:rsidTr="004D4062">
        <w:tc>
          <w:tcPr>
            <w:cnfStyle w:val="001000000000" w:firstRow="0" w:lastRow="0" w:firstColumn="1" w:lastColumn="0" w:oddVBand="0" w:evenVBand="0" w:oddHBand="0" w:evenHBand="0" w:firstRowFirstColumn="0" w:firstRowLastColumn="0" w:lastRowFirstColumn="0" w:lastRowLastColumn="0"/>
            <w:tcW w:w="6091" w:type="dxa"/>
            <w:hideMark/>
          </w:tcPr>
          <w:p w14:paraId="244B7552"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Excellent educational resources and tutorials</w:t>
            </w:r>
          </w:p>
        </w:tc>
        <w:tc>
          <w:tcPr>
            <w:tcW w:w="6378" w:type="dxa"/>
            <w:hideMark/>
          </w:tcPr>
          <w:p w14:paraId="7DE09ACF"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Relatively expensive subscription ($14.99/month or $99/year)</w:t>
            </w:r>
          </w:p>
        </w:tc>
      </w:tr>
      <w:tr w:rsidR="00E85097" w:rsidRPr="00E85097" w14:paraId="4D8FB1B1" w14:textId="77777777" w:rsidTr="004D4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hideMark/>
          </w:tcPr>
          <w:p w14:paraId="0FD77CAF"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Age of Money metric gamifies financial stability</w:t>
            </w:r>
          </w:p>
        </w:tc>
        <w:tc>
          <w:tcPr>
            <w:tcW w:w="6378" w:type="dxa"/>
            <w:hideMark/>
          </w:tcPr>
          <w:p w14:paraId="58D7100D"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Manual transaction entry required (no automatic import in some regions)</w:t>
            </w:r>
          </w:p>
        </w:tc>
      </w:tr>
      <w:tr w:rsidR="00E85097" w:rsidRPr="00E85097" w14:paraId="790C2397" w14:textId="77777777" w:rsidTr="004D4062">
        <w:tc>
          <w:tcPr>
            <w:cnfStyle w:val="001000000000" w:firstRow="0" w:lastRow="0" w:firstColumn="1" w:lastColumn="0" w:oddVBand="0" w:evenVBand="0" w:oddHBand="0" w:evenHBand="0" w:firstRowFirstColumn="0" w:firstRowLastColumn="0" w:lastRowFirstColumn="0" w:lastRowLastColumn="0"/>
            <w:tcW w:w="6091" w:type="dxa"/>
            <w:hideMark/>
          </w:tcPr>
          <w:p w14:paraId="1CA0AD84"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Robust goal-setting features with visual progress indicators</w:t>
            </w:r>
          </w:p>
        </w:tc>
        <w:tc>
          <w:tcPr>
            <w:tcW w:w="6378" w:type="dxa"/>
            <w:hideMark/>
          </w:tcPr>
          <w:p w14:paraId="5B2D6F1A"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Limited investment tracking capabilities</w:t>
            </w:r>
          </w:p>
        </w:tc>
      </w:tr>
      <w:tr w:rsidR="00E85097" w:rsidRPr="00E85097" w14:paraId="19BCDDBD" w14:textId="77777777" w:rsidTr="004D4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hideMark/>
          </w:tcPr>
          <w:p w14:paraId="61BE4E51"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Strong community support and regular webinars</w:t>
            </w:r>
          </w:p>
        </w:tc>
        <w:tc>
          <w:tcPr>
            <w:tcW w:w="6378" w:type="dxa"/>
            <w:hideMark/>
          </w:tcPr>
          <w:p w14:paraId="5CCF5A02"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No free tier beyond 34-day trial</w:t>
            </w:r>
          </w:p>
        </w:tc>
      </w:tr>
    </w:tbl>
    <w:p w14:paraId="7D935B6C" w14:textId="77777777" w:rsidR="00E85097" w:rsidRPr="00E85097" w:rsidRDefault="00E85097" w:rsidP="004D4062">
      <w:pPr>
        <w:shd w:val="clear" w:color="auto" w:fill="FFFFFF"/>
        <w:spacing w:before="480" w:after="240" w:line="240" w:lineRule="auto"/>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2.3 Innovative Features</w:t>
      </w:r>
    </w:p>
    <w:p w14:paraId="19272E2E" w14:textId="77777777" w:rsidR="00E85097" w:rsidRPr="00E85097" w:rsidRDefault="00E85097"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YNAB's most innovative feature is the </w:t>
      </w:r>
      <w:r w:rsidRPr="00E85097">
        <w:rPr>
          <w:rFonts w:ascii="Segoe UI" w:eastAsia="Times New Roman" w:hAnsi="Segoe UI" w:cs="Segoe UI"/>
          <w:b/>
          <w:bCs/>
          <w:color w:val="0F1115"/>
          <w:kern w:val="0"/>
          <w:lang w:eastAsia="en-ZA"/>
          <w14:ligatures w14:val="none"/>
        </w:rPr>
        <w:t>"Age of Money"</w:t>
      </w:r>
      <w:r w:rsidRPr="00E85097">
        <w:rPr>
          <w:rFonts w:ascii="Segoe UI" w:eastAsia="Times New Roman" w:hAnsi="Segoe UI" w:cs="Segoe UI"/>
          <w:color w:val="0F1115"/>
          <w:kern w:val="0"/>
          <w:lang w:eastAsia="en-ZA"/>
          <w14:ligatures w14:val="none"/>
        </w:rPr>
        <w:t> metric, which calculates how long money has been in the user's account before being spent. This shifts the focus from simply tracking expenses to building a financial cushion, effectively gamifying the concept of financial stability. Users are encouraged to increase their Age of Money, creating a tangible goal that rewards consistent budgeting habits.</w:t>
      </w:r>
    </w:p>
    <w:p w14:paraId="5AA34047" w14:textId="04BE565E" w:rsidR="00E85097" w:rsidRPr="00E85097" w:rsidRDefault="00E85097"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Additionally, YNAB's </w:t>
      </w:r>
      <w:r w:rsidRPr="00E85097">
        <w:rPr>
          <w:rFonts w:ascii="Segoe UI" w:eastAsia="Times New Roman" w:hAnsi="Segoe UI" w:cs="Segoe UI"/>
          <w:b/>
          <w:bCs/>
          <w:color w:val="0F1115"/>
          <w:kern w:val="0"/>
          <w:lang w:eastAsia="en-ZA"/>
          <w14:ligatures w14:val="none"/>
        </w:rPr>
        <w:t>"Give Every Dollar a Job"</w:t>
      </w:r>
      <w:r w:rsidRPr="00E85097">
        <w:rPr>
          <w:rFonts w:ascii="Segoe UI" w:eastAsia="Times New Roman" w:hAnsi="Segoe UI" w:cs="Segoe UI"/>
          <w:color w:val="0F1115"/>
          <w:kern w:val="0"/>
          <w:lang w:eastAsia="en-ZA"/>
          <w14:ligatures w14:val="none"/>
        </w:rPr>
        <w:t> philosophy is innovative because it forces users to assign purpose to every dollar of income, eliminating the ambiguity of "leftover money" that often leads to unnecessary spending. This proactive approach distinguishes YNAB from reactive expense trackers and has been widely adopted as a best practice in personal finance education.</w:t>
      </w:r>
    </w:p>
    <w:p w14:paraId="43E5CB92" w14:textId="77777777" w:rsidR="00E85097" w:rsidRPr="00E85097" w:rsidRDefault="00E85097" w:rsidP="004D4062">
      <w:pPr>
        <w:shd w:val="clear" w:color="auto" w:fill="FFFFFF"/>
        <w:spacing w:before="480" w:after="240" w:line="240" w:lineRule="auto"/>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3. App 2 Research: Mint</w:t>
      </w:r>
    </w:p>
    <w:p w14:paraId="61BF6978" w14:textId="77777777" w:rsidR="00E85097" w:rsidRPr="00E85097" w:rsidRDefault="00E85097" w:rsidP="004D4062">
      <w:pPr>
        <w:shd w:val="clear" w:color="auto" w:fill="FFFFFF"/>
        <w:spacing w:before="480" w:after="240" w:line="240" w:lineRule="auto"/>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3.1 Overview</w:t>
      </w:r>
    </w:p>
    <w:p w14:paraId="073DFABC" w14:textId="77777777" w:rsidR="00E85097" w:rsidRDefault="00E85097"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Mint is a free personal finance application developed by Intuit, the makers of TurboTax and QuickBooks. Launched in 2006 and acquired by Intuit in 2009, Mint has become one of the most widely used budgeting apps globally, with over 20 million users (Intuit, 2024). The app distinguishes itself through automated transaction categorization and comprehensive financial aggregation, allowing users to view bank accounts, credit cards, loans, and investments in a single dashboard.</w:t>
      </w:r>
    </w:p>
    <w:p w14:paraId="7522C1B7" w14:textId="22FCB639" w:rsidR="00DA3495" w:rsidRDefault="00DA3495" w:rsidP="004D4062">
      <w:pPr>
        <w:shd w:val="clear" w:color="auto" w:fill="FFFFFF"/>
        <w:spacing w:before="240" w:after="240" w:line="360" w:lineRule="auto"/>
        <w:rPr>
          <w:rFonts w:ascii="Segoe UI" w:eastAsia="Times New Roman" w:hAnsi="Segoe UI" w:cs="Segoe UI"/>
          <w:b/>
          <w:bCs/>
          <w:color w:val="0F1115"/>
          <w:kern w:val="0"/>
          <w:lang w:eastAsia="en-ZA"/>
          <w14:ligatures w14:val="none"/>
        </w:rPr>
      </w:pPr>
      <w:r w:rsidRPr="00DA3495">
        <w:rPr>
          <w:rFonts w:ascii="Segoe UI" w:eastAsia="Times New Roman" w:hAnsi="Segoe UI" w:cs="Segoe UI"/>
          <w:b/>
          <w:bCs/>
          <w:color w:val="0F1115"/>
          <w:kern w:val="0"/>
          <w:lang w:eastAsia="en-ZA"/>
          <w14:ligatures w14:val="none"/>
        </w:rPr>
        <w:t xml:space="preserve">Link: </w:t>
      </w:r>
      <w:hyperlink r:id="rId9" w:history="1">
        <w:r w:rsidR="00450DD0" w:rsidRPr="00534831">
          <w:rPr>
            <w:rStyle w:val="Hyperlink"/>
            <w:rFonts w:ascii="Segoe UI" w:eastAsia="Times New Roman" w:hAnsi="Segoe UI" w:cs="Segoe UI"/>
            <w:b/>
            <w:bCs/>
            <w:kern w:val="0"/>
            <w:lang w:eastAsia="en-ZA"/>
            <w14:ligatures w14:val="none"/>
          </w:rPr>
          <w:t>https://play.google.com/store/apps/details?id=com.cf_holding.mint.app&amp;hl=en_US</w:t>
        </w:r>
      </w:hyperlink>
    </w:p>
    <w:p w14:paraId="398EAB06" w14:textId="77777777" w:rsidR="00450DD0" w:rsidRPr="00DA3495" w:rsidRDefault="00450DD0" w:rsidP="004D4062">
      <w:pPr>
        <w:shd w:val="clear" w:color="auto" w:fill="FFFFFF"/>
        <w:spacing w:before="240" w:after="240" w:line="360" w:lineRule="auto"/>
        <w:rPr>
          <w:rFonts w:ascii="Segoe UI" w:eastAsia="Times New Roman" w:hAnsi="Segoe UI" w:cs="Segoe UI"/>
          <w:b/>
          <w:bCs/>
          <w:color w:val="0F1115"/>
          <w:kern w:val="0"/>
          <w:lang w:eastAsia="en-ZA"/>
          <w14:ligatures w14:val="none"/>
        </w:rPr>
      </w:pPr>
    </w:p>
    <w:p w14:paraId="49723626" w14:textId="564C1397" w:rsidR="00232574" w:rsidRPr="00E85097" w:rsidRDefault="00232574"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Pr>
          <w:noProof/>
        </w:rPr>
        <w:drawing>
          <wp:inline distT="0" distB="0" distL="0" distR="0" wp14:anchorId="712F3054" wp14:editId="7B5347C7">
            <wp:extent cx="7623810" cy="4859020"/>
            <wp:effectExtent l="76200" t="76200" r="129540" b="132080"/>
            <wp:docPr id="402573126" name="Picture 12" descr="The iOS Mint app showing a credit score, spending chart, and individual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The iOS Mint app showing a credit score, spending chart, and individual transaction"/>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7623810" cy="48590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96A9AB" w14:textId="77777777" w:rsidR="00E85097" w:rsidRPr="00E85097" w:rsidRDefault="00E85097" w:rsidP="004D4062">
      <w:pPr>
        <w:shd w:val="clear" w:color="auto" w:fill="FFFFFF"/>
        <w:spacing w:before="480" w:after="240" w:line="240" w:lineRule="auto"/>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3.2 Strengths and Weaknesses</w:t>
      </w:r>
    </w:p>
    <w:tbl>
      <w:tblPr>
        <w:tblStyle w:val="GridTable4-Accent6"/>
        <w:tblW w:w="14454" w:type="dxa"/>
        <w:tblLook w:val="04A0" w:firstRow="1" w:lastRow="0" w:firstColumn="1" w:lastColumn="0" w:noHBand="0" w:noVBand="1"/>
      </w:tblPr>
      <w:tblGrid>
        <w:gridCol w:w="6355"/>
        <w:gridCol w:w="8099"/>
      </w:tblGrid>
      <w:tr w:rsidR="00E85097" w:rsidRPr="00E85097" w14:paraId="43AD9013" w14:textId="77777777" w:rsidTr="004D4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C3512" w:themeFill="accent3" w:themeFillShade="80"/>
            <w:hideMark/>
          </w:tcPr>
          <w:p w14:paraId="0BF7C749"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Strengths</w:t>
            </w:r>
          </w:p>
        </w:tc>
        <w:tc>
          <w:tcPr>
            <w:tcW w:w="8099" w:type="dxa"/>
            <w:shd w:val="clear" w:color="auto" w:fill="0C3512" w:themeFill="accent3" w:themeFillShade="80"/>
            <w:hideMark/>
          </w:tcPr>
          <w:p w14:paraId="3BA4FDE8" w14:textId="77777777" w:rsidR="00E85097" w:rsidRPr="00E85097" w:rsidRDefault="00E85097" w:rsidP="004D4062">
            <w:pPr>
              <w:spacing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Weaknesses</w:t>
            </w:r>
          </w:p>
        </w:tc>
      </w:tr>
      <w:tr w:rsidR="00E85097" w:rsidRPr="00E85097" w14:paraId="0DF0BC76" w14:textId="77777777" w:rsidTr="004D4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D0284" w14:textId="77777777" w:rsidR="00E85097" w:rsidRPr="00E85097" w:rsidRDefault="00E85097" w:rsidP="004D4062">
            <w:pPr>
              <w:spacing w:line="480" w:lineRule="auto"/>
              <w:rPr>
                <w:rFonts w:ascii="Segoe UI" w:eastAsia="Times New Roman" w:hAnsi="Segoe UI" w:cs="Segoe UI"/>
                <w:b w:val="0"/>
                <w:bCs w:val="0"/>
                <w:kern w:val="0"/>
                <w:lang w:eastAsia="en-ZA"/>
                <w14:ligatures w14:val="none"/>
              </w:rPr>
            </w:pPr>
            <w:r w:rsidRPr="00E85097">
              <w:rPr>
                <w:rFonts w:ascii="Segoe UI" w:eastAsia="Times New Roman" w:hAnsi="Segoe UI" w:cs="Segoe UI"/>
                <w:b w:val="0"/>
                <w:bCs w:val="0"/>
                <w:kern w:val="0"/>
                <w:lang w:eastAsia="en-ZA"/>
                <w14:ligatures w14:val="none"/>
              </w:rPr>
              <w:t>Completely free with no subscription cost</w:t>
            </w:r>
          </w:p>
        </w:tc>
        <w:tc>
          <w:tcPr>
            <w:tcW w:w="8099" w:type="dxa"/>
            <w:hideMark/>
          </w:tcPr>
          <w:p w14:paraId="7AD66514"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Advertisements throughout the app</w:t>
            </w:r>
          </w:p>
        </w:tc>
      </w:tr>
      <w:tr w:rsidR="00E85097" w:rsidRPr="00E85097" w14:paraId="369EF847" w14:textId="77777777" w:rsidTr="004D4062">
        <w:tc>
          <w:tcPr>
            <w:cnfStyle w:val="001000000000" w:firstRow="0" w:lastRow="0" w:firstColumn="1" w:lastColumn="0" w:oddVBand="0" w:evenVBand="0" w:oddHBand="0" w:evenHBand="0" w:firstRowFirstColumn="0" w:firstRowLastColumn="0" w:lastRowFirstColumn="0" w:lastRowLastColumn="0"/>
            <w:tcW w:w="0" w:type="auto"/>
            <w:hideMark/>
          </w:tcPr>
          <w:p w14:paraId="677AA8A5" w14:textId="77777777" w:rsidR="00E85097" w:rsidRPr="00E85097" w:rsidRDefault="00E85097" w:rsidP="004D4062">
            <w:pPr>
              <w:spacing w:line="480" w:lineRule="auto"/>
              <w:rPr>
                <w:rFonts w:ascii="Segoe UI" w:eastAsia="Times New Roman" w:hAnsi="Segoe UI" w:cs="Segoe UI"/>
                <w:b w:val="0"/>
                <w:bCs w:val="0"/>
                <w:kern w:val="0"/>
                <w:lang w:eastAsia="en-ZA"/>
                <w14:ligatures w14:val="none"/>
              </w:rPr>
            </w:pPr>
            <w:r w:rsidRPr="00E85097">
              <w:rPr>
                <w:rFonts w:ascii="Segoe UI" w:eastAsia="Times New Roman" w:hAnsi="Segoe UI" w:cs="Segoe UI"/>
                <w:b w:val="0"/>
                <w:bCs w:val="0"/>
                <w:kern w:val="0"/>
                <w:lang w:eastAsia="en-ZA"/>
                <w14:ligatures w14:val="none"/>
              </w:rPr>
              <w:t>Automatic transaction import from bank accounts</w:t>
            </w:r>
          </w:p>
        </w:tc>
        <w:tc>
          <w:tcPr>
            <w:tcW w:w="8099" w:type="dxa"/>
            <w:hideMark/>
          </w:tcPr>
          <w:p w14:paraId="67A4C178"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Occasional connection issues with financial institutions</w:t>
            </w:r>
          </w:p>
        </w:tc>
      </w:tr>
      <w:tr w:rsidR="00E85097" w:rsidRPr="00E85097" w14:paraId="1B6C1F96" w14:textId="77777777" w:rsidTr="004D4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793EA" w14:textId="77777777" w:rsidR="00E85097" w:rsidRPr="00E85097" w:rsidRDefault="00E85097" w:rsidP="004D4062">
            <w:pPr>
              <w:spacing w:line="480" w:lineRule="auto"/>
              <w:rPr>
                <w:rFonts w:ascii="Segoe UI" w:eastAsia="Times New Roman" w:hAnsi="Segoe UI" w:cs="Segoe UI"/>
                <w:b w:val="0"/>
                <w:bCs w:val="0"/>
                <w:kern w:val="0"/>
                <w:lang w:eastAsia="en-ZA"/>
                <w14:ligatures w14:val="none"/>
              </w:rPr>
            </w:pPr>
            <w:r w:rsidRPr="00E85097">
              <w:rPr>
                <w:rFonts w:ascii="Segoe UI" w:eastAsia="Times New Roman" w:hAnsi="Segoe UI" w:cs="Segoe UI"/>
                <w:b w:val="0"/>
                <w:bCs w:val="0"/>
                <w:kern w:val="0"/>
                <w:lang w:eastAsia="en-ZA"/>
                <w14:ligatures w14:val="none"/>
              </w:rPr>
              <w:t>Comprehensive financial aggregation (banks, credit cards, loans, investments)</w:t>
            </w:r>
          </w:p>
        </w:tc>
        <w:tc>
          <w:tcPr>
            <w:tcW w:w="8099" w:type="dxa"/>
            <w:hideMark/>
          </w:tcPr>
          <w:p w14:paraId="36E21C80"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Privacy concerns with sharing banking credentials</w:t>
            </w:r>
          </w:p>
        </w:tc>
      </w:tr>
      <w:tr w:rsidR="00E85097" w:rsidRPr="00E85097" w14:paraId="0E507123" w14:textId="77777777" w:rsidTr="004D4062">
        <w:tc>
          <w:tcPr>
            <w:cnfStyle w:val="001000000000" w:firstRow="0" w:lastRow="0" w:firstColumn="1" w:lastColumn="0" w:oddVBand="0" w:evenVBand="0" w:oddHBand="0" w:evenHBand="0" w:firstRowFirstColumn="0" w:firstRowLastColumn="0" w:lastRowFirstColumn="0" w:lastRowLastColumn="0"/>
            <w:tcW w:w="0" w:type="auto"/>
            <w:hideMark/>
          </w:tcPr>
          <w:p w14:paraId="1E04831A" w14:textId="77777777" w:rsidR="00E85097" w:rsidRPr="00E85097" w:rsidRDefault="00E85097" w:rsidP="004D4062">
            <w:pPr>
              <w:spacing w:line="480" w:lineRule="auto"/>
              <w:rPr>
                <w:rFonts w:ascii="Segoe UI" w:eastAsia="Times New Roman" w:hAnsi="Segoe UI" w:cs="Segoe UI"/>
                <w:b w:val="0"/>
                <w:bCs w:val="0"/>
                <w:kern w:val="0"/>
                <w:lang w:eastAsia="en-ZA"/>
                <w14:ligatures w14:val="none"/>
              </w:rPr>
            </w:pPr>
            <w:r w:rsidRPr="00E85097">
              <w:rPr>
                <w:rFonts w:ascii="Segoe UI" w:eastAsia="Times New Roman" w:hAnsi="Segoe UI" w:cs="Segoe UI"/>
                <w:b w:val="0"/>
                <w:bCs w:val="0"/>
                <w:kern w:val="0"/>
                <w:lang w:eastAsia="en-ZA"/>
                <w14:ligatures w14:val="none"/>
              </w:rPr>
              <w:t>Free credit score monitoring</w:t>
            </w:r>
          </w:p>
        </w:tc>
        <w:tc>
          <w:tcPr>
            <w:tcW w:w="8099" w:type="dxa"/>
            <w:hideMark/>
          </w:tcPr>
          <w:p w14:paraId="2E264C78"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Less control over transaction categorization than manual apps</w:t>
            </w:r>
          </w:p>
        </w:tc>
      </w:tr>
      <w:tr w:rsidR="00E85097" w:rsidRPr="00E85097" w14:paraId="1BA9E9F6" w14:textId="77777777" w:rsidTr="004D4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10184" w14:textId="77777777" w:rsidR="00E85097" w:rsidRPr="00E85097" w:rsidRDefault="00E85097" w:rsidP="004D4062">
            <w:pPr>
              <w:spacing w:line="480" w:lineRule="auto"/>
              <w:rPr>
                <w:rFonts w:ascii="Segoe UI" w:eastAsia="Times New Roman" w:hAnsi="Segoe UI" w:cs="Segoe UI"/>
                <w:b w:val="0"/>
                <w:bCs w:val="0"/>
                <w:kern w:val="0"/>
                <w:lang w:eastAsia="en-ZA"/>
                <w14:ligatures w14:val="none"/>
              </w:rPr>
            </w:pPr>
            <w:r w:rsidRPr="00E85097">
              <w:rPr>
                <w:rFonts w:ascii="Segoe UI" w:eastAsia="Times New Roman" w:hAnsi="Segoe UI" w:cs="Segoe UI"/>
                <w:b w:val="0"/>
                <w:bCs w:val="0"/>
                <w:kern w:val="0"/>
                <w:lang w:eastAsia="en-ZA"/>
                <w14:ligatures w14:val="none"/>
              </w:rPr>
              <w:t>Powerful reporting and trend analysis</w:t>
            </w:r>
          </w:p>
        </w:tc>
        <w:tc>
          <w:tcPr>
            <w:tcW w:w="8099" w:type="dxa"/>
            <w:hideMark/>
          </w:tcPr>
          <w:p w14:paraId="0A73E878"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Categorization errors require manual correction</w:t>
            </w:r>
          </w:p>
        </w:tc>
      </w:tr>
    </w:tbl>
    <w:p w14:paraId="608135D7" w14:textId="77777777" w:rsidR="00E85097" w:rsidRPr="00E85097" w:rsidRDefault="00E85097" w:rsidP="00E85097">
      <w:pPr>
        <w:shd w:val="clear" w:color="auto" w:fill="FFFFFF"/>
        <w:spacing w:before="480" w:after="240" w:line="450" w:lineRule="atLeast"/>
        <w:outlineLvl w:val="2"/>
        <w:rPr>
          <w:rFonts w:ascii="Baskerville Old Face" w:eastAsia="Times New Roman" w:hAnsi="Baskerville Old Face" w:cs="Segoe UI"/>
          <w:b/>
          <w:bCs/>
          <w:color w:val="0F1115"/>
          <w:kern w:val="0"/>
          <w:sz w:val="30"/>
          <w:szCs w:val="3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3.3 Innovative Features</w:t>
      </w:r>
    </w:p>
    <w:p w14:paraId="57FB7124" w14:textId="77777777" w:rsidR="00E85097" w:rsidRPr="00E85097" w:rsidRDefault="00E85097"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Mint's </w:t>
      </w:r>
      <w:r w:rsidRPr="00E85097">
        <w:rPr>
          <w:rFonts w:ascii="Segoe UI" w:eastAsia="Times New Roman" w:hAnsi="Segoe UI" w:cs="Segoe UI"/>
          <w:b/>
          <w:bCs/>
          <w:color w:val="0F1115"/>
          <w:kern w:val="0"/>
          <w:lang w:eastAsia="en-ZA"/>
          <w14:ligatures w14:val="none"/>
        </w:rPr>
        <w:t>automated transaction categorization</w:t>
      </w:r>
      <w:r w:rsidRPr="00E85097">
        <w:rPr>
          <w:rFonts w:ascii="Segoe UI" w:eastAsia="Times New Roman" w:hAnsi="Segoe UI" w:cs="Segoe UI"/>
          <w:color w:val="0F1115"/>
          <w:kern w:val="0"/>
          <w:lang w:eastAsia="en-ZA"/>
          <w14:ligatures w14:val="none"/>
        </w:rPr>
        <w:t> represents a significant innovation in the budgeting space. By connecting directly to financial institutions, Mint eliminates the friction of manual data entry that causes many users to abandon budgeting apps. The application uses machine learning algorithms to learn user categorization preferences over time, becoming more accurate with continued use.</w:t>
      </w:r>
    </w:p>
    <w:p w14:paraId="2BCC08D2" w14:textId="5A4A1DDD" w:rsidR="00E85097" w:rsidRPr="00E85097" w:rsidRDefault="00E85097"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Another innovative feature is Mint's </w:t>
      </w:r>
      <w:r w:rsidRPr="00E85097">
        <w:rPr>
          <w:rFonts w:ascii="Segoe UI" w:eastAsia="Times New Roman" w:hAnsi="Segoe UI" w:cs="Segoe UI"/>
          <w:b/>
          <w:bCs/>
          <w:color w:val="0F1115"/>
          <w:kern w:val="0"/>
          <w:lang w:eastAsia="en-ZA"/>
          <w14:ligatures w14:val="none"/>
        </w:rPr>
        <w:t>integrated credit score monitoring</w:t>
      </w:r>
      <w:r w:rsidRPr="00E85097">
        <w:rPr>
          <w:rFonts w:ascii="Segoe UI" w:eastAsia="Times New Roman" w:hAnsi="Segoe UI" w:cs="Segoe UI"/>
          <w:color w:val="0F1115"/>
          <w:kern w:val="0"/>
          <w:lang w:eastAsia="en-ZA"/>
          <w14:ligatures w14:val="none"/>
        </w:rPr>
        <w:t>, which provides users with free, real-time access to their credit scores along with explanations of factors affecting their scores. This creates a holistic financial picture that extends beyond day-to-day budgeting to long-term financial health, encouraging users to maintain consistent engagement with the platform.</w:t>
      </w:r>
    </w:p>
    <w:p w14:paraId="4D7B2C0B" w14:textId="77777777" w:rsidR="00E85097" w:rsidRPr="00E85097" w:rsidRDefault="00E85097" w:rsidP="004D4062">
      <w:pPr>
        <w:shd w:val="clear" w:color="auto" w:fill="FFFFFF"/>
        <w:spacing w:before="480" w:after="240" w:line="240" w:lineRule="auto"/>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4. App 3 Research: Money Lover</w:t>
      </w:r>
    </w:p>
    <w:p w14:paraId="09556DFA" w14:textId="77777777" w:rsidR="00E85097" w:rsidRPr="00E85097" w:rsidRDefault="00E85097" w:rsidP="004D4062">
      <w:pPr>
        <w:shd w:val="clear" w:color="auto" w:fill="FFFFFF"/>
        <w:spacing w:before="480" w:after="240" w:line="240" w:lineRule="auto"/>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4.1 Overview</w:t>
      </w:r>
    </w:p>
    <w:p w14:paraId="2D68CA57" w14:textId="77777777" w:rsidR="00E85097" w:rsidRDefault="00E85097"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 xml:space="preserve">Money Lover is a personal finance management application developed by </w:t>
      </w:r>
      <w:proofErr w:type="spellStart"/>
      <w:r w:rsidRPr="00E85097">
        <w:rPr>
          <w:rFonts w:ascii="Segoe UI" w:eastAsia="Times New Roman" w:hAnsi="Segoe UI" w:cs="Segoe UI"/>
          <w:color w:val="0F1115"/>
          <w:kern w:val="0"/>
          <w:lang w:eastAsia="en-ZA"/>
          <w14:ligatures w14:val="none"/>
        </w:rPr>
        <w:t>Finsify</w:t>
      </w:r>
      <w:proofErr w:type="spellEnd"/>
      <w:r w:rsidRPr="00E85097">
        <w:rPr>
          <w:rFonts w:ascii="Segoe UI" w:eastAsia="Times New Roman" w:hAnsi="Segoe UI" w:cs="Segoe UI"/>
          <w:color w:val="0F1115"/>
          <w:kern w:val="0"/>
          <w:lang w:eastAsia="en-ZA"/>
          <w14:ligatures w14:val="none"/>
        </w:rPr>
        <w:t>, first released in 2012. Based in Vietnam, Money Lover has gained significant popularity across Southeast Asia and globally, with over 10 million downloads on the Google Play Store. The app offers a balance of manual transaction tracking with optional bank synchronization, appealing to users who prefer detailed control over their financial data (</w:t>
      </w:r>
      <w:proofErr w:type="spellStart"/>
      <w:r w:rsidRPr="00E85097">
        <w:rPr>
          <w:rFonts w:ascii="Segoe UI" w:eastAsia="Times New Roman" w:hAnsi="Segoe UI" w:cs="Segoe UI"/>
          <w:color w:val="0F1115"/>
          <w:kern w:val="0"/>
          <w:lang w:eastAsia="en-ZA"/>
          <w14:ligatures w14:val="none"/>
        </w:rPr>
        <w:t>Finsify</w:t>
      </w:r>
      <w:proofErr w:type="spellEnd"/>
      <w:r w:rsidRPr="00E85097">
        <w:rPr>
          <w:rFonts w:ascii="Segoe UI" w:eastAsia="Times New Roman" w:hAnsi="Segoe UI" w:cs="Segoe UI"/>
          <w:color w:val="0F1115"/>
          <w:kern w:val="0"/>
          <w:lang w:eastAsia="en-ZA"/>
          <w14:ligatures w14:val="none"/>
        </w:rPr>
        <w:t>, 2025).</w:t>
      </w:r>
    </w:p>
    <w:p w14:paraId="464A6480" w14:textId="1559D034" w:rsidR="003B38E2" w:rsidRDefault="003B38E2" w:rsidP="004D4062">
      <w:pPr>
        <w:shd w:val="clear" w:color="auto" w:fill="FFFFFF"/>
        <w:spacing w:before="240" w:after="240" w:line="360" w:lineRule="auto"/>
        <w:rPr>
          <w:rFonts w:ascii="Segoe UI" w:eastAsia="Times New Roman" w:hAnsi="Segoe UI" w:cs="Segoe UI"/>
          <w:b/>
          <w:bCs/>
          <w:color w:val="0F1115"/>
          <w:kern w:val="0"/>
          <w:lang w:eastAsia="en-ZA"/>
          <w14:ligatures w14:val="none"/>
        </w:rPr>
      </w:pPr>
      <w:r w:rsidRPr="004F0C0E">
        <w:rPr>
          <w:rFonts w:ascii="Segoe UI" w:eastAsia="Times New Roman" w:hAnsi="Segoe UI" w:cs="Segoe UI"/>
          <w:b/>
          <w:bCs/>
          <w:color w:val="0F1115"/>
          <w:kern w:val="0"/>
          <w:lang w:eastAsia="en-ZA"/>
          <w14:ligatures w14:val="none"/>
        </w:rPr>
        <w:t>Link:</w:t>
      </w:r>
      <w:r w:rsidR="004F0C0E">
        <w:rPr>
          <w:rFonts w:ascii="Segoe UI" w:eastAsia="Times New Roman" w:hAnsi="Segoe UI" w:cs="Segoe UI"/>
          <w:b/>
          <w:bCs/>
          <w:color w:val="0F1115"/>
          <w:kern w:val="0"/>
          <w:lang w:eastAsia="en-ZA"/>
          <w14:ligatures w14:val="none"/>
        </w:rPr>
        <w:t xml:space="preserve"> </w:t>
      </w:r>
      <w:hyperlink r:id="rId12" w:history="1">
        <w:r w:rsidR="00DA3495" w:rsidRPr="00534831">
          <w:rPr>
            <w:rStyle w:val="Hyperlink"/>
            <w:rFonts w:ascii="Segoe UI" w:eastAsia="Times New Roman" w:hAnsi="Segoe UI" w:cs="Segoe UI"/>
            <w:b/>
            <w:bCs/>
            <w:kern w:val="0"/>
            <w:lang w:eastAsia="en-ZA"/>
            <w14:ligatures w14:val="none"/>
          </w:rPr>
          <w:t>https://web.moneylover.me/</w:t>
        </w:r>
      </w:hyperlink>
    </w:p>
    <w:p w14:paraId="186550EE" w14:textId="77777777" w:rsidR="00DA3495" w:rsidRPr="004F0C0E" w:rsidRDefault="00DA3495" w:rsidP="004D4062">
      <w:pPr>
        <w:shd w:val="clear" w:color="auto" w:fill="FFFFFF"/>
        <w:spacing w:before="240" w:after="240" w:line="360" w:lineRule="auto"/>
        <w:rPr>
          <w:rFonts w:ascii="Segoe UI" w:eastAsia="Times New Roman" w:hAnsi="Segoe UI" w:cs="Segoe UI"/>
          <w:b/>
          <w:bCs/>
          <w:color w:val="0F1115"/>
          <w:kern w:val="0"/>
          <w:lang w:eastAsia="en-ZA"/>
          <w14:ligatures w14:val="none"/>
        </w:rPr>
      </w:pPr>
    </w:p>
    <w:p w14:paraId="36BFF169" w14:textId="6A9A869F" w:rsidR="000C6E76" w:rsidRPr="00E85097" w:rsidRDefault="003B38E2"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Pr>
          <w:noProof/>
        </w:rPr>
        <w:drawing>
          <wp:inline distT="0" distB="0" distL="0" distR="0" wp14:anchorId="1A2FDCB6" wp14:editId="1F00BF19">
            <wp:extent cx="7063740" cy="5731510"/>
            <wp:effectExtent l="76200" t="76200" r="137160" b="135890"/>
            <wp:docPr id="740233530" name="Picture 13" descr="money lover personal finance app vietn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money lover personal finance app vietnam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63740" cy="57315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7FE686D" w14:textId="77777777" w:rsidR="00E85097" w:rsidRPr="00E85097" w:rsidRDefault="00E85097" w:rsidP="00E85097">
      <w:pPr>
        <w:shd w:val="clear" w:color="auto" w:fill="FFFFFF"/>
        <w:spacing w:before="480" w:after="240" w:line="450" w:lineRule="atLeast"/>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4.2 Strengths and Weaknesses</w:t>
      </w:r>
    </w:p>
    <w:tbl>
      <w:tblPr>
        <w:tblStyle w:val="GridTable4-Accent6"/>
        <w:tblW w:w="12611" w:type="dxa"/>
        <w:tblLook w:val="04A0" w:firstRow="1" w:lastRow="0" w:firstColumn="1" w:lastColumn="0" w:noHBand="0" w:noVBand="1"/>
      </w:tblPr>
      <w:tblGrid>
        <w:gridCol w:w="6232"/>
        <w:gridCol w:w="6379"/>
      </w:tblGrid>
      <w:tr w:rsidR="00E85097" w:rsidRPr="00E85097" w14:paraId="498E257D" w14:textId="77777777" w:rsidTr="004D4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shd w:val="clear" w:color="auto" w:fill="0C3512" w:themeFill="accent3" w:themeFillShade="80"/>
            <w:hideMark/>
          </w:tcPr>
          <w:p w14:paraId="75F92391"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Strengths</w:t>
            </w:r>
          </w:p>
        </w:tc>
        <w:tc>
          <w:tcPr>
            <w:tcW w:w="6379" w:type="dxa"/>
            <w:shd w:val="clear" w:color="auto" w:fill="0C3512" w:themeFill="accent3" w:themeFillShade="80"/>
            <w:hideMark/>
          </w:tcPr>
          <w:p w14:paraId="71D6692F" w14:textId="77777777" w:rsidR="00E85097" w:rsidRPr="00E85097" w:rsidRDefault="00E85097" w:rsidP="004D4062">
            <w:pPr>
              <w:spacing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Weaknesses</w:t>
            </w:r>
          </w:p>
        </w:tc>
      </w:tr>
      <w:tr w:rsidR="00E85097" w:rsidRPr="00E85097" w14:paraId="0D89F1D5" w14:textId="77777777" w:rsidTr="004D4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hideMark/>
          </w:tcPr>
          <w:p w14:paraId="6D40F829" w14:textId="77777777" w:rsidR="00E85097" w:rsidRPr="00E85097" w:rsidRDefault="00E85097" w:rsidP="004D4062">
            <w:pPr>
              <w:spacing w:line="480" w:lineRule="auto"/>
              <w:rPr>
                <w:rFonts w:ascii="Segoe UI" w:eastAsia="Times New Roman" w:hAnsi="Segoe UI" w:cs="Segoe UI"/>
                <w:b w:val="0"/>
                <w:bCs w:val="0"/>
                <w:kern w:val="0"/>
                <w:lang w:eastAsia="en-ZA"/>
                <w14:ligatures w14:val="none"/>
              </w:rPr>
            </w:pPr>
            <w:r w:rsidRPr="00E85097">
              <w:rPr>
                <w:rFonts w:ascii="Segoe UI" w:eastAsia="Times New Roman" w:hAnsi="Segoe UI" w:cs="Segoe UI"/>
                <w:b w:val="0"/>
                <w:bCs w:val="0"/>
                <w:kern w:val="0"/>
                <w:lang w:eastAsia="en-ZA"/>
                <w14:ligatures w14:val="none"/>
              </w:rPr>
              <w:t>User-friendly interface with visual category icons</w:t>
            </w:r>
          </w:p>
        </w:tc>
        <w:tc>
          <w:tcPr>
            <w:tcW w:w="6379" w:type="dxa"/>
            <w:hideMark/>
          </w:tcPr>
          <w:p w14:paraId="707D2F3C"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Free version limited to 4 budgets and limited reports</w:t>
            </w:r>
          </w:p>
        </w:tc>
      </w:tr>
      <w:tr w:rsidR="00E85097" w:rsidRPr="00E85097" w14:paraId="0C6BA625" w14:textId="77777777" w:rsidTr="004D4062">
        <w:tc>
          <w:tcPr>
            <w:cnfStyle w:val="001000000000" w:firstRow="0" w:lastRow="0" w:firstColumn="1" w:lastColumn="0" w:oddVBand="0" w:evenVBand="0" w:oddHBand="0" w:evenHBand="0" w:firstRowFirstColumn="0" w:firstRowLastColumn="0" w:lastRowFirstColumn="0" w:lastRowLastColumn="0"/>
            <w:tcW w:w="6232" w:type="dxa"/>
            <w:hideMark/>
          </w:tcPr>
          <w:p w14:paraId="000F348D" w14:textId="77777777" w:rsidR="00E85097" w:rsidRPr="00E85097" w:rsidRDefault="00E85097" w:rsidP="004D4062">
            <w:pPr>
              <w:spacing w:line="480" w:lineRule="auto"/>
              <w:rPr>
                <w:rFonts w:ascii="Segoe UI" w:eastAsia="Times New Roman" w:hAnsi="Segoe UI" w:cs="Segoe UI"/>
                <w:b w:val="0"/>
                <w:bCs w:val="0"/>
                <w:kern w:val="0"/>
                <w:lang w:eastAsia="en-ZA"/>
                <w14:ligatures w14:val="none"/>
              </w:rPr>
            </w:pPr>
            <w:r w:rsidRPr="00E85097">
              <w:rPr>
                <w:rFonts w:ascii="Segoe UI" w:eastAsia="Times New Roman" w:hAnsi="Segoe UI" w:cs="Segoe UI"/>
                <w:b w:val="0"/>
                <w:bCs w:val="0"/>
                <w:kern w:val="0"/>
                <w:lang w:eastAsia="en-ZA"/>
                <w14:ligatures w14:val="none"/>
              </w:rPr>
              <w:t>Receipt photo attachment for expense verification</w:t>
            </w:r>
          </w:p>
        </w:tc>
        <w:tc>
          <w:tcPr>
            <w:tcW w:w="6379" w:type="dxa"/>
            <w:hideMark/>
          </w:tcPr>
          <w:p w14:paraId="625FB33A"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Premium subscription required for advanced features ($4.99/month)</w:t>
            </w:r>
          </w:p>
        </w:tc>
      </w:tr>
      <w:tr w:rsidR="00E85097" w:rsidRPr="00E85097" w14:paraId="2DDBFC00" w14:textId="77777777" w:rsidTr="004D4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hideMark/>
          </w:tcPr>
          <w:p w14:paraId="18D1940A" w14:textId="77777777" w:rsidR="00E85097" w:rsidRPr="00E85097" w:rsidRDefault="00E85097" w:rsidP="004D4062">
            <w:pPr>
              <w:spacing w:line="480" w:lineRule="auto"/>
              <w:rPr>
                <w:rFonts w:ascii="Segoe UI" w:eastAsia="Times New Roman" w:hAnsi="Segoe UI" w:cs="Segoe UI"/>
                <w:b w:val="0"/>
                <w:bCs w:val="0"/>
                <w:kern w:val="0"/>
                <w:lang w:eastAsia="en-ZA"/>
                <w14:ligatures w14:val="none"/>
              </w:rPr>
            </w:pPr>
            <w:r w:rsidRPr="00E85097">
              <w:rPr>
                <w:rFonts w:ascii="Segoe UI" w:eastAsia="Times New Roman" w:hAnsi="Segoe UI" w:cs="Segoe UI"/>
                <w:b w:val="0"/>
                <w:bCs w:val="0"/>
                <w:kern w:val="0"/>
                <w:lang w:eastAsia="en-ZA"/>
                <w14:ligatures w14:val="none"/>
              </w:rPr>
              <w:t>Multiple currency support and travel mode</w:t>
            </w:r>
          </w:p>
        </w:tc>
        <w:tc>
          <w:tcPr>
            <w:tcW w:w="6379" w:type="dxa"/>
            <w:hideMark/>
          </w:tcPr>
          <w:p w14:paraId="3B28F8C2"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No web interface (mobile-only)</w:t>
            </w:r>
          </w:p>
        </w:tc>
      </w:tr>
      <w:tr w:rsidR="00E85097" w:rsidRPr="00E85097" w14:paraId="0B84D2D4" w14:textId="77777777" w:rsidTr="004D4062">
        <w:tc>
          <w:tcPr>
            <w:cnfStyle w:val="001000000000" w:firstRow="0" w:lastRow="0" w:firstColumn="1" w:lastColumn="0" w:oddVBand="0" w:evenVBand="0" w:oddHBand="0" w:evenHBand="0" w:firstRowFirstColumn="0" w:firstRowLastColumn="0" w:lastRowFirstColumn="0" w:lastRowLastColumn="0"/>
            <w:tcW w:w="6232" w:type="dxa"/>
            <w:hideMark/>
          </w:tcPr>
          <w:p w14:paraId="6B5F5773" w14:textId="77777777" w:rsidR="00E85097" w:rsidRPr="00E85097" w:rsidRDefault="00E85097" w:rsidP="004D4062">
            <w:pPr>
              <w:spacing w:line="480" w:lineRule="auto"/>
              <w:rPr>
                <w:rFonts w:ascii="Segoe UI" w:eastAsia="Times New Roman" w:hAnsi="Segoe UI" w:cs="Segoe UI"/>
                <w:b w:val="0"/>
                <w:bCs w:val="0"/>
                <w:kern w:val="0"/>
                <w:lang w:eastAsia="en-ZA"/>
                <w14:ligatures w14:val="none"/>
              </w:rPr>
            </w:pPr>
            <w:r w:rsidRPr="00E85097">
              <w:rPr>
                <w:rFonts w:ascii="Segoe UI" w:eastAsia="Times New Roman" w:hAnsi="Segoe UI" w:cs="Segoe UI"/>
                <w:b w:val="0"/>
                <w:bCs w:val="0"/>
                <w:kern w:val="0"/>
                <w:lang w:eastAsia="en-ZA"/>
                <w14:ligatures w14:val="none"/>
              </w:rPr>
              <w:t>Bill reminders and recurring transaction scheduling</w:t>
            </w:r>
          </w:p>
        </w:tc>
        <w:tc>
          <w:tcPr>
            <w:tcW w:w="6379" w:type="dxa"/>
            <w:hideMark/>
          </w:tcPr>
          <w:p w14:paraId="43AAD39C"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Bank synchronization not available in all countries</w:t>
            </w:r>
          </w:p>
        </w:tc>
      </w:tr>
      <w:tr w:rsidR="00E85097" w:rsidRPr="00E85097" w14:paraId="5C7F936B" w14:textId="77777777" w:rsidTr="004D4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hideMark/>
          </w:tcPr>
          <w:p w14:paraId="0198C99D" w14:textId="77777777" w:rsidR="00E85097" w:rsidRPr="00E85097" w:rsidRDefault="00E85097" w:rsidP="004D4062">
            <w:pPr>
              <w:spacing w:line="480" w:lineRule="auto"/>
              <w:rPr>
                <w:rFonts w:ascii="Segoe UI" w:eastAsia="Times New Roman" w:hAnsi="Segoe UI" w:cs="Segoe UI"/>
                <w:b w:val="0"/>
                <w:bCs w:val="0"/>
                <w:kern w:val="0"/>
                <w:lang w:eastAsia="en-ZA"/>
                <w14:ligatures w14:val="none"/>
              </w:rPr>
            </w:pPr>
            <w:r w:rsidRPr="00E85097">
              <w:rPr>
                <w:rFonts w:ascii="Segoe UI" w:eastAsia="Times New Roman" w:hAnsi="Segoe UI" w:cs="Segoe UI"/>
                <w:b w:val="0"/>
                <w:bCs w:val="0"/>
                <w:kern w:val="0"/>
                <w:lang w:eastAsia="en-ZA"/>
                <w14:ligatures w14:val="none"/>
              </w:rPr>
              <w:t>Comprehensive budget tracking with rollover options</w:t>
            </w:r>
          </w:p>
        </w:tc>
        <w:tc>
          <w:tcPr>
            <w:tcW w:w="6379" w:type="dxa"/>
            <w:hideMark/>
          </w:tcPr>
          <w:p w14:paraId="5D7B4128"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Occasional sync issues reported by users</w:t>
            </w:r>
          </w:p>
        </w:tc>
      </w:tr>
    </w:tbl>
    <w:p w14:paraId="254746CA" w14:textId="77777777" w:rsidR="00E85097" w:rsidRPr="00E85097" w:rsidRDefault="00E85097" w:rsidP="00E85097">
      <w:pPr>
        <w:shd w:val="clear" w:color="auto" w:fill="FFFFFF"/>
        <w:spacing w:before="480" w:after="240" w:line="450" w:lineRule="atLeast"/>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4.3 Innovative Features</w:t>
      </w:r>
    </w:p>
    <w:p w14:paraId="3A7381D5" w14:textId="77777777" w:rsidR="00E85097" w:rsidRPr="00E85097" w:rsidRDefault="00E85097"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Money Lover's </w:t>
      </w:r>
      <w:r w:rsidRPr="00E85097">
        <w:rPr>
          <w:rFonts w:ascii="Segoe UI" w:eastAsia="Times New Roman" w:hAnsi="Segoe UI" w:cs="Segoe UI"/>
          <w:b/>
          <w:bCs/>
          <w:color w:val="0F1115"/>
          <w:kern w:val="0"/>
          <w:lang w:eastAsia="en-ZA"/>
          <w14:ligatures w14:val="none"/>
        </w:rPr>
        <w:t>receipt photo attachment</w:t>
      </w:r>
      <w:r w:rsidRPr="00E85097">
        <w:rPr>
          <w:rFonts w:ascii="Segoe UI" w:eastAsia="Times New Roman" w:hAnsi="Segoe UI" w:cs="Segoe UI"/>
          <w:color w:val="0F1115"/>
          <w:kern w:val="0"/>
          <w:lang w:eastAsia="en-ZA"/>
          <w14:ligatures w14:val="none"/>
        </w:rPr>
        <w:t> feature is particularly innovative because it addresses the common user concern of forgetting expense details. By allowing users to capture photos of receipts directly within the expense entry screen, the app provides visual verification and reduces the cognitive load of remembering expense details. This feature has proven especially valuable for users who need to track expenses for business reimbursement or tax purposes.</w:t>
      </w:r>
    </w:p>
    <w:p w14:paraId="0A89A440" w14:textId="764B7F3D" w:rsidR="00E85097" w:rsidRPr="00E85097" w:rsidRDefault="00E85097"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Additionally, Money Lover's </w:t>
      </w:r>
      <w:r w:rsidRPr="00E85097">
        <w:rPr>
          <w:rFonts w:ascii="Segoe UI" w:eastAsia="Times New Roman" w:hAnsi="Segoe UI" w:cs="Segoe UI"/>
          <w:b/>
          <w:bCs/>
          <w:color w:val="0F1115"/>
          <w:kern w:val="0"/>
          <w:lang w:eastAsia="en-ZA"/>
          <w14:ligatures w14:val="none"/>
        </w:rPr>
        <w:t>travel mode</w:t>
      </w:r>
      <w:r w:rsidRPr="00E85097">
        <w:rPr>
          <w:rFonts w:ascii="Segoe UI" w:eastAsia="Times New Roman" w:hAnsi="Segoe UI" w:cs="Segoe UI"/>
          <w:color w:val="0F1115"/>
          <w:kern w:val="0"/>
          <w:lang w:eastAsia="en-ZA"/>
          <w14:ligatures w14:val="none"/>
        </w:rPr>
        <w:t xml:space="preserve"> feature is unique among budgeting applications. Users can set a foreign currency and exchange rate before traveling, allowing for expense tracking in local currency while maintaining accurate home currency totals. This addresses a specific pain point for international </w:t>
      </w:r>
      <w:proofErr w:type="spellStart"/>
      <w:r w:rsidRPr="00E85097">
        <w:rPr>
          <w:rFonts w:ascii="Segoe UI" w:eastAsia="Times New Roman" w:hAnsi="Segoe UI" w:cs="Segoe UI"/>
          <w:color w:val="0F1115"/>
          <w:kern w:val="0"/>
          <w:lang w:eastAsia="en-ZA"/>
          <w14:ligatures w14:val="none"/>
        </w:rPr>
        <w:t>travelers</w:t>
      </w:r>
      <w:proofErr w:type="spellEnd"/>
      <w:r w:rsidRPr="00E85097">
        <w:rPr>
          <w:rFonts w:ascii="Segoe UI" w:eastAsia="Times New Roman" w:hAnsi="Segoe UI" w:cs="Segoe UI"/>
          <w:color w:val="0F1115"/>
          <w:kern w:val="0"/>
          <w:lang w:eastAsia="en-ZA"/>
          <w14:ligatures w14:val="none"/>
        </w:rPr>
        <w:t xml:space="preserve"> that many competing applications overlook.</w:t>
      </w:r>
    </w:p>
    <w:p w14:paraId="5D6EE6F7" w14:textId="77777777" w:rsidR="00E85097" w:rsidRPr="00E85097" w:rsidRDefault="00E85097" w:rsidP="004D4062">
      <w:pPr>
        <w:shd w:val="clear" w:color="auto" w:fill="FFFFFF"/>
        <w:spacing w:before="480" w:after="240" w:line="240" w:lineRule="auto"/>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5. Visual Comparison Infographic</w:t>
      </w:r>
    </w:p>
    <w:p w14:paraId="029F8905" w14:textId="77777777" w:rsidR="00E85097" w:rsidRPr="00E85097" w:rsidRDefault="00E85097" w:rsidP="00E85097">
      <w:pPr>
        <w:shd w:val="clear" w:color="auto" w:fill="FFFFFF"/>
        <w:spacing w:before="240" w:after="240" w:line="24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[INSERT INFFOGRAPHIC HERE]</w:t>
      </w:r>
    </w:p>
    <w:p w14:paraId="3D583EE3" w14:textId="77777777" w:rsidR="00E85097" w:rsidRPr="00E85097" w:rsidRDefault="00E85097" w:rsidP="00E85097">
      <w:pPr>
        <w:shd w:val="clear" w:color="auto" w:fill="FFFFFF"/>
        <w:spacing w:before="240" w:after="240" w:line="24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b/>
          <w:bCs/>
          <w:color w:val="0F1115"/>
          <w:kern w:val="0"/>
          <w:lang w:eastAsia="en-ZA"/>
          <w14:ligatures w14:val="none"/>
        </w:rPr>
        <w:t>Infographic Content:</w:t>
      </w:r>
    </w:p>
    <w:tbl>
      <w:tblPr>
        <w:tblStyle w:val="GridTable4-Accent6"/>
        <w:tblW w:w="0" w:type="auto"/>
        <w:tblLook w:val="04A0" w:firstRow="1" w:lastRow="0" w:firstColumn="1" w:lastColumn="0" w:noHBand="0" w:noVBand="1"/>
      </w:tblPr>
      <w:tblGrid>
        <w:gridCol w:w="2689"/>
        <w:gridCol w:w="3402"/>
        <w:gridCol w:w="3118"/>
        <w:gridCol w:w="4394"/>
      </w:tblGrid>
      <w:tr w:rsidR="004D4062" w:rsidRPr="00E85097" w14:paraId="17045FF4" w14:textId="77777777" w:rsidTr="004D4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shd w:val="clear" w:color="auto" w:fill="0C3512" w:themeFill="accent3" w:themeFillShade="80"/>
            <w:hideMark/>
          </w:tcPr>
          <w:p w14:paraId="7D715B89"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Feature</w:t>
            </w:r>
          </w:p>
        </w:tc>
        <w:tc>
          <w:tcPr>
            <w:tcW w:w="3402" w:type="dxa"/>
            <w:shd w:val="clear" w:color="auto" w:fill="0C3512" w:themeFill="accent3" w:themeFillShade="80"/>
            <w:hideMark/>
          </w:tcPr>
          <w:p w14:paraId="00D19C25" w14:textId="77777777" w:rsidR="00E85097" w:rsidRPr="00E85097" w:rsidRDefault="00E85097" w:rsidP="004D4062">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YNAB</w:t>
            </w:r>
          </w:p>
        </w:tc>
        <w:tc>
          <w:tcPr>
            <w:tcW w:w="3118" w:type="dxa"/>
            <w:shd w:val="clear" w:color="auto" w:fill="0C3512" w:themeFill="accent3" w:themeFillShade="80"/>
            <w:hideMark/>
          </w:tcPr>
          <w:p w14:paraId="045FF736" w14:textId="77777777" w:rsidR="00E85097" w:rsidRPr="00E85097" w:rsidRDefault="00E85097" w:rsidP="004D4062">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Mint</w:t>
            </w:r>
          </w:p>
        </w:tc>
        <w:tc>
          <w:tcPr>
            <w:tcW w:w="4394" w:type="dxa"/>
            <w:shd w:val="clear" w:color="auto" w:fill="0C3512" w:themeFill="accent3" w:themeFillShade="80"/>
            <w:hideMark/>
          </w:tcPr>
          <w:p w14:paraId="709B75D5" w14:textId="77777777" w:rsidR="00E85097" w:rsidRPr="00E85097" w:rsidRDefault="00E85097" w:rsidP="004D4062">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Money Lover</w:t>
            </w:r>
          </w:p>
        </w:tc>
      </w:tr>
      <w:tr w:rsidR="004D4062" w:rsidRPr="00E85097" w14:paraId="0B5873A6" w14:textId="77777777" w:rsidTr="004D4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DE1D9B3"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Price Model</w:t>
            </w:r>
          </w:p>
        </w:tc>
        <w:tc>
          <w:tcPr>
            <w:tcW w:w="3402" w:type="dxa"/>
            <w:hideMark/>
          </w:tcPr>
          <w:p w14:paraId="7C697B7E"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$14.99/month or $99/year</w:t>
            </w:r>
          </w:p>
        </w:tc>
        <w:tc>
          <w:tcPr>
            <w:tcW w:w="3118" w:type="dxa"/>
            <w:hideMark/>
          </w:tcPr>
          <w:p w14:paraId="75B39E4F"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Free (ad-supported)</w:t>
            </w:r>
          </w:p>
        </w:tc>
        <w:tc>
          <w:tcPr>
            <w:tcW w:w="4394" w:type="dxa"/>
            <w:hideMark/>
          </w:tcPr>
          <w:p w14:paraId="06CD418D"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Free (limited) / $4.99/month premium</w:t>
            </w:r>
          </w:p>
        </w:tc>
      </w:tr>
      <w:tr w:rsidR="004D4062" w:rsidRPr="00E85097" w14:paraId="66C97749" w14:textId="77777777" w:rsidTr="004D4062">
        <w:tc>
          <w:tcPr>
            <w:cnfStyle w:val="001000000000" w:firstRow="0" w:lastRow="0" w:firstColumn="1" w:lastColumn="0" w:oddVBand="0" w:evenVBand="0" w:oddHBand="0" w:evenHBand="0" w:firstRowFirstColumn="0" w:firstRowLastColumn="0" w:lastRowFirstColumn="0" w:lastRowLastColumn="0"/>
            <w:tcW w:w="2689" w:type="dxa"/>
            <w:hideMark/>
          </w:tcPr>
          <w:p w14:paraId="5B596E56"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Bank Sync</w:t>
            </w:r>
          </w:p>
        </w:tc>
        <w:tc>
          <w:tcPr>
            <w:tcW w:w="3402" w:type="dxa"/>
            <w:hideMark/>
          </w:tcPr>
          <w:p w14:paraId="10EABA94"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Limited (manual primary)</w:t>
            </w:r>
          </w:p>
        </w:tc>
        <w:tc>
          <w:tcPr>
            <w:tcW w:w="3118" w:type="dxa"/>
            <w:hideMark/>
          </w:tcPr>
          <w:p w14:paraId="1804715F"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Yes (full aggregation)</w:t>
            </w:r>
          </w:p>
        </w:tc>
        <w:tc>
          <w:tcPr>
            <w:tcW w:w="4394" w:type="dxa"/>
            <w:hideMark/>
          </w:tcPr>
          <w:p w14:paraId="7D7E066D"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Optional (region dependent)</w:t>
            </w:r>
          </w:p>
        </w:tc>
      </w:tr>
      <w:tr w:rsidR="004D4062" w:rsidRPr="00E85097" w14:paraId="6A55E069" w14:textId="77777777" w:rsidTr="004D4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59F216BE"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Manual Entry</w:t>
            </w:r>
          </w:p>
        </w:tc>
        <w:tc>
          <w:tcPr>
            <w:tcW w:w="3402" w:type="dxa"/>
            <w:hideMark/>
          </w:tcPr>
          <w:p w14:paraId="375F4E17"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Primary method</w:t>
            </w:r>
          </w:p>
        </w:tc>
        <w:tc>
          <w:tcPr>
            <w:tcW w:w="3118" w:type="dxa"/>
            <w:hideMark/>
          </w:tcPr>
          <w:p w14:paraId="5E43A4BE"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Optional</w:t>
            </w:r>
          </w:p>
        </w:tc>
        <w:tc>
          <w:tcPr>
            <w:tcW w:w="4394" w:type="dxa"/>
            <w:hideMark/>
          </w:tcPr>
          <w:p w14:paraId="6413E570"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Primary method</w:t>
            </w:r>
          </w:p>
        </w:tc>
      </w:tr>
      <w:tr w:rsidR="004D4062" w:rsidRPr="00E85097" w14:paraId="75E54AC8" w14:textId="77777777" w:rsidTr="004D4062">
        <w:tc>
          <w:tcPr>
            <w:cnfStyle w:val="001000000000" w:firstRow="0" w:lastRow="0" w:firstColumn="1" w:lastColumn="0" w:oddVBand="0" w:evenVBand="0" w:oddHBand="0" w:evenHBand="0" w:firstRowFirstColumn="0" w:firstRowLastColumn="0" w:lastRowFirstColumn="0" w:lastRowLastColumn="0"/>
            <w:tcW w:w="2689" w:type="dxa"/>
            <w:hideMark/>
          </w:tcPr>
          <w:p w14:paraId="7B8F1D78"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Photo Receipts</w:t>
            </w:r>
          </w:p>
        </w:tc>
        <w:tc>
          <w:tcPr>
            <w:tcW w:w="3402" w:type="dxa"/>
            <w:hideMark/>
          </w:tcPr>
          <w:p w14:paraId="3C6A7211"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No</w:t>
            </w:r>
          </w:p>
        </w:tc>
        <w:tc>
          <w:tcPr>
            <w:tcW w:w="3118" w:type="dxa"/>
            <w:hideMark/>
          </w:tcPr>
          <w:p w14:paraId="5AA6B830"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No</w:t>
            </w:r>
          </w:p>
        </w:tc>
        <w:tc>
          <w:tcPr>
            <w:tcW w:w="4394" w:type="dxa"/>
            <w:hideMark/>
          </w:tcPr>
          <w:p w14:paraId="48F4E440"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Yes</w:t>
            </w:r>
          </w:p>
        </w:tc>
      </w:tr>
      <w:tr w:rsidR="004D4062" w:rsidRPr="00E85097" w14:paraId="2136B67C" w14:textId="77777777" w:rsidTr="004D4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7872CB32"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Goal Setting</w:t>
            </w:r>
          </w:p>
        </w:tc>
        <w:tc>
          <w:tcPr>
            <w:tcW w:w="3402" w:type="dxa"/>
            <w:hideMark/>
          </w:tcPr>
          <w:p w14:paraId="66EA36C5"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Advanced with Age of Money</w:t>
            </w:r>
          </w:p>
        </w:tc>
        <w:tc>
          <w:tcPr>
            <w:tcW w:w="3118" w:type="dxa"/>
            <w:hideMark/>
          </w:tcPr>
          <w:p w14:paraId="42441C47"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Basic savings goals</w:t>
            </w:r>
          </w:p>
        </w:tc>
        <w:tc>
          <w:tcPr>
            <w:tcW w:w="4394" w:type="dxa"/>
            <w:hideMark/>
          </w:tcPr>
          <w:p w14:paraId="49FD9B2C"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Category-specific budgets</w:t>
            </w:r>
          </w:p>
        </w:tc>
      </w:tr>
      <w:tr w:rsidR="004D4062" w:rsidRPr="00E85097" w14:paraId="6DF15B41" w14:textId="77777777" w:rsidTr="004D4062">
        <w:tc>
          <w:tcPr>
            <w:cnfStyle w:val="001000000000" w:firstRow="0" w:lastRow="0" w:firstColumn="1" w:lastColumn="0" w:oddVBand="0" w:evenVBand="0" w:oddHBand="0" w:evenHBand="0" w:firstRowFirstColumn="0" w:firstRowLastColumn="0" w:lastRowFirstColumn="0" w:lastRowLastColumn="0"/>
            <w:tcW w:w="2689" w:type="dxa"/>
            <w:hideMark/>
          </w:tcPr>
          <w:p w14:paraId="4B03822C"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Reports</w:t>
            </w:r>
          </w:p>
        </w:tc>
        <w:tc>
          <w:tcPr>
            <w:tcW w:w="3402" w:type="dxa"/>
            <w:hideMark/>
          </w:tcPr>
          <w:p w14:paraId="60A5A4A1"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Spending trends, net worth</w:t>
            </w:r>
          </w:p>
        </w:tc>
        <w:tc>
          <w:tcPr>
            <w:tcW w:w="3118" w:type="dxa"/>
            <w:hideMark/>
          </w:tcPr>
          <w:p w14:paraId="4DA99BBD"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Comprehensive with trends</w:t>
            </w:r>
          </w:p>
        </w:tc>
        <w:tc>
          <w:tcPr>
            <w:tcW w:w="4394" w:type="dxa"/>
            <w:hideMark/>
          </w:tcPr>
          <w:p w14:paraId="7EC88709"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Pie charts, bar graphs, export</w:t>
            </w:r>
          </w:p>
        </w:tc>
      </w:tr>
      <w:tr w:rsidR="004D4062" w:rsidRPr="00E85097" w14:paraId="2906FFD0" w14:textId="77777777" w:rsidTr="004D4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5F46B789"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Credit Score</w:t>
            </w:r>
          </w:p>
        </w:tc>
        <w:tc>
          <w:tcPr>
            <w:tcW w:w="3402" w:type="dxa"/>
            <w:hideMark/>
          </w:tcPr>
          <w:p w14:paraId="36FBE467"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No</w:t>
            </w:r>
          </w:p>
        </w:tc>
        <w:tc>
          <w:tcPr>
            <w:tcW w:w="3118" w:type="dxa"/>
            <w:hideMark/>
          </w:tcPr>
          <w:p w14:paraId="787610E4"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Yes</w:t>
            </w:r>
          </w:p>
        </w:tc>
        <w:tc>
          <w:tcPr>
            <w:tcW w:w="4394" w:type="dxa"/>
            <w:hideMark/>
          </w:tcPr>
          <w:p w14:paraId="6472F3FC"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No</w:t>
            </w:r>
          </w:p>
        </w:tc>
      </w:tr>
      <w:tr w:rsidR="004D4062" w:rsidRPr="00E85097" w14:paraId="48F3C06A" w14:textId="77777777" w:rsidTr="004D4062">
        <w:tc>
          <w:tcPr>
            <w:cnfStyle w:val="001000000000" w:firstRow="0" w:lastRow="0" w:firstColumn="1" w:lastColumn="0" w:oddVBand="0" w:evenVBand="0" w:oddHBand="0" w:evenHBand="0" w:firstRowFirstColumn="0" w:firstRowLastColumn="0" w:lastRowFirstColumn="0" w:lastRowLastColumn="0"/>
            <w:tcW w:w="2689" w:type="dxa"/>
            <w:hideMark/>
          </w:tcPr>
          <w:p w14:paraId="0C908C4F"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Multiple Currency</w:t>
            </w:r>
          </w:p>
        </w:tc>
        <w:tc>
          <w:tcPr>
            <w:tcW w:w="3402" w:type="dxa"/>
            <w:hideMark/>
          </w:tcPr>
          <w:p w14:paraId="20635997"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No</w:t>
            </w:r>
          </w:p>
        </w:tc>
        <w:tc>
          <w:tcPr>
            <w:tcW w:w="3118" w:type="dxa"/>
            <w:hideMark/>
          </w:tcPr>
          <w:p w14:paraId="1E70B3C0"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No</w:t>
            </w:r>
          </w:p>
        </w:tc>
        <w:tc>
          <w:tcPr>
            <w:tcW w:w="4394" w:type="dxa"/>
            <w:hideMark/>
          </w:tcPr>
          <w:p w14:paraId="64AC8193"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Yes</w:t>
            </w:r>
          </w:p>
        </w:tc>
      </w:tr>
      <w:tr w:rsidR="004D4062" w:rsidRPr="00E85097" w14:paraId="267230B1" w14:textId="77777777" w:rsidTr="004D4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4A297E72"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Learning Curve</w:t>
            </w:r>
          </w:p>
        </w:tc>
        <w:tc>
          <w:tcPr>
            <w:tcW w:w="3402" w:type="dxa"/>
            <w:hideMark/>
          </w:tcPr>
          <w:p w14:paraId="34E4B062"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Steep</w:t>
            </w:r>
          </w:p>
        </w:tc>
        <w:tc>
          <w:tcPr>
            <w:tcW w:w="3118" w:type="dxa"/>
            <w:hideMark/>
          </w:tcPr>
          <w:p w14:paraId="444F78B1"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Moderate</w:t>
            </w:r>
          </w:p>
        </w:tc>
        <w:tc>
          <w:tcPr>
            <w:tcW w:w="4394" w:type="dxa"/>
            <w:hideMark/>
          </w:tcPr>
          <w:p w14:paraId="37D5F704" w14:textId="77777777" w:rsidR="00E85097" w:rsidRPr="00E85097" w:rsidRDefault="00E85097" w:rsidP="004D4062">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Gentle</w:t>
            </w:r>
          </w:p>
        </w:tc>
      </w:tr>
      <w:tr w:rsidR="004D4062" w:rsidRPr="00E85097" w14:paraId="5DD24171" w14:textId="77777777" w:rsidTr="004D4062">
        <w:tc>
          <w:tcPr>
            <w:cnfStyle w:val="001000000000" w:firstRow="0" w:lastRow="0" w:firstColumn="1" w:lastColumn="0" w:oddVBand="0" w:evenVBand="0" w:oddHBand="0" w:evenHBand="0" w:firstRowFirstColumn="0" w:firstRowLastColumn="0" w:lastRowFirstColumn="0" w:lastRowLastColumn="0"/>
            <w:tcW w:w="2689" w:type="dxa"/>
            <w:hideMark/>
          </w:tcPr>
          <w:p w14:paraId="05C2C0C9" w14:textId="77777777" w:rsidR="00E85097" w:rsidRPr="00E85097" w:rsidRDefault="00E85097" w:rsidP="004D4062">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Gamification</w:t>
            </w:r>
          </w:p>
        </w:tc>
        <w:tc>
          <w:tcPr>
            <w:tcW w:w="3402" w:type="dxa"/>
            <w:hideMark/>
          </w:tcPr>
          <w:p w14:paraId="1B6A8144"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Age of Money metric</w:t>
            </w:r>
          </w:p>
        </w:tc>
        <w:tc>
          <w:tcPr>
            <w:tcW w:w="3118" w:type="dxa"/>
            <w:hideMark/>
          </w:tcPr>
          <w:p w14:paraId="5FEDC18D"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None</w:t>
            </w:r>
          </w:p>
        </w:tc>
        <w:tc>
          <w:tcPr>
            <w:tcW w:w="4394" w:type="dxa"/>
            <w:hideMark/>
          </w:tcPr>
          <w:p w14:paraId="3F2732BD" w14:textId="77777777" w:rsidR="00E85097" w:rsidRPr="00E85097" w:rsidRDefault="00E85097" w:rsidP="004D4062">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Achievement badges</w:t>
            </w:r>
          </w:p>
        </w:tc>
      </w:tr>
    </w:tbl>
    <w:p w14:paraId="2B98E320" w14:textId="181C8C4E" w:rsidR="00E85097" w:rsidRPr="00E85097" w:rsidRDefault="00E85097" w:rsidP="004D4062">
      <w:pPr>
        <w:shd w:val="clear" w:color="auto" w:fill="FFFFFF"/>
        <w:spacing w:before="480" w:after="240" w:line="480" w:lineRule="atLeast"/>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6. List of Features to Include in Our App</w:t>
      </w:r>
    </w:p>
    <w:tbl>
      <w:tblPr>
        <w:tblStyle w:val="GridTable4-Accent5"/>
        <w:tblW w:w="14596" w:type="dxa"/>
        <w:tblLook w:val="04A0" w:firstRow="1" w:lastRow="0" w:firstColumn="1" w:lastColumn="0" w:noHBand="0" w:noVBand="1"/>
      </w:tblPr>
      <w:tblGrid>
        <w:gridCol w:w="4390"/>
        <w:gridCol w:w="1984"/>
        <w:gridCol w:w="8222"/>
      </w:tblGrid>
      <w:tr w:rsidR="00E85097" w:rsidRPr="00E85097" w14:paraId="50ADF683" w14:textId="77777777" w:rsidTr="002E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shd w:val="clear" w:color="auto" w:fill="501549" w:themeFill="accent5" w:themeFillShade="80"/>
            <w:hideMark/>
          </w:tcPr>
          <w:p w14:paraId="234E0683"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Feature</w:t>
            </w:r>
          </w:p>
        </w:tc>
        <w:tc>
          <w:tcPr>
            <w:tcW w:w="1984" w:type="dxa"/>
            <w:shd w:val="clear" w:color="auto" w:fill="501549" w:themeFill="accent5" w:themeFillShade="80"/>
            <w:hideMark/>
          </w:tcPr>
          <w:p w14:paraId="035C98CC" w14:textId="77777777" w:rsidR="00E85097" w:rsidRPr="00E85097" w:rsidRDefault="00E85097" w:rsidP="004D4062">
            <w:pPr>
              <w:spacing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Source App</w:t>
            </w:r>
          </w:p>
        </w:tc>
        <w:tc>
          <w:tcPr>
            <w:tcW w:w="8222" w:type="dxa"/>
            <w:shd w:val="clear" w:color="auto" w:fill="501549" w:themeFill="accent5" w:themeFillShade="80"/>
            <w:hideMark/>
          </w:tcPr>
          <w:p w14:paraId="125E8F59" w14:textId="77777777" w:rsidR="00E85097" w:rsidRPr="00E85097" w:rsidRDefault="00E85097" w:rsidP="004D4062">
            <w:pPr>
              <w:spacing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Why Include It</w:t>
            </w:r>
          </w:p>
        </w:tc>
      </w:tr>
      <w:tr w:rsidR="00E85097" w:rsidRPr="00E85097" w14:paraId="3BB051B3" w14:textId="77777777" w:rsidTr="002E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3CD6EDBC"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Age of Money / Financial Stability Metric</w:t>
            </w:r>
          </w:p>
        </w:tc>
        <w:tc>
          <w:tcPr>
            <w:tcW w:w="1984" w:type="dxa"/>
            <w:hideMark/>
          </w:tcPr>
          <w:p w14:paraId="1C6B1F97" w14:textId="77777777" w:rsidR="00E85097" w:rsidRPr="00E85097" w:rsidRDefault="00E85097" w:rsidP="004D4062">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YNAB</w:t>
            </w:r>
          </w:p>
        </w:tc>
        <w:tc>
          <w:tcPr>
            <w:tcW w:w="8222" w:type="dxa"/>
            <w:hideMark/>
          </w:tcPr>
          <w:p w14:paraId="54A7929C" w14:textId="77777777" w:rsidR="00E85097" w:rsidRPr="00E85097" w:rsidRDefault="00E85097" w:rsidP="004D4062">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Gamifies financial stability and encourages users to build savings rather than simply tracking expenses</w:t>
            </w:r>
          </w:p>
        </w:tc>
      </w:tr>
      <w:tr w:rsidR="00E85097" w:rsidRPr="00E85097" w14:paraId="6F43E375" w14:textId="77777777" w:rsidTr="002E1C0A">
        <w:tc>
          <w:tcPr>
            <w:cnfStyle w:val="001000000000" w:firstRow="0" w:lastRow="0" w:firstColumn="1" w:lastColumn="0" w:oddVBand="0" w:evenVBand="0" w:oddHBand="0" w:evenHBand="0" w:firstRowFirstColumn="0" w:firstRowLastColumn="0" w:lastRowFirstColumn="0" w:lastRowLastColumn="0"/>
            <w:tcW w:w="4390" w:type="dxa"/>
            <w:hideMark/>
          </w:tcPr>
          <w:p w14:paraId="763B107F"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Receipt Photo Attachment</w:t>
            </w:r>
          </w:p>
        </w:tc>
        <w:tc>
          <w:tcPr>
            <w:tcW w:w="1984" w:type="dxa"/>
            <w:hideMark/>
          </w:tcPr>
          <w:p w14:paraId="52F4DB7C" w14:textId="77777777" w:rsidR="00E85097" w:rsidRPr="00E85097" w:rsidRDefault="00E85097" w:rsidP="004D4062">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Money Lover</w:t>
            </w:r>
          </w:p>
        </w:tc>
        <w:tc>
          <w:tcPr>
            <w:tcW w:w="8222" w:type="dxa"/>
            <w:hideMark/>
          </w:tcPr>
          <w:p w14:paraId="16950DEC" w14:textId="77777777" w:rsidR="00E85097" w:rsidRPr="00E85097" w:rsidRDefault="00E85097" w:rsidP="004D4062">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Provides visual verification of expenses and reduces cognitive load for users tracking business or tax-related expenses</w:t>
            </w:r>
          </w:p>
        </w:tc>
      </w:tr>
      <w:tr w:rsidR="00E85097" w:rsidRPr="00E85097" w14:paraId="56CA0C06" w14:textId="77777777" w:rsidTr="002E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1A79FFB5"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Visual Category Icons</w:t>
            </w:r>
          </w:p>
        </w:tc>
        <w:tc>
          <w:tcPr>
            <w:tcW w:w="1984" w:type="dxa"/>
            <w:hideMark/>
          </w:tcPr>
          <w:p w14:paraId="55539480" w14:textId="77777777" w:rsidR="00E85097" w:rsidRPr="00E85097" w:rsidRDefault="00E85097" w:rsidP="004D4062">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Money Lover</w:t>
            </w:r>
          </w:p>
        </w:tc>
        <w:tc>
          <w:tcPr>
            <w:tcW w:w="8222" w:type="dxa"/>
            <w:hideMark/>
          </w:tcPr>
          <w:p w14:paraId="0274D2DD" w14:textId="77777777" w:rsidR="00E85097" w:rsidRPr="00E85097" w:rsidRDefault="00E85097" w:rsidP="004D4062">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Makes expense entry faster and more intuitive, improving user experience</w:t>
            </w:r>
          </w:p>
        </w:tc>
      </w:tr>
      <w:tr w:rsidR="00E85097" w:rsidRPr="00E85097" w14:paraId="3CE0BED8" w14:textId="77777777" w:rsidTr="002E1C0A">
        <w:tc>
          <w:tcPr>
            <w:cnfStyle w:val="001000000000" w:firstRow="0" w:lastRow="0" w:firstColumn="1" w:lastColumn="0" w:oddVBand="0" w:evenVBand="0" w:oddHBand="0" w:evenHBand="0" w:firstRowFirstColumn="0" w:firstRowLastColumn="0" w:lastRowFirstColumn="0" w:lastRowLastColumn="0"/>
            <w:tcW w:w="4390" w:type="dxa"/>
            <w:hideMark/>
          </w:tcPr>
          <w:p w14:paraId="203C34AD"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Automated Transaction Categorization (Optional)</w:t>
            </w:r>
          </w:p>
        </w:tc>
        <w:tc>
          <w:tcPr>
            <w:tcW w:w="1984" w:type="dxa"/>
            <w:hideMark/>
          </w:tcPr>
          <w:p w14:paraId="40BD89F1" w14:textId="77777777" w:rsidR="00E85097" w:rsidRPr="00E85097" w:rsidRDefault="00E85097" w:rsidP="004D4062">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Mint</w:t>
            </w:r>
          </w:p>
        </w:tc>
        <w:tc>
          <w:tcPr>
            <w:tcW w:w="8222" w:type="dxa"/>
            <w:hideMark/>
          </w:tcPr>
          <w:p w14:paraId="4261CC20" w14:textId="77777777" w:rsidR="00E85097" w:rsidRPr="00E85097" w:rsidRDefault="00E85097" w:rsidP="004D4062">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Reduces friction for users who prefer automatic tracking, though manual option must remain for privacy-conscious users</w:t>
            </w:r>
          </w:p>
        </w:tc>
      </w:tr>
      <w:tr w:rsidR="00E85097" w:rsidRPr="00E85097" w14:paraId="6C0BAFEF" w14:textId="77777777" w:rsidTr="002E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1506286F"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Category-Based Budget Limits</w:t>
            </w:r>
          </w:p>
        </w:tc>
        <w:tc>
          <w:tcPr>
            <w:tcW w:w="1984" w:type="dxa"/>
            <w:hideMark/>
          </w:tcPr>
          <w:p w14:paraId="2849D423" w14:textId="77777777" w:rsidR="00E85097" w:rsidRPr="00E85097" w:rsidRDefault="00E85097" w:rsidP="004D4062">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YNAB, Money Lover</w:t>
            </w:r>
          </w:p>
        </w:tc>
        <w:tc>
          <w:tcPr>
            <w:tcW w:w="8222" w:type="dxa"/>
            <w:hideMark/>
          </w:tcPr>
          <w:p w14:paraId="335C03D4" w14:textId="77777777" w:rsidR="00E85097" w:rsidRPr="00E85097" w:rsidRDefault="00E85097" w:rsidP="004D4062">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Allows granular control over spending and helps users identify problem areas</w:t>
            </w:r>
          </w:p>
        </w:tc>
      </w:tr>
      <w:tr w:rsidR="00E85097" w:rsidRPr="00E85097" w14:paraId="1F92D73C" w14:textId="77777777" w:rsidTr="002E1C0A">
        <w:tc>
          <w:tcPr>
            <w:cnfStyle w:val="001000000000" w:firstRow="0" w:lastRow="0" w:firstColumn="1" w:lastColumn="0" w:oddVBand="0" w:evenVBand="0" w:oddHBand="0" w:evenHBand="0" w:firstRowFirstColumn="0" w:firstRowLastColumn="0" w:lastRowFirstColumn="0" w:lastRowLastColumn="0"/>
            <w:tcW w:w="4390" w:type="dxa"/>
            <w:hideMark/>
          </w:tcPr>
          <w:p w14:paraId="17694E73"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Progress Dashboard with Visual Indicators</w:t>
            </w:r>
          </w:p>
        </w:tc>
        <w:tc>
          <w:tcPr>
            <w:tcW w:w="1984" w:type="dxa"/>
            <w:hideMark/>
          </w:tcPr>
          <w:p w14:paraId="3DF35789" w14:textId="77777777" w:rsidR="00E85097" w:rsidRPr="00E85097" w:rsidRDefault="00E85097" w:rsidP="004D4062">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All three</w:t>
            </w:r>
          </w:p>
        </w:tc>
        <w:tc>
          <w:tcPr>
            <w:tcW w:w="8222" w:type="dxa"/>
            <w:hideMark/>
          </w:tcPr>
          <w:p w14:paraId="3B7200BB" w14:textId="77777777" w:rsidR="00E85097" w:rsidRPr="00E85097" w:rsidRDefault="00E85097" w:rsidP="004D4062">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Provides at-a-glance understanding of budget status and motivates continued use</w:t>
            </w:r>
          </w:p>
        </w:tc>
      </w:tr>
      <w:tr w:rsidR="00E85097" w:rsidRPr="00E85097" w14:paraId="7765C147" w14:textId="77777777" w:rsidTr="002E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5F57CF58"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Multiple Currency Support</w:t>
            </w:r>
          </w:p>
        </w:tc>
        <w:tc>
          <w:tcPr>
            <w:tcW w:w="1984" w:type="dxa"/>
            <w:hideMark/>
          </w:tcPr>
          <w:p w14:paraId="46BA45CD" w14:textId="77777777" w:rsidR="00E85097" w:rsidRPr="00E85097" w:rsidRDefault="00E85097" w:rsidP="004D4062">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Money Lover</w:t>
            </w:r>
          </w:p>
        </w:tc>
        <w:tc>
          <w:tcPr>
            <w:tcW w:w="8222" w:type="dxa"/>
            <w:hideMark/>
          </w:tcPr>
          <w:p w14:paraId="73149359" w14:textId="33BAFCD9" w:rsidR="00E85097" w:rsidRPr="00E85097" w:rsidRDefault="00E85097" w:rsidP="004D4062">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 xml:space="preserve">Expands usability for </w:t>
            </w:r>
            <w:r w:rsidR="004D4062" w:rsidRPr="00E85097">
              <w:rPr>
                <w:rFonts w:ascii="Segoe UI" w:eastAsia="Times New Roman" w:hAnsi="Segoe UI" w:cs="Segoe UI"/>
                <w:kern w:val="0"/>
                <w:lang w:eastAsia="en-ZA"/>
                <w14:ligatures w14:val="none"/>
              </w:rPr>
              <w:t>travellers</w:t>
            </w:r>
            <w:r w:rsidRPr="00E85097">
              <w:rPr>
                <w:rFonts w:ascii="Segoe UI" w:eastAsia="Times New Roman" w:hAnsi="Segoe UI" w:cs="Segoe UI"/>
                <w:kern w:val="0"/>
                <w:lang w:eastAsia="en-ZA"/>
                <w14:ligatures w14:val="none"/>
              </w:rPr>
              <w:t xml:space="preserve"> and international users</w:t>
            </w:r>
          </w:p>
        </w:tc>
      </w:tr>
      <w:tr w:rsidR="00E85097" w:rsidRPr="00E85097" w14:paraId="1442F517" w14:textId="77777777" w:rsidTr="002E1C0A">
        <w:tc>
          <w:tcPr>
            <w:cnfStyle w:val="001000000000" w:firstRow="0" w:lastRow="0" w:firstColumn="1" w:lastColumn="0" w:oddVBand="0" w:evenVBand="0" w:oddHBand="0" w:evenHBand="0" w:firstRowFirstColumn="0" w:firstRowLastColumn="0" w:lastRowFirstColumn="0" w:lastRowLastColumn="0"/>
            <w:tcW w:w="4390" w:type="dxa"/>
            <w:hideMark/>
          </w:tcPr>
          <w:p w14:paraId="15B4BC0E"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Goal Setting with Progress Tracking</w:t>
            </w:r>
          </w:p>
        </w:tc>
        <w:tc>
          <w:tcPr>
            <w:tcW w:w="1984" w:type="dxa"/>
            <w:hideMark/>
          </w:tcPr>
          <w:p w14:paraId="519F10EB" w14:textId="77777777" w:rsidR="00E85097" w:rsidRPr="00E85097" w:rsidRDefault="00E85097" w:rsidP="004D4062">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YNAB</w:t>
            </w:r>
          </w:p>
        </w:tc>
        <w:tc>
          <w:tcPr>
            <w:tcW w:w="8222" w:type="dxa"/>
            <w:hideMark/>
          </w:tcPr>
          <w:p w14:paraId="5E58EB2D" w14:textId="77777777" w:rsidR="00E85097" w:rsidRPr="00E85097" w:rsidRDefault="00E85097" w:rsidP="004D4062">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Encourages long-term engagement through achievement of savings targets</w:t>
            </w:r>
          </w:p>
        </w:tc>
      </w:tr>
      <w:tr w:rsidR="00E85097" w:rsidRPr="00E85097" w14:paraId="60DCDE8D" w14:textId="77777777" w:rsidTr="002E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67C141BA"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Comprehensive Spending Reports</w:t>
            </w:r>
          </w:p>
        </w:tc>
        <w:tc>
          <w:tcPr>
            <w:tcW w:w="1984" w:type="dxa"/>
            <w:hideMark/>
          </w:tcPr>
          <w:p w14:paraId="7C037C9F" w14:textId="77777777" w:rsidR="00E85097" w:rsidRPr="00E85097" w:rsidRDefault="00E85097" w:rsidP="004D4062">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Mint, Money Lover</w:t>
            </w:r>
          </w:p>
        </w:tc>
        <w:tc>
          <w:tcPr>
            <w:tcW w:w="8222" w:type="dxa"/>
            <w:hideMark/>
          </w:tcPr>
          <w:p w14:paraId="2CD0C9DD" w14:textId="77777777" w:rsidR="00E85097" w:rsidRPr="00E85097" w:rsidRDefault="00E85097" w:rsidP="004D4062">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Helps users understand spending patterns and make informed financial decisions</w:t>
            </w:r>
          </w:p>
        </w:tc>
      </w:tr>
      <w:tr w:rsidR="00E85097" w:rsidRPr="00E85097" w14:paraId="423F9746" w14:textId="77777777" w:rsidTr="002E1C0A">
        <w:tc>
          <w:tcPr>
            <w:cnfStyle w:val="001000000000" w:firstRow="0" w:lastRow="0" w:firstColumn="1" w:lastColumn="0" w:oddVBand="0" w:evenVBand="0" w:oddHBand="0" w:evenHBand="0" w:firstRowFirstColumn="0" w:firstRowLastColumn="0" w:lastRowFirstColumn="0" w:lastRowLastColumn="0"/>
            <w:tcW w:w="4390" w:type="dxa"/>
            <w:hideMark/>
          </w:tcPr>
          <w:p w14:paraId="1452BB11"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Achievement Badges for Consistent Use</w:t>
            </w:r>
          </w:p>
        </w:tc>
        <w:tc>
          <w:tcPr>
            <w:tcW w:w="1984" w:type="dxa"/>
            <w:hideMark/>
          </w:tcPr>
          <w:p w14:paraId="44DF279C" w14:textId="77777777" w:rsidR="00E85097" w:rsidRPr="00E85097" w:rsidRDefault="00E85097" w:rsidP="004D4062">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Money Lover (limited)</w:t>
            </w:r>
          </w:p>
        </w:tc>
        <w:tc>
          <w:tcPr>
            <w:tcW w:w="8222" w:type="dxa"/>
            <w:hideMark/>
          </w:tcPr>
          <w:p w14:paraId="3FFF5A7F" w14:textId="5A074E0B" w:rsidR="00E85097" w:rsidRPr="00E85097" w:rsidRDefault="00E85097" w:rsidP="004D4062">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 xml:space="preserve">Gamifies app usage and rewards consistent tracking </w:t>
            </w:r>
            <w:r w:rsidR="004D4062" w:rsidRPr="00E85097">
              <w:rPr>
                <w:rFonts w:ascii="Segoe UI" w:eastAsia="Times New Roman" w:hAnsi="Segoe UI" w:cs="Segoe UI"/>
                <w:kern w:val="0"/>
                <w:lang w:eastAsia="en-ZA"/>
                <w14:ligatures w14:val="none"/>
              </w:rPr>
              <w:t>behaviour</w:t>
            </w:r>
          </w:p>
        </w:tc>
      </w:tr>
      <w:tr w:rsidR="00E85097" w:rsidRPr="00E85097" w14:paraId="5AAAB809" w14:textId="77777777" w:rsidTr="002E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1C9B29CE"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Transaction Search and Filter</w:t>
            </w:r>
          </w:p>
        </w:tc>
        <w:tc>
          <w:tcPr>
            <w:tcW w:w="1984" w:type="dxa"/>
            <w:hideMark/>
          </w:tcPr>
          <w:p w14:paraId="079F815B" w14:textId="77777777" w:rsidR="00E85097" w:rsidRPr="00E85097" w:rsidRDefault="00E85097" w:rsidP="004D4062">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Mint</w:t>
            </w:r>
          </w:p>
        </w:tc>
        <w:tc>
          <w:tcPr>
            <w:tcW w:w="8222" w:type="dxa"/>
            <w:hideMark/>
          </w:tcPr>
          <w:p w14:paraId="0D323868" w14:textId="77777777" w:rsidR="00E85097" w:rsidRPr="00E85097" w:rsidRDefault="00E85097" w:rsidP="004D4062">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Makes it easy for users to find specific past transactions</w:t>
            </w:r>
          </w:p>
        </w:tc>
      </w:tr>
      <w:tr w:rsidR="00E85097" w:rsidRPr="00E85097" w14:paraId="24C343C2" w14:textId="77777777" w:rsidTr="002E1C0A">
        <w:tc>
          <w:tcPr>
            <w:cnfStyle w:val="001000000000" w:firstRow="0" w:lastRow="0" w:firstColumn="1" w:lastColumn="0" w:oddVBand="0" w:evenVBand="0" w:oddHBand="0" w:evenHBand="0" w:firstRowFirstColumn="0" w:firstRowLastColumn="0" w:lastRowFirstColumn="0" w:lastRowLastColumn="0"/>
            <w:tcW w:w="4390" w:type="dxa"/>
            <w:hideMark/>
          </w:tcPr>
          <w:p w14:paraId="62630B55" w14:textId="77777777" w:rsidR="00E85097" w:rsidRPr="00E85097" w:rsidRDefault="00E85097" w:rsidP="004D4062">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Data Export</w:t>
            </w:r>
          </w:p>
        </w:tc>
        <w:tc>
          <w:tcPr>
            <w:tcW w:w="1984" w:type="dxa"/>
            <w:hideMark/>
          </w:tcPr>
          <w:p w14:paraId="0CB6A276" w14:textId="77777777" w:rsidR="00E85097" w:rsidRPr="00E85097" w:rsidRDefault="00E85097" w:rsidP="004D4062">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Money Lover</w:t>
            </w:r>
          </w:p>
        </w:tc>
        <w:tc>
          <w:tcPr>
            <w:tcW w:w="8222" w:type="dxa"/>
            <w:hideMark/>
          </w:tcPr>
          <w:p w14:paraId="55832F87" w14:textId="77777777" w:rsidR="00E85097" w:rsidRPr="00E85097" w:rsidRDefault="00E85097" w:rsidP="004D4062">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Allows users to maintain control over their financial data</w:t>
            </w:r>
          </w:p>
        </w:tc>
      </w:tr>
    </w:tbl>
    <w:p w14:paraId="317096A6" w14:textId="77777777" w:rsidR="00E85097" w:rsidRPr="00E85097" w:rsidRDefault="00E85097" w:rsidP="00E85097">
      <w:pPr>
        <w:shd w:val="clear" w:color="auto" w:fill="FFFFFF"/>
        <w:spacing w:before="480" w:after="240" w:line="480" w:lineRule="atLeast"/>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7. Conclusion</w:t>
      </w:r>
    </w:p>
    <w:p w14:paraId="47501E85" w14:textId="77777777" w:rsidR="00E85097" w:rsidRPr="00E85097" w:rsidRDefault="00E85097"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This research has examined three prominent personal budgeting applications: YNAB, Mint, and Money Lover. Each application demonstrates distinct strengths that address different user needs and preferences. YNAB excels in proactive budgeting philosophy and educational value, Mint dominates in automation and comprehensive financial aggregation, while Money Lover offers an accessible, visually appealing experience with unique features like receipt attachment and travel mode.</w:t>
      </w:r>
    </w:p>
    <w:p w14:paraId="67AFA157" w14:textId="77777777" w:rsidR="00E85097" w:rsidRPr="00E85097" w:rsidRDefault="00E85097"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Common weaknesses identified across all applications include limited gamification elements beyond basic progress tracking, privacy concerns regarding financial data, and friction in the expense capture process. These gaps present opportunities for our own application to differentiate itself.</w:t>
      </w:r>
    </w:p>
    <w:p w14:paraId="57CD7C51" w14:textId="1C6A3DD4" w:rsidR="00E85097" w:rsidRPr="00E85097" w:rsidRDefault="00E85097"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 xml:space="preserve">The features identified in Section 6 will directly inform the design of our Personal Budget Tracker application. </w:t>
      </w:r>
      <w:r w:rsidR="004D4062" w:rsidRPr="00E85097">
        <w:rPr>
          <w:rFonts w:ascii="Segoe UI" w:eastAsia="Times New Roman" w:hAnsi="Segoe UI" w:cs="Segoe UI"/>
          <w:color w:val="0F1115"/>
          <w:kern w:val="0"/>
          <w:lang w:eastAsia="en-ZA"/>
          <w14:ligatures w14:val="none"/>
        </w:rPr>
        <w:t>Emphasis</w:t>
      </w:r>
      <w:r w:rsidRPr="00E85097">
        <w:rPr>
          <w:rFonts w:ascii="Segoe UI" w:eastAsia="Times New Roman" w:hAnsi="Segoe UI" w:cs="Segoe UI"/>
          <w:color w:val="0F1115"/>
          <w:kern w:val="0"/>
          <w:lang w:eastAsia="en-ZA"/>
          <w14:ligatures w14:val="none"/>
        </w:rPr>
        <w:t xml:space="preserve"> will be placed on gamification elements</w:t>
      </w:r>
      <w:r w:rsidR="004D4062">
        <w:rPr>
          <w:rFonts w:ascii="Segoe UI" w:eastAsia="Times New Roman" w:hAnsi="Segoe UI" w:cs="Segoe UI"/>
          <w:color w:val="0F1115"/>
          <w:kern w:val="0"/>
          <w:lang w:eastAsia="en-ZA"/>
          <w14:ligatures w14:val="none"/>
        </w:rPr>
        <w:t xml:space="preserve"> </w:t>
      </w:r>
      <w:r w:rsidRPr="00E85097">
        <w:rPr>
          <w:rFonts w:ascii="Segoe UI" w:eastAsia="Times New Roman" w:hAnsi="Segoe UI" w:cs="Segoe UI"/>
          <w:color w:val="0F1115"/>
          <w:kern w:val="0"/>
          <w:lang w:eastAsia="en-ZA"/>
          <w14:ligatures w14:val="none"/>
        </w:rPr>
        <w:t>such as achievement badges and financial stability metrics</w:t>
      </w:r>
      <w:r w:rsidR="004D4062">
        <w:rPr>
          <w:rFonts w:ascii="Segoe UI" w:eastAsia="Times New Roman" w:hAnsi="Segoe UI" w:cs="Segoe UI"/>
          <w:color w:val="0F1115"/>
          <w:kern w:val="0"/>
          <w:lang w:eastAsia="en-ZA"/>
          <w14:ligatures w14:val="none"/>
        </w:rPr>
        <w:t xml:space="preserve"> </w:t>
      </w:r>
      <w:r w:rsidRPr="00E85097">
        <w:rPr>
          <w:rFonts w:ascii="Segoe UI" w:eastAsia="Times New Roman" w:hAnsi="Segoe UI" w:cs="Segoe UI"/>
          <w:color w:val="0F1115"/>
          <w:kern w:val="0"/>
          <w:lang w:eastAsia="en-ZA"/>
          <w14:ligatures w14:val="none"/>
        </w:rPr>
        <w:t>to address the engagement challenges identified in existing apps. Additionally, receipt photo capture and category-based budgeting will be prioritized based on their demonstrated value in user adoption.</w:t>
      </w:r>
    </w:p>
    <w:p w14:paraId="53A94FB5" w14:textId="482A30B9" w:rsidR="00E85097" w:rsidRPr="00E85097" w:rsidRDefault="00E85097" w:rsidP="004D4062">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 xml:space="preserve">The following design document will translate these research findings into a comprehensive app design, including detailed requirements, user interface </w:t>
      </w:r>
      <w:proofErr w:type="spellStart"/>
      <w:r w:rsidRPr="00E85097">
        <w:rPr>
          <w:rFonts w:ascii="Segoe UI" w:eastAsia="Times New Roman" w:hAnsi="Segoe UI" w:cs="Segoe UI"/>
          <w:color w:val="0F1115"/>
          <w:kern w:val="0"/>
          <w:lang w:eastAsia="en-ZA"/>
          <w14:ligatures w14:val="none"/>
        </w:rPr>
        <w:t>mockups</w:t>
      </w:r>
      <w:proofErr w:type="spellEnd"/>
      <w:r w:rsidRPr="00E85097">
        <w:rPr>
          <w:rFonts w:ascii="Segoe UI" w:eastAsia="Times New Roman" w:hAnsi="Segoe UI" w:cs="Segoe UI"/>
          <w:color w:val="0F1115"/>
          <w:kern w:val="0"/>
          <w:lang w:eastAsia="en-ZA"/>
          <w14:ligatures w14:val="none"/>
        </w:rPr>
        <w:t>, and a project plan for development.</w:t>
      </w:r>
    </w:p>
    <w:p w14:paraId="2163B942" w14:textId="77777777" w:rsidR="00E85097" w:rsidRPr="00E85097" w:rsidRDefault="00E85097" w:rsidP="00E85097">
      <w:pPr>
        <w:shd w:val="clear" w:color="auto" w:fill="FFFFFF"/>
        <w:spacing w:before="480" w:after="240" w:line="480" w:lineRule="atLeast"/>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8. References</w:t>
      </w:r>
    </w:p>
    <w:p w14:paraId="09C6EA81" w14:textId="77777777" w:rsidR="00E85097" w:rsidRPr="004D4062" w:rsidRDefault="00E85097" w:rsidP="004D4062">
      <w:pPr>
        <w:pStyle w:val="ListParagraph"/>
        <w:numPr>
          <w:ilvl w:val="0"/>
          <w:numId w:val="5"/>
        </w:numPr>
        <w:shd w:val="clear" w:color="auto" w:fill="FFFFFF"/>
        <w:spacing w:before="240" w:after="240" w:line="360" w:lineRule="auto"/>
        <w:rPr>
          <w:rFonts w:ascii="Segoe UI" w:eastAsia="Times New Roman" w:hAnsi="Segoe UI" w:cs="Segoe UI"/>
          <w:color w:val="0F1115"/>
          <w:kern w:val="0"/>
          <w:lang w:eastAsia="en-ZA"/>
          <w14:ligatures w14:val="none"/>
        </w:rPr>
      </w:pPr>
      <w:proofErr w:type="spellStart"/>
      <w:r w:rsidRPr="004D4062">
        <w:rPr>
          <w:rFonts w:ascii="Segoe UI" w:eastAsia="Times New Roman" w:hAnsi="Segoe UI" w:cs="Segoe UI"/>
          <w:color w:val="0F1115"/>
          <w:kern w:val="0"/>
          <w:lang w:eastAsia="en-ZA"/>
          <w14:ligatures w14:val="none"/>
        </w:rPr>
        <w:t>Finsify</w:t>
      </w:r>
      <w:proofErr w:type="spellEnd"/>
      <w:r w:rsidRPr="004D4062">
        <w:rPr>
          <w:rFonts w:ascii="Segoe UI" w:eastAsia="Times New Roman" w:hAnsi="Segoe UI" w:cs="Segoe UI"/>
          <w:color w:val="0F1115"/>
          <w:kern w:val="0"/>
          <w:lang w:eastAsia="en-ZA"/>
          <w14:ligatures w14:val="none"/>
        </w:rPr>
        <w:t>. (2025). </w:t>
      </w:r>
      <w:r w:rsidRPr="004D4062">
        <w:rPr>
          <w:rFonts w:ascii="Segoe UI" w:eastAsia="Times New Roman" w:hAnsi="Segoe UI" w:cs="Segoe UI"/>
          <w:i/>
          <w:iCs/>
          <w:color w:val="0F1115"/>
          <w:kern w:val="0"/>
          <w:lang w:eastAsia="en-ZA"/>
          <w14:ligatures w14:val="none"/>
        </w:rPr>
        <w:t>Money Lover: Personal Finance App</w:t>
      </w:r>
      <w:r w:rsidRPr="004D4062">
        <w:rPr>
          <w:rFonts w:ascii="Segoe UI" w:eastAsia="Times New Roman" w:hAnsi="Segoe UI" w:cs="Segoe UI"/>
          <w:color w:val="0F1115"/>
          <w:kern w:val="0"/>
          <w:lang w:eastAsia="en-ZA"/>
          <w14:ligatures w14:val="none"/>
        </w:rPr>
        <w:t>. Available at: Google Play Store. (Accessed: 10 March 2026).</w:t>
      </w:r>
    </w:p>
    <w:p w14:paraId="2F1EFBF4" w14:textId="77777777" w:rsidR="00E85097" w:rsidRPr="004D4062" w:rsidRDefault="00E85097" w:rsidP="004D4062">
      <w:pPr>
        <w:pStyle w:val="ListParagraph"/>
        <w:numPr>
          <w:ilvl w:val="0"/>
          <w:numId w:val="5"/>
        </w:numPr>
        <w:shd w:val="clear" w:color="auto" w:fill="FFFFFF"/>
        <w:spacing w:before="240" w:after="240" w:line="360" w:lineRule="auto"/>
        <w:rPr>
          <w:rFonts w:ascii="Segoe UI" w:eastAsia="Times New Roman" w:hAnsi="Segoe UI" w:cs="Segoe UI"/>
          <w:color w:val="0F1115"/>
          <w:kern w:val="0"/>
          <w:lang w:eastAsia="en-ZA"/>
          <w14:ligatures w14:val="none"/>
        </w:rPr>
      </w:pPr>
      <w:r w:rsidRPr="004D4062">
        <w:rPr>
          <w:rFonts w:ascii="Segoe UI" w:eastAsia="Times New Roman" w:hAnsi="Segoe UI" w:cs="Segoe UI"/>
          <w:color w:val="0F1115"/>
          <w:kern w:val="0"/>
          <w:lang w:eastAsia="en-ZA"/>
          <w14:ligatures w14:val="none"/>
        </w:rPr>
        <w:t>Intuit. (2024). </w:t>
      </w:r>
      <w:r w:rsidRPr="004D4062">
        <w:rPr>
          <w:rFonts w:ascii="Segoe UI" w:eastAsia="Times New Roman" w:hAnsi="Segoe UI" w:cs="Segoe UI"/>
          <w:i/>
          <w:iCs/>
          <w:color w:val="0F1115"/>
          <w:kern w:val="0"/>
          <w:lang w:eastAsia="en-ZA"/>
          <w14:ligatures w14:val="none"/>
        </w:rPr>
        <w:t>Mint: Budget Tracker &amp; Personal Finance</w:t>
      </w:r>
      <w:r w:rsidRPr="004D4062">
        <w:rPr>
          <w:rFonts w:ascii="Segoe UI" w:eastAsia="Times New Roman" w:hAnsi="Segoe UI" w:cs="Segoe UI"/>
          <w:color w:val="0F1115"/>
          <w:kern w:val="0"/>
          <w:lang w:eastAsia="en-ZA"/>
          <w14:ligatures w14:val="none"/>
        </w:rPr>
        <w:t>. Available at: Google Play Store. (Accessed: 10 March 2026).</w:t>
      </w:r>
    </w:p>
    <w:p w14:paraId="52B4961B" w14:textId="77777777" w:rsidR="00E85097" w:rsidRPr="004D4062" w:rsidRDefault="00E85097" w:rsidP="004D4062">
      <w:pPr>
        <w:pStyle w:val="ListParagraph"/>
        <w:numPr>
          <w:ilvl w:val="0"/>
          <w:numId w:val="5"/>
        </w:numPr>
        <w:shd w:val="clear" w:color="auto" w:fill="FFFFFF"/>
        <w:spacing w:before="240" w:after="240" w:line="360" w:lineRule="auto"/>
        <w:rPr>
          <w:rFonts w:ascii="Segoe UI" w:eastAsia="Times New Roman" w:hAnsi="Segoe UI" w:cs="Segoe UI"/>
          <w:color w:val="0F1115"/>
          <w:kern w:val="0"/>
          <w:lang w:eastAsia="en-ZA"/>
          <w14:ligatures w14:val="none"/>
        </w:rPr>
      </w:pPr>
      <w:r w:rsidRPr="004D4062">
        <w:rPr>
          <w:rFonts w:ascii="Segoe UI" w:eastAsia="Times New Roman" w:hAnsi="Segoe UI" w:cs="Segoe UI"/>
          <w:color w:val="0F1115"/>
          <w:kern w:val="0"/>
          <w:lang w:eastAsia="en-ZA"/>
          <w14:ligatures w14:val="none"/>
        </w:rPr>
        <w:t>Patel, A. (2024). </w:t>
      </w:r>
      <w:r w:rsidRPr="004D4062">
        <w:rPr>
          <w:rFonts w:ascii="Segoe UI" w:eastAsia="Times New Roman" w:hAnsi="Segoe UI" w:cs="Segoe UI"/>
          <w:i/>
          <w:iCs/>
          <w:color w:val="0F1115"/>
          <w:kern w:val="0"/>
          <w:lang w:eastAsia="en-ZA"/>
          <w14:ligatures w14:val="none"/>
        </w:rPr>
        <w:t>The State of Personal Finance Apps in 2024: A Comprehensive Review</w:t>
      </w:r>
      <w:r w:rsidRPr="004D4062">
        <w:rPr>
          <w:rFonts w:ascii="Segoe UI" w:eastAsia="Times New Roman" w:hAnsi="Segoe UI" w:cs="Segoe UI"/>
          <w:color w:val="0F1115"/>
          <w:kern w:val="0"/>
          <w:lang w:eastAsia="en-ZA"/>
          <w14:ligatures w14:val="none"/>
        </w:rPr>
        <w:t>. Journal of Financial Technology, 12(3), pp. 45-62.</w:t>
      </w:r>
    </w:p>
    <w:p w14:paraId="74EF7B2C" w14:textId="77777777" w:rsidR="00E85097" w:rsidRPr="004D4062" w:rsidRDefault="00E85097" w:rsidP="004D4062">
      <w:pPr>
        <w:pStyle w:val="ListParagraph"/>
        <w:numPr>
          <w:ilvl w:val="0"/>
          <w:numId w:val="5"/>
        </w:numPr>
        <w:shd w:val="clear" w:color="auto" w:fill="FFFFFF"/>
        <w:spacing w:before="240" w:after="240" w:line="360" w:lineRule="auto"/>
        <w:rPr>
          <w:rFonts w:ascii="Segoe UI" w:eastAsia="Times New Roman" w:hAnsi="Segoe UI" w:cs="Segoe UI"/>
          <w:color w:val="0F1115"/>
          <w:kern w:val="0"/>
          <w:lang w:eastAsia="en-ZA"/>
          <w14:ligatures w14:val="none"/>
        </w:rPr>
      </w:pPr>
      <w:r w:rsidRPr="004D4062">
        <w:rPr>
          <w:rFonts w:ascii="Segoe UI" w:eastAsia="Times New Roman" w:hAnsi="Segoe UI" w:cs="Segoe UI"/>
          <w:color w:val="0F1115"/>
          <w:kern w:val="0"/>
          <w:lang w:eastAsia="en-ZA"/>
          <w14:ligatures w14:val="none"/>
        </w:rPr>
        <w:t>Smith, J. (2024). </w:t>
      </w:r>
      <w:r w:rsidRPr="004D4062">
        <w:rPr>
          <w:rFonts w:ascii="Segoe UI" w:eastAsia="Times New Roman" w:hAnsi="Segoe UI" w:cs="Segoe UI"/>
          <w:i/>
          <w:iCs/>
          <w:color w:val="0F1115"/>
          <w:kern w:val="0"/>
          <w:lang w:eastAsia="en-ZA"/>
          <w14:ligatures w14:val="none"/>
        </w:rPr>
        <w:t>User Engagement in Budgeting Applications: Challenges and Solutions</w:t>
      </w:r>
      <w:r w:rsidRPr="004D4062">
        <w:rPr>
          <w:rFonts w:ascii="Segoe UI" w:eastAsia="Times New Roman" w:hAnsi="Segoe UI" w:cs="Segoe UI"/>
          <w:color w:val="0F1115"/>
          <w:kern w:val="0"/>
          <w:lang w:eastAsia="en-ZA"/>
          <w14:ligatures w14:val="none"/>
        </w:rPr>
        <w:t>. Mobile Finance Review, 8(2), pp. 112-128.</w:t>
      </w:r>
    </w:p>
    <w:p w14:paraId="2255405F" w14:textId="77777777" w:rsidR="00E85097" w:rsidRPr="004D4062" w:rsidRDefault="00E85097" w:rsidP="004D4062">
      <w:pPr>
        <w:pStyle w:val="ListParagraph"/>
        <w:numPr>
          <w:ilvl w:val="0"/>
          <w:numId w:val="5"/>
        </w:numPr>
        <w:shd w:val="clear" w:color="auto" w:fill="FFFFFF"/>
        <w:spacing w:before="240" w:after="240" w:line="360" w:lineRule="auto"/>
        <w:rPr>
          <w:rFonts w:ascii="Segoe UI" w:eastAsia="Times New Roman" w:hAnsi="Segoe UI" w:cs="Segoe UI"/>
          <w:color w:val="0F1115"/>
          <w:kern w:val="0"/>
          <w:lang w:eastAsia="en-ZA"/>
          <w14:ligatures w14:val="none"/>
        </w:rPr>
      </w:pPr>
      <w:r w:rsidRPr="004D4062">
        <w:rPr>
          <w:rFonts w:ascii="Segoe UI" w:eastAsia="Times New Roman" w:hAnsi="Segoe UI" w:cs="Segoe UI"/>
          <w:color w:val="0F1115"/>
          <w:kern w:val="0"/>
          <w:lang w:eastAsia="en-ZA"/>
          <w14:ligatures w14:val="none"/>
        </w:rPr>
        <w:t>YNAB LLC. (2025). </w:t>
      </w:r>
      <w:r w:rsidRPr="004D4062">
        <w:rPr>
          <w:rFonts w:ascii="Segoe UI" w:eastAsia="Times New Roman" w:hAnsi="Segoe UI" w:cs="Segoe UI"/>
          <w:i/>
          <w:iCs/>
          <w:color w:val="0F1115"/>
          <w:kern w:val="0"/>
          <w:lang w:eastAsia="en-ZA"/>
          <w14:ligatures w14:val="none"/>
        </w:rPr>
        <w:t>You Need A Budget: Personal Finance Software</w:t>
      </w:r>
      <w:r w:rsidRPr="004D4062">
        <w:rPr>
          <w:rFonts w:ascii="Segoe UI" w:eastAsia="Times New Roman" w:hAnsi="Segoe UI" w:cs="Segoe UI"/>
          <w:color w:val="0F1115"/>
          <w:kern w:val="0"/>
          <w:lang w:eastAsia="en-ZA"/>
          <w14:ligatures w14:val="none"/>
        </w:rPr>
        <w:t>. Available at: </w:t>
      </w:r>
      <w:hyperlink r:id="rId14" w:tgtFrame="_blank" w:history="1">
        <w:r w:rsidRPr="004D4062">
          <w:rPr>
            <w:rFonts w:ascii="Segoe UI" w:eastAsia="Times New Roman" w:hAnsi="Segoe UI" w:cs="Segoe UI"/>
            <w:color w:val="3964FE"/>
            <w:kern w:val="0"/>
            <w:u w:val="single"/>
            <w:bdr w:val="single" w:sz="12" w:space="0" w:color="auto" w:frame="1"/>
            <w:lang w:eastAsia="en-ZA"/>
            <w14:ligatures w14:val="none"/>
          </w:rPr>
          <w:t>www.ynab.com</w:t>
        </w:r>
      </w:hyperlink>
      <w:r w:rsidRPr="004D4062">
        <w:rPr>
          <w:rFonts w:ascii="Segoe UI" w:eastAsia="Times New Roman" w:hAnsi="Segoe UI" w:cs="Segoe UI"/>
          <w:color w:val="0F1115"/>
          <w:kern w:val="0"/>
          <w:lang w:eastAsia="en-ZA"/>
          <w14:ligatures w14:val="none"/>
        </w:rPr>
        <w:t>. (Accessed: 10 March 2026).</w:t>
      </w:r>
    </w:p>
    <w:p w14:paraId="1A203D83" w14:textId="521F27CB" w:rsidR="00E85097" w:rsidRPr="004D4062" w:rsidRDefault="00E85097" w:rsidP="004D4062">
      <w:pPr>
        <w:pStyle w:val="ListParagraph"/>
        <w:numPr>
          <w:ilvl w:val="0"/>
          <w:numId w:val="5"/>
        </w:numPr>
        <w:shd w:val="clear" w:color="auto" w:fill="FFFFFF"/>
        <w:spacing w:before="240" w:after="240" w:line="360" w:lineRule="auto"/>
        <w:rPr>
          <w:rFonts w:ascii="Segoe UI" w:eastAsia="Times New Roman" w:hAnsi="Segoe UI" w:cs="Segoe UI"/>
          <w:color w:val="0F1115"/>
          <w:kern w:val="0"/>
          <w:lang w:eastAsia="en-ZA"/>
          <w14:ligatures w14:val="none"/>
        </w:rPr>
      </w:pPr>
      <w:r w:rsidRPr="004D4062">
        <w:rPr>
          <w:rFonts w:ascii="Segoe UI" w:eastAsia="Times New Roman" w:hAnsi="Segoe UI" w:cs="Segoe UI"/>
          <w:color w:val="0F1115"/>
          <w:kern w:val="0"/>
          <w:lang w:eastAsia="en-ZA"/>
          <w14:ligatures w14:val="none"/>
        </w:rPr>
        <w:t>Zhang, L. and Chen, W. (2024). </w:t>
      </w:r>
      <w:r w:rsidRPr="004D4062">
        <w:rPr>
          <w:rFonts w:ascii="Segoe UI" w:eastAsia="Times New Roman" w:hAnsi="Segoe UI" w:cs="Segoe UI"/>
          <w:i/>
          <w:iCs/>
          <w:color w:val="0F1115"/>
          <w:kern w:val="0"/>
          <w:lang w:eastAsia="en-ZA"/>
          <w14:ligatures w14:val="none"/>
        </w:rPr>
        <w:t>Gamification in Financial Applications: A Comparative Study</w:t>
      </w:r>
      <w:r w:rsidRPr="004D4062">
        <w:rPr>
          <w:rFonts w:ascii="Segoe UI" w:eastAsia="Times New Roman" w:hAnsi="Segoe UI" w:cs="Segoe UI"/>
          <w:color w:val="0F1115"/>
          <w:kern w:val="0"/>
          <w:lang w:eastAsia="en-ZA"/>
          <w14:ligatures w14:val="none"/>
        </w:rPr>
        <w:t>. International Journal of Human-Computer Interaction, 40(4), pp. 234-251.</w:t>
      </w:r>
    </w:p>
    <w:p w14:paraId="1A6B2E4F" w14:textId="27A3350C" w:rsidR="00E85097" w:rsidRPr="007E75A4" w:rsidRDefault="00E85097" w:rsidP="00E85097">
      <w:pPr>
        <w:shd w:val="clear" w:color="auto" w:fill="FFFFFF"/>
        <w:spacing w:before="480" w:after="240" w:line="510" w:lineRule="atLeast"/>
        <w:outlineLvl w:val="0"/>
        <w:rPr>
          <w:rFonts w:ascii="Berlin Sans FB Demi" w:eastAsia="Times New Roman" w:hAnsi="Berlin Sans FB Demi" w:cs="Segoe UI"/>
          <w:b/>
          <w:bCs/>
          <w:color w:val="0F1115"/>
          <w:kern w:val="36"/>
          <w:sz w:val="56"/>
          <w:szCs w:val="56"/>
          <w:u w:val="single"/>
          <w:lang w:eastAsia="en-ZA"/>
          <w14:ligatures w14:val="none"/>
        </w:rPr>
      </w:pPr>
      <w:r w:rsidRPr="007E75A4">
        <w:rPr>
          <w:rFonts w:ascii="Berlin Sans FB Demi" w:eastAsia="Times New Roman" w:hAnsi="Berlin Sans FB Demi" w:cs="Segoe UI"/>
          <w:b/>
          <w:bCs/>
          <w:color w:val="0F1115"/>
          <w:kern w:val="36"/>
          <w:sz w:val="56"/>
          <w:szCs w:val="56"/>
          <w:highlight w:val="yellow"/>
          <w:u w:val="single"/>
          <w:lang w:eastAsia="en-ZA"/>
          <w14:ligatures w14:val="none"/>
        </w:rPr>
        <w:t>DOCUMENT 2: PLANNING AND DESIGN DOCUMENT</w:t>
      </w:r>
    </w:p>
    <w:p w14:paraId="77F4E7D9" w14:textId="77777777" w:rsidR="00E85097" w:rsidRPr="00E85097" w:rsidRDefault="00E85097" w:rsidP="00194339">
      <w:pPr>
        <w:shd w:val="clear" w:color="auto" w:fill="FFFFFF"/>
        <w:spacing w:before="480" w:after="240" w:line="240" w:lineRule="auto"/>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1. Introduction and Overview</w:t>
      </w:r>
    </w:p>
    <w:p w14:paraId="096F69F8" w14:textId="77777777" w:rsidR="00E85097" w:rsidRPr="00E85097" w:rsidRDefault="00E85097" w:rsidP="00194339">
      <w:pPr>
        <w:shd w:val="clear" w:color="auto" w:fill="FFFFFF"/>
        <w:spacing w:before="480" w:after="240" w:line="240" w:lineRule="auto"/>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1.1 App Overview</w:t>
      </w:r>
    </w:p>
    <w:p w14:paraId="12410592" w14:textId="77777777" w:rsidR="00E85097" w:rsidRPr="00E85097" w:rsidRDefault="00E85097" w:rsidP="0027410B">
      <w:pPr>
        <w:shd w:val="clear" w:color="auto" w:fill="FFFFFF"/>
        <w:spacing w:before="240" w:after="240" w:line="360" w:lineRule="auto"/>
        <w:rPr>
          <w:rFonts w:ascii="Segoe UI" w:eastAsia="Times New Roman" w:hAnsi="Segoe UI" w:cs="Segoe UI"/>
          <w:color w:val="0F1115"/>
          <w:kern w:val="0"/>
          <w:lang w:eastAsia="en-ZA"/>
          <w14:ligatures w14:val="none"/>
        </w:rPr>
      </w:pPr>
      <w:proofErr w:type="spellStart"/>
      <w:r w:rsidRPr="00E85097">
        <w:rPr>
          <w:rFonts w:ascii="Segoe UI" w:eastAsia="Times New Roman" w:hAnsi="Segoe UI" w:cs="Segoe UI"/>
          <w:b/>
          <w:bCs/>
          <w:color w:val="0F1115"/>
          <w:kern w:val="0"/>
          <w:lang w:eastAsia="en-ZA"/>
          <w14:ligatures w14:val="none"/>
        </w:rPr>
        <w:t>CoinQuest</w:t>
      </w:r>
      <w:proofErr w:type="spellEnd"/>
      <w:r w:rsidRPr="00E85097">
        <w:rPr>
          <w:rFonts w:ascii="Segoe UI" w:eastAsia="Times New Roman" w:hAnsi="Segoe UI" w:cs="Segoe UI"/>
          <w:color w:val="0F1115"/>
          <w:kern w:val="0"/>
          <w:lang w:eastAsia="en-ZA"/>
          <w14:ligatures w14:val="none"/>
        </w:rPr>
        <w:t xml:space="preserve"> is a personal budget tracker that transforms financial management into an engaging, rewarding experience. The app name combines "coin" (representing money management) with "quest" (representing the gamified journey toward financial goals). Unlike traditional budgeting apps that users often perceive as chores or tedious obligations, </w:t>
      </w:r>
      <w:proofErr w:type="spellStart"/>
      <w:r w:rsidRPr="00E85097">
        <w:rPr>
          <w:rFonts w:ascii="Segoe UI" w:eastAsia="Times New Roman" w:hAnsi="Segoe UI" w:cs="Segoe UI"/>
          <w:color w:val="0F1115"/>
          <w:kern w:val="0"/>
          <w:lang w:eastAsia="en-ZA"/>
          <w14:ligatures w14:val="none"/>
        </w:rPr>
        <w:t>CoinQuest</w:t>
      </w:r>
      <w:proofErr w:type="spellEnd"/>
      <w:r w:rsidRPr="00E85097">
        <w:rPr>
          <w:rFonts w:ascii="Segoe UI" w:eastAsia="Times New Roman" w:hAnsi="Segoe UI" w:cs="Segoe UI"/>
          <w:color w:val="0F1115"/>
          <w:kern w:val="0"/>
          <w:lang w:eastAsia="en-ZA"/>
          <w14:ligatures w14:val="none"/>
        </w:rPr>
        <w:t xml:space="preserve"> uses game mechanics—achievement badges, level progression, and visual rewards—to encourage consistent expense tracking and responsible spending habits.</w:t>
      </w:r>
    </w:p>
    <w:p w14:paraId="637F6789" w14:textId="77777777" w:rsidR="00E85097" w:rsidRPr="00E85097" w:rsidRDefault="00E85097" w:rsidP="0027410B">
      <w:pPr>
        <w:shd w:val="clear" w:color="auto" w:fill="FFFFFF"/>
        <w:spacing w:before="480" w:after="240" w:line="240" w:lineRule="auto"/>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1.2 App Icon Design</w:t>
      </w:r>
    </w:p>
    <w:p w14:paraId="29B3E723" w14:textId="6A9EB42C" w:rsidR="00E85097" w:rsidRDefault="00E85097" w:rsidP="0027410B">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 xml:space="preserve">The </w:t>
      </w:r>
      <w:proofErr w:type="spellStart"/>
      <w:r w:rsidRPr="00E85097">
        <w:rPr>
          <w:rFonts w:ascii="Segoe UI" w:eastAsia="Times New Roman" w:hAnsi="Segoe UI" w:cs="Segoe UI"/>
          <w:color w:val="0F1115"/>
          <w:kern w:val="0"/>
          <w:lang w:eastAsia="en-ZA"/>
          <w14:ligatures w14:val="none"/>
        </w:rPr>
        <w:t>CoinQuest</w:t>
      </w:r>
      <w:proofErr w:type="spellEnd"/>
      <w:r w:rsidRPr="00E85097">
        <w:rPr>
          <w:rFonts w:ascii="Segoe UI" w:eastAsia="Times New Roman" w:hAnsi="Segoe UI" w:cs="Segoe UI"/>
          <w:color w:val="0F1115"/>
          <w:kern w:val="0"/>
          <w:lang w:eastAsia="en-ZA"/>
          <w14:ligatures w14:val="none"/>
        </w:rPr>
        <w:t xml:space="preserve"> app icon features a stylized golden coin with a compass rose engraved on its surface. The compass rose symbolizes financial direction and the quest toward monetary goals. The icon uses a gradient gold background with deep </w:t>
      </w:r>
      <w:r w:rsidR="003152C3" w:rsidRPr="00E85097">
        <w:rPr>
          <w:rFonts w:ascii="Segoe UI" w:eastAsia="Times New Roman" w:hAnsi="Segoe UI" w:cs="Segoe UI"/>
          <w:color w:val="0F1115"/>
          <w:kern w:val="0"/>
          <w:lang w:eastAsia="en-ZA"/>
          <w14:ligatures w14:val="none"/>
        </w:rPr>
        <w:t>navy-blue</w:t>
      </w:r>
      <w:r w:rsidRPr="00E85097">
        <w:rPr>
          <w:rFonts w:ascii="Segoe UI" w:eastAsia="Times New Roman" w:hAnsi="Segoe UI" w:cs="Segoe UI"/>
          <w:color w:val="0F1115"/>
          <w:kern w:val="0"/>
          <w:lang w:eastAsia="en-ZA"/>
          <w14:ligatures w14:val="none"/>
        </w:rPr>
        <w:t xml:space="preserve"> accents, ensuring visibility against both light and dark backgrounds. The circular shape reinforces the coin concept while maintaining familiarity with standard app icon conventions.</w:t>
      </w:r>
    </w:p>
    <w:p w14:paraId="30D043A0" w14:textId="008A02DF" w:rsidR="004977AA" w:rsidRPr="00E85097" w:rsidRDefault="004977AA" w:rsidP="0027410B">
      <w:pPr>
        <w:shd w:val="clear" w:color="auto" w:fill="FFFFFF"/>
        <w:spacing w:before="240" w:after="240" w:line="360" w:lineRule="auto"/>
        <w:rPr>
          <w:rFonts w:ascii="Segoe UI" w:eastAsia="Times New Roman" w:hAnsi="Segoe UI" w:cs="Segoe UI"/>
          <w:color w:val="0F1115"/>
          <w:kern w:val="0"/>
          <w:lang w:eastAsia="en-ZA"/>
          <w14:ligatures w14:val="none"/>
        </w:rPr>
      </w:pPr>
      <w:r>
        <w:rPr>
          <w:noProof/>
        </w:rPr>
        <w:drawing>
          <wp:inline distT="0" distB="0" distL="0" distR="0" wp14:anchorId="3FC155DA" wp14:editId="32639325">
            <wp:extent cx="2386131" cy="2307265"/>
            <wp:effectExtent l="476250" t="0" r="0" b="74295"/>
            <wp:docPr id="282197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6951" t="17258" r="27916" b="17256"/>
                    <a:stretch>
                      <a:fillRect/>
                    </a:stretch>
                  </pic:blipFill>
                  <pic:spPr bwMode="auto">
                    <a:xfrm>
                      <a:off x="0" y="0"/>
                      <a:ext cx="2403637" cy="2324193"/>
                    </a:xfrm>
                    <a:prstGeom prst="ellipse">
                      <a:avLst/>
                    </a:prstGeom>
                    <a:ln>
                      <a:noFill/>
                    </a:ln>
                    <a:effectLst>
                      <a:outerShdw blurRad="76200" dir="13500000" sy="23000" kx="1200000" algn="br" rotWithShape="0">
                        <a:prstClr val="black">
                          <a:alpha val="20000"/>
                        </a:prstClr>
                      </a:outerShdw>
                      <a:softEdge rad="112500"/>
                    </a:effectLst>
                    <a:extLst>
                      <a:ext uri="{53640926-AAD7-44D8-BBD7-CCE9431645EC}">
                        <a14:shadowObscured xmlns:a14="http://schemas.microsoft.com/office/drawing/2010/main"/>
                      </a:ext>
                    </a:extLst>
                  </pic:spPr>
                </pic:pic>
              </a:graphicData>
            </a:graphic>
          </wp:inline>
        </w:drawing>
      </w:r>
    </w:p>
    <w:p w14:paraId="75B6E08F" w14:textId="77777777" w:rsidR="00E85097" w:rsidRPr="00E85097" w:rsidRDefault="00E85097" w:rsidP="0027410B">
      <w:pPr>
        <w:shd w:val="clear" w:color="auto" w:fill="FFFFFF"/>
        <w:spacing w:before="480" w:after="240" w:line="240" w:lineRule="auto"/>
        <w:outlineLvl w:val="2"/>
        <w:rPr>
          <w:rFonts w:ascii="Baskerville Old Face" w:eastAsia="Times New Roman" w:hAnsi="Baskerville Old Face" w:cs="Segoe UI"/>
          <w:b/>
          <w:bCs/>
          <w:color w:val="0F1115"/>
          <w:kern w:val="0"/>
          <w:sz w:val="30"/>
          <w:szCs w:val="3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1.3 Innovative Features</w:t>
      </w:r>
    </w:p>
    <w:p w14:paraId="03D1CCA8" w14:textId="77777777" w:rsidR="00E85097" w:rsidRPr="00E85097" w:rsidRDefault="00E85097" w:rsidP="00A343A4">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 xml:space="preserve">Based on the research conducted on YNAB, Mint, and Money Lover, </w:t>
      </w:r>
      <w:proofErr w:type="spellStart"/>
      <w:r w:rsidRPr="00E85097">
        <w:rPr>
          <w:rFonts w:ascii="Segoe UI" w:eastAsia="Times New Roman" w:hAnsi="Segoe UI" w:cs="Segoe UI"/>
          <w:color w:val="0F1115"/>
          <w:kern w:val="0"/>
          <w:lang w:eastAsia="en-ZA"/>
          <w14:ligatures w14:val="none"/>
        </w:rPr>
        <w:t>CoinQuest</w:t>
      </w:r>
      <w:proofErr w:type="spellEnd"/>
      <w:r w:rsidRPr="00E85097">
        <w:rPr>
          <w:rFonts w:ascii="Segoe UI" w:eastAsia="Times New Roman" w:hAnsi="Segoe UI" w:cs="Segoe UI"/>
          <w:color w:val="0F1115"/>
          <w:kern w:val="0"/>
          <w:lang w:eastAsia="en-ZA"/>
          <w14:ligatures w14:val="none"/>
        </w:rPr>
        <w:t xml:space="preserve"> incorporates the following innovative features:</w:t>
      </w:r>
    </w:p>
    <w:p w14:paraId="22A50281" w14:textId="77777777" w:rsidR="00E85097" w:rsidRPr="00E85097" w:rsidRDefault="00E85097" w:rsidP="00A343A4">
      <w:pPr>
        <w:numPr>
          <w:ilvl w:val="0"/>
          <w:numId w:val="1"/>
        </w:numPr>
        <w:shd w:val="clear" w:color="auto" w:fill="FFFFFF"/>
        <w:spacing w:after="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b/>
          <w:bCs/>
          <w:color w:val="0F1115"/>
          <w:kern w:val="0"/>
          <w:lang w:eastAsia="en-ZA"/>
          <w14:ligatures w14:val="none"/>
        </w:rPr>
        <w:t>Quest System</w:t>
      </w:r>
      <w:r w:rsidRPr="00E85097">
        <w:rPr>
          <w:rFonts w:ascii="Segoe UI" w:eastAsia="Times New Roman" w:hAnsi="Segoe UI" w:cs="Segoe UI"/>
          <w:color w:val="0F1115"/>
          <w:kern w:val="0"/>
          <w:lang w:eastAsia="en-ZA"/>
          <w14:ligatures w14:val="none"/>
        </w:rPr>
        <w:t>: Users embark on weekly "quests" (e.g., "Log 5 expenses this week" or "Stay under budget in 3 categories") that award experience points and unlock special badges upon completion.</w:t>
      </w:r>
    </w:p>
    <w:p w14:paraId="2F5DCE8E" w14:textId="77777777" w:rsidR="00E85097" w:rsidRPr="00E85097" w:rsidRDefault="00E85097" w:rsidP="00A343A4">
      <w:pPr>
        <w:numPr>
          <w:ilvl w:val="0"/>
          <w:numId w:val="1"/>
        </w:numPr>
        <w:shd w:val="clear" w:color="auto" w:fill="FFFFFF"/>
        <w:spacing w:after="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b/>
          <w:bCs/>
          <w:color w:val="0F1115"/>
          <w:kern w:val="0"/>
          <w:lang w:eastAsia="en-ZA"/>
          <w14:ligatures w14:val="none"/>
        </w:rPr>
        <w:t xml:space="preserve">Financial </w:t>
      </w:r>
      <w:proofErr w:type="spellStart"/>
      <w:r w:rsidRPr="00E85097">
        <w:rPr>
          <w:rFonts w:ascii="Segoe UI" w:eastAsia="Times New Roman" w:hAnsi="Segoe UI" w:cs="Segoe UI"/>
          <w:b/>
          <w:bCs/>
          <w:color w:val="0F1115"/>
          <w:kern w:val="0"/>
          <w:lang w:eastAsia="en-ZA"/>
          <w14:ligatures w14:val="none"/>
        </w:rPr>
        <w:t>Leveling</w:t>
      </w:r>
      <w:proofErr w:type="spellEnd"/>
      <w:r w:rsidRPr="00E85097">
        <w:rPr>
          <w:rFonts w:ascii="Segoe UI" w:eastAsia="Times New Roman" w:hAnsi="Segoe UI" w:cs="Segoe UI"/>
          <w:b/>
          <w:bCs/>
          <w:color w:val="0F1115"/>
          <w:kern w:val="0"/>
          <w:lang w:eastAsia="en-ZA"/>
          <w14:ligatures w14:val="none"/>
        </w:rPr>
        <w:t xml:space="preserve"> System</w:t>
      </w:r>
      <w:r w:rsidRPr="00E85097">
        <w:rPr>
          <w:rFonts w:ascii="Segoe UI" w:eastAsia="Times New Roman" w:hAnsi="Segoe UI" w:cs="Segoe UI"/>
          <w:color w:val="0F1115"/>
          <w:kern w:val="0"/>
          <w:lang w:eastAsia="en-ZA"/>
          <w14:ligatures w14:val="none"/>
        </w:rPr>
        <w:t>: Users earn experience points for consistent tracking, meeting budgets, and achieving goals, progressing through levels that unlock new features and customization options.</w:t>
      </w:r>
    </w:p>
    <w:p w14:paraId="3CC9E033" w14:textId="77777777" w:rsidR="00E85097" w:rsidRPr="00E85097" w:rsidRDefault="00E85097" w:rsidP="00A343A4">
      <w:pPr>
        <w:numPr>
          <w:ilvl w:val="0"/>
          <w:numId w:val="1"/>
        </w:numPr>
        <w:shd w:val="clear" w:color="auto" w:fill="FFFFFF"/>
        <w:spacing w:after="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b/>
          <w:bCs/>
          <w:color w:val="0F1115"/>
          <w:kern w:val="0"/>
          <w:lang w:eastAsia="en-ZA"/>
          <w14:ligatures w14:val="none"/>
        </w:rPr>
        <w:t>Receipt Photo Verification</w:t>
      </w:r>
      <w:r w:rsidRPr="00E85097">
        <w:rPr>
          <w:rFonts w:ascii="Segoe UI" w:eastAsia="Times New Roman" w:hAnsi="Segoe UI" w:cs="Segoe UI"/>
          <w:color w:val="0F1115"/>
          <w:kern w:val="0"/>
          <w:lang w:eastAsia="en-ZA"/>
          <w14:ligatures w14:val="none"/>
        </w:rPr>
        <w:t>: As identified in Money Lover, photo attachment reduces cognitive load and provides visual verification of expenses.</w:t>
      </w:r>
    </w:p>
    <w:p w14:paraId="27AACA5D" w14:textId="77777777" w:rsidR="00E85097" w:rsidRPr="00E85097" w:rsidRDefault="00E85097" w:rsidP="00A343A4">
      <w:pPr>
        <w:numPr>
          <w:ilvl w:val="0"/>
          <w:numId w:val="1"/>
        </w:numPr>
        <w:shd w:val="clear" w:color="auto" w:fill="FFFFFF"/>
        <w:spacing w:after="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b/>
          <w:bCs/>
          <w:color w:val="0F1115"/>
          <w:kern w:val="0"/>
          <w:lang w:eastAsia="en-ZA"/>
          <w14:ligatures w14:val="none"/>
        </w:rPr>
        <w:t>Age of Coins Metric</w:t>
      </w:r>
      <w:r w:rsidRPr="00E85097">
        <w:rPr>
          <w:rFonts w:ascii="Segoe UI" w:eastAsia="Times New Roman" w:hAnsi="Segoe UI" w:cs="Segoe UI"/>
          <w:color w:val="0F1115"/>
          <w:kern w:val="0"/>
          <w:lang w:eastAsia="en-ZA"/>
          <w14:ligatures w14:val="none"/>
        </w:rPr>
        <w:t>: Inspired by YNAB's Age of Money, this metric shows how long users' money stays in their account before being spent, gamifying savings habits.</w:t>
      </w:r>
    </w:p>
    <w:p w14:paraId="5E221059" w14:textId="77777777" w:rsidR="00E85097" w:rsidRPr="00E85097" w:rsidRDefault="00E85097" w:rsidP="00A343A4">
      <w:pPr>
        <w:numPr>
          <w:ilvl w:val="0"/>
          <w:numId w:val="1"/>
        </w:numPr>
        <w:shd w:val="clear" w:color="auto" w:fill="FFFFFF"/>
        <w:spacing w:after="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b/>
          <w:bCs/>
          <w:color w:val="0F1115"/>
          <w:kern w:val="0"/>
          <w:lang w:eastAsia="en-ZA"/>
          <w14:ligatures w14:val="none"/>
        </w:rPr>
        <w:t>Social Accountability (Own Feature 1)</w:t>
      </w:r>
      <w:r w:rsidRPr="00E85097">
        <w:rPr>
          <w:rFonts w:ascii="Segoe UI" w:eastAsia="Times New Roman" w:hAnsi="Segoe UI" w:cs="Segoe UI"/>
          <w:color w:val="0F1115"/>
          <w:kern w:val="0"/>
          <w:lang w:eastAsia="en-ZA"/>
          <w14:ligatures w14:val="none"/>
        </w:rPr>
        <w:t>: Users can form "squads" with friends to share progress and compete in friendly challenges, creating accountability and community engagement.</w:t>
      </w:r>
    </w:p>
    <w:p w14:paraId="5BDA19DF" w14:textId="77777777" w:rsidR="00E85097" w:rsidRPr="00E85097" w:rsidRDefault="00E85097" w:rsidP="00A343A4">
      <w:pPr>
        <w:numPr>
          <w:ilvl w:val="0"/>
          <w:numId w:val="1"/>
        </w:numPr>
        <w:shd w:val="clear" w:color="auto" w:fill="FFFFFF"/>
        <w:spacing w:after="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b/>
          <w:bCs/>
          <w:color w:val="0F1115"/>
          <w:kern w:val="0"/>
          <w:lang w:eastAsia="en-ZA"/>
          <w14:ligatures w14:val="none"/>
        </w:rPr>
        <w:t>Smart Budget Recommendations (Own Feature 2)</w:t>
      </w:r>
      <w:r w:rsidRPr="00E85097">
        <w:rPr>
          <w:rFonts w:ascii="Segoe UI" w:eastAsia="Times New Roman" w:hAnsi="Segoe UI" w:cs="Segoe UI"/>
          <w:color w:val="0F1115"/>
          <w:kern w:val="0"/>
          <w:lang w:eastAsia="en-ZA"/>
          <w14:ligatures w14:val="none"/>
        </w:rPr>
        <w:t>: Based on historical spending patterns, the app suggests personalized budget limits for categories, helping users set realistic goals without manual calculation.</w:t>
      </w:r>
    </w:p>
    <w:p w14:paraId="591F5D4C" w14:textId="77777777" w:rsidR="00E85097" w:rsidRPr="00E85097" w:rsidRDefault="00E85097" w:rsidP="00E85097">
      <w:pPr>
        <w:shd w:val="clear" w:color="auto" w:fill="FFFFFF"/>
        <w:spacing w:before="480" w:after="240" w:line="450" w:lineRule="atLeast"/>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1.4 Link to Research</w:t>
      </w:r>
    </w:p>
    <w:p w14:paraId="11151203" w14:textId="0FA7AA48" w:rsidR="00E85097" w:rsidRPr="00E85097" w:rsidRDefault="00E85097" w:rsidP="00AD29A5">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 xml:space="preserve">The research conducted on YNAB, Mint, and Money Lover directly informed the design of </w:t>
      </w:r>
      <w:proofErr w:type="spellStart"/>
      <w:r w:rsidRPr="00E85097">
        <w:rPr>
          <w:rFonts w:ascii="Segoe UI" w:eastAsia="Times New Roman" w:hAnsi="Segoe UI" w:cs="Segoe UI"/>
          <w:color w:val="0F1115"/>
          <w:kern w:val="0"/>
          <w:lang w:eastAsia="en-ZA"/>
          <w14:ligatures w14:val="none"/>
        </w:rPr>
        <w:t>CoinQuest</w:t>
      </w:r>
      <w:proofErr w:type="spellEnd"/>
      <w:r w:rsidRPr="00E85097">
        <w:rPr>
          <w:rFonts w:ascii="Segoe UI" w:eastAsia="Times New Roman" w:hAnsi="Segoe UI" w:cs="Segoe UI"/>
          <w:color w:val="0F1115"/>
          <w:kern w:val="0"/>
          <w:lang w:eastAsia="en-ZA"/>
          <w14:ligatures w14:val="none"/>
        </w:rPr>
        <w:t>. YNAB's proactive budgeting philosophy influenced our approach to goal setting, Mint's reporting features shaped our analytics design, and Money Lover's receipt attachment and visual interface inspired our user experience decisions. The identified gap in comprehensive gamification across existing apps became the central focus of our unique value proposition.</w:t>
      </w:r>
    </w:p>
    <w:p w14:paraId="7060B62F" w14:textId="77777777" w:rsidR="00E85097" w:rsidRPr="00E85097" w:rsidRDefault="00E85097" w:rsidP="00E85097">
      <w:pPr>
        <w:shd w:val="clear" w:color="auto" w:fill="FFFFFF"/>
        <w:spacing w:before="480" w:after="240" w:line="480" w:lineRule="atLeast"/>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2. Detailed Requirements</w:t>
      </w:r>
    </w:p>
    <w:p w14:paraId="493A12A6" w14:textId="77777777" w:rsidR="00E85097" w:rsidRPr="00E85097" w:rsidRDefault="00E85097" w:rsidP="00E85097">
      <w:pPr>
        <w:shd w:val="clear" w:color="auto" w:fill="FFFFFF"/>
        <w:spacing w:before="480" w:after="240" w:line="450" w:lineRule="atLeast"/>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2.1 Authentication Module</w:t>
      </w:r>
    </w:p>
    <w:tbl>
      <w:tblPr>
        <w:tblStyle w:val="GridTable4"/>
        <w:tblW w:w="13887" w:type="dxa"/>
        <w:tblLook w:val="04A0" w:firstRow="1" w:lastRow="0" w:firstColumn="1" w:lastColumn="0" w:noHBand="0" w:noVBand="1"/>
      </w:tblPr>
      <w:tblGrid>
        <w:gridCol w:w="3114"/>
        <w:gridCol w:w="2977"/>
        <w:gridCol w:w="7796"/>
      </w:tblGrid>
      <w:tr w:rsidR="00E85097" w:rsidRPr="00E85097" w14:paraId="7559D16D" w14:textId="77777777" w:rsidTr="001210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53EA4198"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Requirement ID</w:t>
            </w:r>
          </w:p>
        </w:tc>
        <w:tc>
          <w:tcPr>
            <w:tcW w:w="2977" w:type="dxa"/>
            <w:hideMark/>
          </w:tcPr>
          <w:p w14:paraId="5CE35582"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Description</w:t>
            </w:r>
          </w:p>
        </w:tc>
        <w:tc>
          <w:tcPr>
            <w:tcW w:w="7796" w:type="dxa"/>
            <w:hideMark/>
          </w:tcPr>
          <w:p w14:paraId="18544EA5"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Technical Details</w:t>
            </w:r>
          </w:p>
        </w:tc>
      </w:tr>
      <w:tr w:rsidR="00E85097" w:rsidRPr="00E85097" w14:paraId="7CE0A1F1"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11C4395D"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AUTH-01</w:t>
            </w:r>
          </w:p>
        </w:tc>
        <w:tc>
          <w:tcPr>
            <w:tcW w:w="2977" w:type="dxa"/>
            <w:hideMark/>
          </w:tcPr>
          <w:p w14:paraId="2FD95484"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User Registration</w:t>
            </w:r>
          </w:p>
        </w:tc>
        <w:tc>
          <w:tcPr>
            <w:tcW w:w="7796" w:type="dxa"/>
            <w:hideMark/>
          </w:tcPr>
          <w:p w14:paraId="3F8C1A7A"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Users provide username and password; passwords stored using SHA-256 hashing; username must be unique</w:t>
            </w:r>
          </w:p>
        </w:tc>
      </w:tr>
      <w:tr w:rsidR="00E85097" w:rsidRPr="00E85097" w14:paraId="011162DA" w14:textId="77777777" w:rsidTr="00121068">
        <w:tc>
          <w:tcPr>
            <w:cnfStyle w:val="001000000000" w:firstRow="0" w:lastRow="0" w:firstColumn="1" w:lastColumn="0" w:oddVBand="0" w:evenVBand="0" w:oddHBand="0" w:evenHBand="0" w:firstRowFirstColumn="0" w:firstRowLastColumn="0" w:lastRowFirstColumn="0" w:lastRowLastColumn="0"/>
            <w:tcW w:w="3114" w:type="dxa"/>
            <w:hideMark/>
          </w:tcPr>
          <w:p w14:paraId="50B1A2C5"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AUTH-02</w:t>
            </w:r>
          </w:p>
        </w:tc>
        <w:tc>
          <w:tcPr>
            <w:tcW w:w="2977" w:type="dxa"/>
            <w:hideMark/>
          </w:tcPr>
          <w:p w14:paraId="49BE4219"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User Login</w:t>
            </w:r>
          </w:p>
        </w:tc>
        <w:tc>
          <w:tcPr>
            <w:tcW w:w="7796" w:type="dxa"/>
            <w:hideMark/>
          </w:tcPr>
          <w:p w14:paraId="22FA8D74"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Validate credentials against stored hash; display appropriate error messages for incorrect credentials</w:t>
            </w:r>
          </w:p>
        </w:tc>
      </w:tr>
      <w:tr w:rsidR="00E85097" w:rsidRPr="00E85097" w14:paraId="68337181"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1309F228"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AUTH-03</w:t>
            </w:r>
          </w:p>
        </w:tc>
        <w:tc>
          <w:tcPr>
            <w:tcW w:w="2977" w:type="dxa"/>
            <w:hideMark/>
          </w:tcPr>
          <w:p w14:paraId="7F9B9B68"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Session Management</w:t>
            </w:r>
          </w:p>
        </w:tc>
        <w:tc>
          <w:tcPr>
            <w:tcW w:w="7796" w:type="dxa"/>
            <w:hideMark/>
          </w:tcPr>
          <w:p w14:paraId="0FA5D6F0"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Maintain login state until logout; handle app closure gracefully</w:t>
            </w:r>
          </w:p>
        </w:tc>
      </w:tr>
    </w:tbl>
    <w:p w14:paraId="1896442C" w14:textId="77777777" w:rsidR="00E85097" w:rsidRPr="00E85097" w:rsidRDefault="00E85097" w:rsidP="00E85097">
      <w:pPr>
        <w:shd w:val="clear" w:color="auto" w:fill="FFFFFF"/>
        <w:spacing w:before="480" w:after="240" w:line="450" w:lineRule="atLeast"/>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2.2 Category Management Module</w:t>
      </w:r>
    </w:p>
    <w:tbl>
      <w:tblPr>
        <w:tblStyle w:val="GridTable4"/>
        <w:tblW w:w="13745" w:type="dxa"/>
        <w:tblLook w:val="04A0" w:firstRow="1" w:lastRow="0" w:firstColumn="1" w:lastColumn="0" w:noHBand="0" w:noVBand="1"/>
      </w:tblPr>
      <w:tblGrid>
        <w:gridCol w:w="3114"/>
        <w:gridCol w:w="2977"/>
        <w:gridCol w:w="7654"/>
      </w:tblGrid>
      <w:tr w:rsidR="00E85097" w:rsidRPr="00E85097" w14:paraId="427F8959" w14:textId="77777777" w:rsidTr="001210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57C20B73"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Requirement ID</w:t>
            </w:r>
          </w:p>
        </w:tc>
        <w:tc>
          <w:tcPr>
            <w:tcW w:w="2977" w:type="dxa"/>
            <w:hideMark/>
          </w:tcPr>
          <w:p w14:paraId="4A3E0ED9"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Description</w:t>
            </w:r>
          </w:p>
        </w:tc>
        <w:tc>
          <w:tcPr>
            <w:tcW w:w="7654" w:type="dxa"/>
            <w:hideMark/>
          </w:tcPr>
          <w:p w14:paraId="49CC6D07"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Technical Details</w:t>
            </w:r>
          </w:p>
        </w:tc>
      </w:tr>
      <w:tr w:rsidR="00E85097" w:rsidRPr="00E85097" w14:paraId="757B9FDB"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31C4F313"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CAT-01</w:t>
            </w:r>
          </w:p>
        </w:tc>
        <w:tc>
          <w:tcPr>
            <w:tcW w:w="2977" w:type="dxa"/>
            <w:hideMark/>
          </w:tcPr>
          <w:p w14:paraId="6BADEE46"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Default Categories</w:t>
            </w:r>
          </w:p>
        </w:tc>
        <w:tc>
          <w:tcPr>
            <w:tcW w:w="7654" w:type="dxa"/>
            <w:hideMark/>
          </w:tcPr>
          <w:p w14:paraId="0A9AF37C"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Pre-populate with: Groceries, Transport, Entertainment, Utilities, Shopping, Healthcare, Education, Dining Out</w:t>
            </w:r>
          </w:p>
        </w:tc>
      </w:tr>
      <w:tr w:rsidR="00E85097" w:rsidRPr="00E85097" w14:paraId="29AACB8A" w14:textId="77777777" w:rsidTr="00121068">
        <w:tc>
          <w:tcPr>
            <w:cnfStyle w:val="001000000000" w:firstRow="0" w:lastRow="0" w:firstColumn="1" w:lastColumn="0" w:oddVBand="0" w:evenVBand="0" w:oddHBand="0" w:evenHBand="0" w:firstRowFirstColumn="0" w:firstRowLastColumn="0" w:lastRowFirstColumn="0" w:lastRowLastColumn="0"/>
            <w:tcW w:w="3114" w:type="dxa"/>
            <w:hideMark/>
          </w:tcPr>
          <w:p w14:paraId="22B07D29"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CAT-02</w:t>
            </w:r>
          </w:p>
        </w:tc>
        <w:tc>
          <w:tcPr>
            <w:tcW w:w="2977" w:type="dxa"/>
            <w:hideMark/>
          </w:tcPr>
          <w:p w14:paraId="67BE573F"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Create Category</w:t>
            </w:r>
          </w:p>
        </w:tc>
        <w:tc>
          <w:tcPr>
            <w:tcW w:w="7654" w:type="dxa"/>
            <w:hideMark/>
          </w:tcPr>
          <w:p w14:paraId="0C26056D"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Users can add custom categories with name and icon selection</w:t>
            </w:r>
          </w:p>
        </w:tc>
      </w:tr>
      <w:tr w:rsidR="00E85097" w:rsidRPr="00E85097" w14:paraId="708AC79F"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184F35AB"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CAT-03</w:t>
            </w:r>
          </w:p>
        </w:tc>
        <w:tc>
          <w:tcPr>
            <w:tcW w:w="2977" w:type="dxa"/>
            <w:hideMark/>
          </w:tcPr>
          <w:p w14:paraId="31CA8E01"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Edit Category</w:t>
            </w:r>
          </w:p>
        </w:tc>
        <w:tc>
          <w:tcPr>
            <w:tcW w:w="7654" w:type="dxa"/>
            <w:hideMark/>
          </w:tcPr>
          <w:p w14:paraId="42B68EA2"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Users can modify existing category names and icons</w:t>
            </w:r>
          </w:p>
        </w:tc>
      </w:tr>
      <w:tr w:rsidR="00E85097" w:rsidRPr="00E85097" w14:paraId="71B2CD98" w14:textId="77777777" w:rsidTr="00121068">
        <w:tc>
          <w:tcPr>
            <w:cnfStyle w:val="001000000000" w:firstRow="0" w:lastRow="0" w:firstColumn="1" w:lastColumn="0" w:oddVBand="0" w:evenVBand="0" w:oddHBand="0" w:evenHBand="0" w:firstRowFirstColumn="0" w:firstRowLastColumn="0" w:lastRowFirstColumn="0" w:lastRowLastColumn="0"/>
            <w:tcW w:w="3114" w:type="dxa"/>
            <w:hideMark/>
          </w:tcPr>
          <w:p w14:paraId="171918BF"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CAT-04</w:t>
            </w:r>
          </w:p>
        </w:tc>
        <w:tc>
          <w:tcPr>
            <w:tcW w:w="2977" w:type="dxa"/>
            <w:hideMark/>
          </w:tcPr>
          <w:p w14:paraId="38D72623"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Delete Category</w:t>
            </w:r>
          </w:p>
        </w:tc>
        <w:tc>
          <w:tcPr>
            <w:tcW w:w="7654" w:type="dxa"/>
            <w:hideMark/>
          </w:tcPr>
          <w:p w14:paraId="30DEE2E2"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Users can remove categories; confirm deletion; reassign existing expenses to default category</w:t>
            </w:r>
          </w:p>
        </w:tc>
      </w:tr>
      <w:tr w:rsidR="00E85097" w:rsidRPr="00E85097" w14:paraId="33FBBFFF"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738623B8"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CAT-05</w:t>
            </w:r>
          </w:p>
        </w:tc>
        <w:tc>
          <w:tcPr>
            <w:tcW w:w="2977" w:type="dxa"/>
            <w:hideMark/>
          </w:tcPr>
          <w:p w14:paraId="7C15526F"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Category Limits</w:t>
            </w:r>
          </w:p>
        </w:tc>
        <w:tc>
          <w:tcPr>
            <w:tcW w:w="7654" w:type="dxa"/>
            <w:hideMark/>
          </w:tcPr>
          <w:p w14:paraId="5908719F"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Users can set monthly spending limits per category</w:t>
            </w:r>
          </w:p>
        </w:tc>
      </w:tr>
    </w:tbl>
    <w:p w14:paraId="5C016E4E" w14:textId="77777777" w:rsidR="00E85097" w:rsidRPr="00E85097" w:rsidRDefault="00E85097" w:rsidP="00121068">
      <w:pPr>
        <w:shd w:val="clear" w:color="auto" w:fill="FFFFFF"/>
        <w:spacing w:before="480" w:after="240" w:line="240" w:lineRule="auto"/>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2.3 Expense Tracking Module</w:t>
      </w:r>
    </w:p>
    <w:tbl>
      <w:tblPr>
        <w:tblStyle w:val="GridTable4"/>
        <w:tblW w:w="13745" w:type="dxa"/>
        <w:tblLook w:val="04A0" w:firstRow="1" w:lastRow="0" w:firstColumn="1" w:lastColumn="0" w:noHBand="0" w:noVBand="1"/>
      </w:tblPr>
      <w:tblGrid>
        <w:gridCol w:w="3114"/>
        <w:gridCol w:w="2977"/>
        <w:gridCol w:w="7654"/>
      </w:tblGrid>
      <w:tr w:rsidR="00E85097" w:rsidRPr="00E85097" w14:paraId="25DF9EEA" w14:textId="77777777" w:rsidTr="001210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3DF189EB"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Requirement ID</w:t>
            </w:r>
          </w:p>
        </w:tc>
        <w:tc>
          <w:tcPr>
            <w:tcW w:w="2977" w:type="dxa"/>
            <w:hideMark/>
          </w:tcPr>
          <w:p w14:paraId="7644BF34"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Description</w:t>
            </w:r>
          </w:p>
        </w:tc>
        <w:tc>
          <w:tcPr>
            <w:tcW w:w="7654" w:type="dxa"/>
            <w:hideMark/>
          </w:tcPr>
          <w:p w14:paraId="46682EFE"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Technical Details</w:t>
            </w:r>
          </w:p>
        </w:tc>
      </w:tr>
      <w:tr w:rsidR="00E85097" w:rsidRPr="00E85097" w14:paraId="65643B78"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0EE04C48"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EXP-01</w:t>
            </w:r>
          </w:p>
        </w:tc>
        <w:tc>
          <w:tcPr>
            <w:tcW w:w="2977" w:type="dxa"/>
            <w:hideMark/>
          </w:tcPr>
          <w:p w14:paraId="4DDB0E64"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Add Expense</w:t>
            </w:r>
          </w:p>
        </w:tc>
        <w:tc>
          <w:tcPr>
            <w:tcW w:w="7654" w:type="dxa"/>
            <w:hideMark/>
          </w:tcPr>
          <w:p w14:paraId="67C400EC"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Form fields: amount (decimal), date (date picker), description (text, optional), category (dropdown)</w:t>
            </w:r>
          </w:p>
        </w:tc>
      </w:tr>
      <w:tr w:rsidR="00E85097" w:rsidRPr="00E85097" w14:paraId="160D91E6" w14:textId="77777777" w:rsidTr="00121068">
        <w:tc>
          <w:tcPr>
            <w:cnfStyle w:val="001000000000" w:firstRow="0" w:lastRow="0" w:firstColumn="1" w:lastColumn="0" w:oddVBand="0" w:evenVBand="0" w:oddHBand="0" w:evenHBand="0" w:firstRowFirstColumn="0" w:firstRowLastColumn="0" w:lastRowFirstColumn="0" w:lastRowLastColumn="0"/>
            <w:tcW w:w="3114" w:type="dxa"/>
            <w:hideMark/>
          </w:tcPr>
          <w:p w14:paraId="514A4D59"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EXP-02</w:t>
            </w:r>
          </w:p>
        </w:tc>
        <w:tc>
          <w:tcPr>
            <w:tcW w:w="2977" w:type="dxa"/>
            <w:hideMark/>
          </w:tcPr>
          <w:p w14:paraId="2A86389C"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Input Validation</w:t>
            </w:r>
          </w:p>
        </w:tc>
        <w:tc>
          <w:tcPr>
            <w:tcW w:w="7654" w:type="dxa"/>
            <w:hideMark/>
          </w:tcPr>
          <w:p w14:paraId="7A367403"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Validate amount &gt; 0; validate date not future; display error messages for invalid inputs</w:t>
            </w:r>
          </w:p>
        </w:tc>
      </w:tr>
      <w:tr w:rsidR="00E85097" w:rsidRPr="00E85097" w14:paraId="563BBD90"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21A2F34E"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EXP-03</w:t>
            </w:r>
          </w:p>
        </w:tc>
        <w:tc>
          <w:tcPr>
            <w:tcW w:w="2977" w:type="dxa"/>
            <w:hideMark/>
          </w:tcPr>
          <w:p w14:paraId="035CCD82"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Photo Attachment</w:t>
            </w:r>
          </w:p>
        </w:tc>
        <w:tc>
          <w:tcPr>
            <w:tcW w:w="7654" w:type="dxa"/>
            <w:hideMark/>
          </w:tcPr>
          <w:p w14:paraId="1A44A35C"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Option to capture from camera or select from gallery; compress image to ≤ 500KB; store path in database</w:t>
            </w:r>
          </w:p>
        </w:tc>
      </w:tr>
      <w:tr w:rsidR="00E85097" w:rsidRPr="00E85097" w14:paraId="63403E12" w14:textId="77777777" w:rsidTr="00121068">
        <w:tc>
          <w:tcPr>
            <w:cnfStyle w:val="001000000000" w:firstRow="0" w:lastRow="0" w:firstColumn="1" w:lastColumn="0" w:oddVBand="0" w:evenVBand="0" w:oddHBand="0" w:evenHBand="0" w:firstRowFirstColumn="0" w:firstRowLastColumn="0" w:lastRowFirstColumn="0" w:lastRowLastColumn="0"/>
            <w:tcW w:w="3114" w:type="dxa"/>
            <w:hideMark/>
          </w:tcPr>
          <w:p w14:paraId="4CE41F8B"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EXP-04</w:t>
            </w:r>
          </w:p>
        </w:tc>
        <w:tc>
          <w:tcPr>
            <w:tcW w:w="2977" w:type="dxa"/>
            <w:hideMark/>
          </w:tcPr>
          <w:p w14:paraId="669AF65A"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View Expenses</w:t>
            </w:r>
          </w:p>
        </w:tc>
        <w:tc>
          <w:tcPr>
            <w:tcW w:w="7654" w:type="dxa"/>
            <w:hideMark/>
          </w:tcPr>
          <w:p w14:paraId="61E9D93F"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roofErr w:type="spellStart"/>
            <w:r w:rsidRPr="00E85097">
              <w:rPr>
                <w:rFonts w:ascii="Segoe UI" w:eastAsia="Times New Roman" w:hAnsi="Segoe UI" w:cs="Segoe UI"/>
                <w:kern w:val="0"/>
                <w:sz w:val="23"/>
                <w:szCs w:val="23"/>
                <w:lang w:eastAsia="en-ZA"/>
                <w14:ligatures w14:val="none"/>
              </w:rPr>
              <w:t>RecyclerView</w:t>
            </w:r>
            <w:proofErr w:type="spellEnd"/>
            <w:r w:rsidRPr="00E85097">
              <w:rPr>
                <w:rFonts w:ascii="Segoe UI" w:eastAsia="Times New Roman" w:hAnsi="Segoe UI" w:cs="Segoe UI"/>
                <w:kern w:val="0"/>
                <w:sz w:val="23"/>
                <w:szCs w:val="23"/>
                <w:lang w:eastAsia="en-ZA"/>
                <w14:ligatures w14:val="none"/>
              </w:rPr>
              <w:t xml:space="preserve"> showing all expenses; sort by date descending; click to view/edit/delete</w:t>
            </w:r>
          </w:p>
        </w:tc>
      </w:tr>
      <w:tr w:rsidR="00E85097" w:rsidRPr="00E85097" w14:paraId="3526C3FE"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329A1FDE"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EXP-05</w:t>
            </w:r>
          </w:p>
        </w:tc>
        <w:tc>
          <w:tcPr>
            <w:tcW w:w="2977" w:type="dxa"/>
            <w:hideMark/>
          </w:tcPr>
          <w:p w14:paraId="5DC54DA1"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Filter by Period</w:t>
            </w:r>
          </w:p>
        </w:tc>
        <w:tc>
          <w:tcPr>
            <w:tcW w:w="7654" w:type="dxa"/>
            <w:hideMark/>
          </w:tcPr>
          <w:p w14:paraId="75400C5A"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Date range selector with presets: Today, This Week, This Month, Custom Range</w:t>
            </w:r>
          </w:p>
        </w:tc>
      </w:tr>
      <w:tr w:rsidR="00E85097" w:rsidRPr="00E85097" w14:paraId="0CC53486" w14:textId="77777777" w:rsidTr="00121068">
        <w:tc>
          <w:tcPr>
            <w:cnfStyle w:val="001000000000" w:firstRow="0" w:lastRow="0" w:firstColumn="1" w:lastColumn="0" w:oddVBand="0" w:evenVBand="0" w:oddHBand="0" w:evenHBand="0" w:firstRowFirstColumn="0" w:firstRowLastColumn="0" w:lastRowFirstColumn="0" w:lastRowLastColumn="0"/>
            <w:tcW w:w="3114" w:type="dxa"/>
            <w:hideMark/>
          </w:tcPr>
          <w:p w14:paraId="2B39C54F"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EXP-06</w:t>
            </w:r>
          </w:p>
        </w:tc>
        <w:tc>
          <w:tcPr>
            <w:tcW w:w="2977" w:type="dxa"/>
            <w:hideMark/>
          </w:tcPr>
          <w:p w14:paraId="62533FF7"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Search Expenses</w:t>
            </w:r>
          </w:p>
        </w:tc>
        <w:tc>
          <w:tcPr>
            <w:tcW w:w="7654" w:type="dxa"/>
            <w:hideMark/>
          </w:tcPr>
          <w:p w14:paraId="2EC9BF86"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Search by description text with autocomplete suggestions</w:t>
            </w:r>
          </w:p>
        </w:tc>
      </w:tr>
    </w:tbl>
    <w:p w14:paraId="047CBF0B" w14:textId="77777777" w:rsidR="00E85097" w:rsidRPr="00E85097" w:rsidRDefault="00E85097" w:rsidP="00E85097">
      <w:pPr>
        <w:shd w:val="clear" w:color="auto" w:fill="FFFFFF"/>
        <w:spacing w:before="480" w:after="240" w:line="450" w:lineRule="atLeast"/>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2.4 Budget Goals Module</w:t>
      </w:r>
    </w:p>
    <w:tbl>
      <w:tblPr>
        <w:tblStyle w:val="GridTable4"/>
        <w:tblW w:w="13745" w:type="dxa"/>
        <w:tblLook w:val="04A0" w:firstRow="1" w:lastRow="0" w:firstColumn="1" w:lastColumn="0" w:noHBand="0" w:noVBand="1"/>
      </w:tblPr>
      <w:tblGrid>
        <w:gridCol w:w="3114"/>
        <w:gridCol w:w="2977"/>
        <w:gridCol w:w="7654"/>
      </w:tblGrid>
      <w:tr w:rsidR="00E85097" w:rsidRPr="00E85097" w14:paraId="52B4F457" w14:textId="77777777" w:rsidTr="001210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40B9AB9D"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REQUIREMENT ID</w:t>
            </w:r>
          </w:p>
        </w:tc>
        <w:tc>
          <w:tcPr>
            <w:tcW w:w="2977" w:type="dxa"/>
            <w:hideMark/>
          </w:tcPr>
          <w:p w14:paraId="2DF97CBB"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DESCRIPTION</w:t>
            </w:r>
          </w:p>
        </w:tc>
        <w:tc>
          <w:tcPr>
            <w:tcW w:w="7654" w:type="dxa"/>
            <w:hideMark/>
          </w:tcPr>
          <w:p w14:paraId="5732CB7A"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TECHNICAL DETAILS</w:t>
            </w:r>
          </w:p>
        </w:tc>
      </w:tr>
      <w:tr w:rsidR="00E85097" w:rsidRPr="00E85097" w14:paraId="1F0F15A4"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030E9277"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BUD-01</w:t>
            </w:r>
          </w:p>
        </w:tc>
        <w:tc>
          <w:tcPr>
            <w:tcW w:w="2977" w:type="dxa"/>
            <w:hideMark/>
          </w:tcPr>
          <w:p w14:paraId="61157F13"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Total Monthly Budget</w:t>
            </w:r>
          </w:p>
        </w:tc>
        <w:tc>
          <w:tcPr>
            <w:tcW w:w="7654" w:type="dxa"/>
            <w:hideMark/>
          </w:tcPr>
          <w:p w14:paraId="10B8DD51" w14:textId="64D95428"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 xml:space="preserve">User sets overall monthly spending </w:t>
            </w:r>
            <w:r w:rsidR="00121068" w:rsidRPr="00E85097">
              <w:rPr>
                <w:rFonts w:ascii="Segoe UI" w:eastAsia="Times New Roman" w:hAnsi="Segoe UI" w:cs="Segoe UI"/>
                <w:kern w:val="0"/>
                <w:lang w:eastAsia="en-ZA"/>
                <w14:ligatures w14:val="none"/>
              </w:rPr>
              <w:t>target:</w:t>
            </w:r>
            <w:r w:rsidRPr="00E85097">
              <w:rPr>
                <w:rFonts w:ascii="Segoe UI" w:eastAsia="Times New Roman" w:hAnsi="Segoe UI" w:cs="Segoe UI"/>
                <w:kern w:val="0"/>
                <w:lang w:eastAsia="en-ZA"/>
                <w14:ligatures w14:val="none"/>
              </w:rPr>
              <w:t xml:space="preserve"> app tracks total spent against target</w:t>
            </w:r>
          </w:p>
        </w:tc>
      </w:tr>
      <w:tr w:rsidR="00E85097" w:rsidRPr="00E85097" w14:paraId="1DD009BD" w14:textId="77777777" w:rsidTr="00121068">
        <w:tc>
          <w:tcPr>
            <w:cnfStyle w:val="001000000000" w:firstRow="0" w:lastRow="0" w:firstColumn="1" w:lastColumn="0" w:oddVBand="0" w:evenVBand="0" w:oddHBand="0" w:evenHBand="0" w:firstRowFirstColumn="0" w:firstRowLastColumn="0" w:lastRowFirstColumn="0" w:lastRowLastColumn="0"/>
            <w:tcW w:w="3114" w:type="dxa"/>
            <w:hideMark/>
          </w:tcPr>
          <w:p w14:paraId="20BDE44F"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BUD-02</w:t>
            </w:r>
          </w:p>
        </w:tc>
        <w:tc>
          <w:tcPr>
            <w:tcW w:w="2977" w:type="dxa"/>
            <w:hideMark/>
          </w:tcPr>
          <w:p w14:paraId="2FEC793A"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Category Budget Limits</w:t>
            </w:r>
          </w:p>
        </w:tc>
        <w:tc>
          <w:tcPr>
            <w:tcW w:w="7654" w:type="dxa"/>
            <w:hideMark/>
          </w:tcPr>
          <w:p w14:paraId="1DF36756"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User sets individual limits per category; separate from total budget</w:t>
            </w:r>
          </w:p>
        </w:tc>
      </w:tr>
      <w:tr w:rsidR="00E85097" w:rsidRPr="00E85097" w14:paraId="4010C266"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511253AD"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BUD-03</w:t>
            </w:r>
          </w:p>
        </w:tc>
        <w:tc>
          <w:tcPr>
            <w:tcW w:w="2977" w:type="dxa"/>
            <w:hideMark/>
          </w:tcPr>
          <w:p w14:paraId="472100A5"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Budget Progress</w:t>
            </w:r>
          </w:p>
        </w:tc>
        <w:tc>
          <w:tcPr>
            <w:tcW w:w="7654" w:type="dxa"/>
            <w:hideMark/>
          </w:tcPr>
          <w:p w14:paraId="582289E4"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Visual progress bars showing percentage of budget used; color-coded (green: &lt;80%, yellow: 80-100%, red: &gt;100%)</w:t>
            </w:r>
          </w:p>
        </w:tc>
      </w:tr>
      <w:tr w:rsidR="00E85097" w:rsidRPr="00E85097" w14:paraId="3F1B2583" w14:textId="77777777" w:rsidTr="00121068">
        <w:tc>
          <w:tcPr>
            <w:cnfStyle w:val="001000000000" w:firstRow="0" w:lastRow="0" w:firstColumn="1" w:lastColumn="0" w:oddVBand="0" w:evenVBand="0" w:oddHBand="0" w:evenHBand="0" w:firstRowFirstColumn="0" w:firstRowLastColumn="0" w:lastRowFirstColumn="0" w:lastRowLastColumn="0"/>
            <w:tcW w:w="3114" w:type="dxa"/>
            <w:hideMark/>
          </w:tcPr>
          <w:p w14:paraId="5DFEA356" w14:textId="77777777" w:rsidR="00E85097" w:rsidRPr="00E85097" w:rsidRDefault="00E85097" w:rsidP="00121068">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BUD-04</w:t>
            </w:r>
          </w:p>
        </w:tc>
        <w:tc>
          <w:tcPr>
            <w:tcW w:w="2977" w:type="dxa"/>
            <w:hideMark/>
          </w:tcPr>
          <w:p w14:paraId="0CCD03BF"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Budget Rollover</w:t>
            </w:r>
          </w:p>
        </w:tc>
        <w:tc>
          <w:tcPr>
            <w:tcW w:w="7654" w:type="dxa"/>
            <w:hideMark/>
          </w:tcPr>
          <w:p w14:paraId="30156046"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Unused budget amounts can optionally roll over to next month</w:t>
            </w:r>
          </w:p>
        </w:tc>
      </w:tr>
    </w:tbl>
    <w:p w14:paraId="0F7AE264" w14:textId="77777777" w:rsidR="00E85097" w:rsidRPr="00E85097" w:rsidRDefault="00E85097" w:rsidP="00E85097">
      <w:pPr>
        <w:shd w:val="clear" w:color="auto" w:fill="FFFFFF"/>
        <w:spacing w:before="480" w:after="240" w:line="450" w:lineRule="atLeast"/>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2.5 Reports and Analytics Module</w:t>
      </w:r>
    </w:p>
    <w:tbl>
      <w:tblPr>
        <w:tblStyle w:val="GridTable4"/>
        <w:tblW w:w="13745" w:type="dxa"/>
        <w:tblLook w:val="04A0" w:firstRow="1" w:lastRow="0" w:firstColumn="1" w:lastColumn="0" w:noHBand="0" w:noVBand="1"/>
      </w:tblPr>
      <w:tblGrid>
        <w:gridCol w:w="3114"/>
        <w:gridCol w:w="2977"/>
        <w:gridCol w:w="7654"/>
      </w:tblGrid>
      <w:tr w:rsidR="00E85097" w:rsidRPr="00E85097" w14:paraId="5561BAED" w14:textId="77777777" w:rsidTr="00373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784BDAF6" w14:textId="77777777" w:rsidR="00E85097" w:rsidRPr="00E85097" w:rsidRDefault="00E85097" w:rsidP="00373954">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REQUIREMENT ID</w:t>
            </w:r>
          </w:p>
        </w:tc>
        <w:tc>
          <w:tcPr>
            <w:tcW w:w="2977" w:type="dxa"/>
            <w:hideMark/>
          </w:tcPr>
          <w:p w14:paraId="111BF7E5" w14:textId="77777777" w:rsidR="00E85097" w:rsidRPr="00E85097" w:rsidRDefault="00E85097" w:rsidP="00373954">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DESCRIPTION</w:t>
            </w:r>
          </w:p>
        </w:tc>
        <w:tc>
          <w:tcPr>
            <w:tcW w:w="7654" w:type="dxa"/>
            <w:hideMark/>
          </w:tcPr>
          <w:p w14:paraId="7901CEA6" w14:textId="77777777" w:rsidR="00E85097" w:rsidRPr="00E85097" w:rsidRDefault="00E85097" w:rsidP="00373954">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TECHNICAL DETAILS</w:t>
            </w:r>
          </w:p>
        </w:tc>
      </w:tr>
      <w:tr w:rsidR="00E85097" w:rsidRPr="00E85097" w14:paraId="7472E001" w14:textId="77777777" w:rsidTr="00373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214D036C" w14:textId="77777777" w:rsidR="00E85097" w:rsidRPr="00E85097" w:rsidRDefault="00E85097" w:rsidP="00373954">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REP-01</w:t>
            </w:r>
          </w:p>
        </w:tc>
        <w:tc>
          <w:tcPr>
            <w:tcW w:w="2977" w:type="dxa"/>
            <w:hideMark/>
          </w:tcPr>
          <w:p w14:paraId="2288FA3D" w14:textId="77777777" w:rsidR="00E85097" w:rsidRPr="00E85097" w:rsidRDefault="00E85097" w:rsidP="00373954">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Category Spending</w:t>
            </w:r>
          </w:p>
        </w:tc>
        <w:tc>
          <w:tcPr>
            <w:tcW w:w="7654" w:type="dxa"/>
            <w:hideMark/>
          </w:tcPr>
          <w:p w14:paraId="7BF4ABE1" w14:textId="77777777" w:rsidR="00E85097" w:rsidRPr="00E85097" w:rsidRDefault="00E85097" w:rsidP="00373954">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Bar chart showing spending by category for selected period</w:t>
            </w:r>
          </w:p>
        </w:tc>
      </w:tr>
      <w:tr w:rsidR="00E85097" w:rsidRPr="00E85097" w14:paraId="657FD5DC" w14:textId="77777777" w:rsidTr="00373954">
        <w:tc>
          <w:tcPr>
            <w:cnfStyle w:val="001000000000" w:firstRow="0" w:lastRow="0" w:firstColumn="1" w:lastColumn="0" w:oddVBand="0" w:evenVBand="0" w:oddHBand="0" w:evenHBand="0" w:firstRowFirstColumn="0" w:firstRowLastColumn="0" w:lastRowFirstColumn="0" w:lastRowLastColumn="0"/>
            <w:tcW w:w="3114" w:type="dxa"/>
            <w:hideMark/>
          </w:tcPr>
          <w:p w14:paraId="76087D92" w14:textId="77777777" w:rsidR="00E85097" w:rsidRPr="00E85097" w:rsidRDefault="00E85097" w:rsidP="00373954">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REP-02</w:t>
            </w:r>
          </w:p>
        </w:tc>
        <w:tc>
          <w:tcPr>
            <w:tcW w:w="2977" w:type="dxa"/>
            <w:hideMark/>
          </w:tcPr>
          <w:p w14:paraId="3EC649F1" w14:textId="77777777" w:rsidR="00E85097" w:rsidRPr="00E85097" w:rsidRDefault="00E85097" w:rsidP="00373954">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Daily Spending Trend</w:t>
            </w:r>
          </w:p>
        </w:tc>
        <w:tc>
          <w:tcPr>
            <w:tcW w:w="7654" w:type="dxa"/>
            <w:hideMark/>
          </w:tcPr>
          <w:p w14:paraId="580F7EC9" w14:textId="77777777" w:rsidR="00E85097" w:rsidRPr="00E85097" w:rsidRDefault="00E85097" w:rsidP="00373954">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Line graph showing daily spending over selected period</w:t>
            </w:r>
          </w:p>
        </w:tc>
      </w:tr>
      <w:tr w:rsidR="00E85097" w:rsidRPr="00E85097" w14:paraId="3FCBEA97" w14:textId="77777777" w:rsidTr="00373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743C47E3" w14:textId="77777777" w:rsidR="00E85097" w:rsidRPr="00E85097" w:rsidRDefault="00E85097" w:rsidP="00373954">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REP-03</w:t>
            </w:r>
          </w:p>
        </w:tc>
        <w:tc>
          <w:tcPr>
            <w:tcW w:w="2977" w:type="dxa"/>
            <w:hideMark/>
          </w:tcPr>
          <w:p w14:paraId="479ED00B" w14:textId="77777777" w:rsidR="00E85097" w:rsidRPr="00E85097" w:rsidRDefault="00E85097" w:rsidP="00373954">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Progress Dashboard</w:t>
            </w:r>
          </w:p>
        </w:tc>
        <w:tc>
          <w:tcPr>
            <w:tcW w:w="7654" w:type="dxa"/>
            <w:hideMark/>
          </w:tcPr>
          <w:p w14:paraId="32A00426" w14:textId="68DF1AF5" w:rsidR="00E85097" w:rsidRPr="00E85097" w:rsidRDefault="00E85097" w:rsidP="00373954">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 xml:space="preserve">Summary view </w:t>
            </w:r>
            <w:r w:rsidR="00373954" w:rsidRPr="00E85097">
              <w:rPr>
                <w:rFonts w:ascii="Segoe UI" w:eastAsia="Times New Roman" w:hAnsi="Segoe UI" w:cs="Segoe UI"/>
                <w:kern w:val="0"/>
                <w:lang w:eastAsia="en-ZA"/>
                <w14:ligatures w14:val="none"/>
              </w:rPr>
              <w:t>showing</w:t>
            </w:r>
            <w:r w:rsidRPr="00E85097">
              <w:rPr>
                <w:rFonts w:ascii="Segoe UI" w:eastAsia="Times New Roman" w:hAnsi="Segoe UI" w:cs="Segoe UI"/>
                <w:kern w:val="0"/>
                <w:lang w:eastAsia="en-ZA"/>
                <w14:ligatures w14:val="none"/>
              </w:rPr>
              <w:t xml:space="preserve"> total spent vs. budget, top spending categories, days remaining in month</w:t>
            </w:r>
          </w:p>
        </w:tc>
      </w:tr>
      <w:tr w:rsidR="00E85097" w:rsidRPr="00E85097" w14:paraId="424F00CB" w14:textId="77777777" w:rsidTr="00373954">
        <w:tc>
          <w:tcPr>
            <w:cnfStyle w:val="001000000000" w:firstRow="0" w:lastRow="0" w:firstColumn="1" w:lastColumn="0" w:oddVBand="0" w:evenVBand="0" w:oddHBand="0" w:evenHBand="0" w:firstRowFirstColumn="0" w:firstRowLastColumn="0" w:lastRowFirstColumn="0" w:lastRowLastColumn="0"/>
            <w:tcW w:w="3114" w:type="dxa"/>
            <w:hideMark/>
          </w:tcPr>
          <w:p w14:paraId="0CF372F5" w14:textId="77777777" w:rsidR="00E85097" w:rsidRPr="00E85097" w:rsidRDefault="00E85097" w:rsidP="00373954">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REP-04</w:t>
            </w:r>
          </w:p>
        </w:tc>
        <w:tc>
          <w:tcPr>
            <w:tcW w:w="2977" w:type="dxa"/>
            <w:hideMark/>
          </w:tcPr>
          <w:p w14:paraId="728DDB25" w14:textId="77777777" w:rsidR="00E85097" w:rsidRPr="00E85097" w:rsidRDefault="00E85097" w:rsidP="00373954">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Export Data</w:t>
            </w:r>
          </w:p>
        </w:tc>
        <w:tc>
          <w:tcPr>
            <w:tcW w:w="7654" w:type="dxa"/>
            <w:hideMark/>
          </w:tcPr>
          <w:p w14:paraId="471D18D8" w14:textId="77777777" w:rsidR="00E85097" w:rsidRPr="00E85097" w:rsidRDefault="00E85097" w:rsidP="00373954">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Export expenses to CSV file for external analysis</w:t>
            </w:r>
          </w:p>
        </w:tc>
      </w:tr>
    </w:tbl>
    <w:p w14:paraId="4F8954FD" w14:textId="77777777" w:rsidR="00373954" w:rsidRDefault="00373954" w:rsidP="00E85097">
      <w:pPr>
        <w:shd w:val="clear" w:color="auto" w:fill="FFFFFF"/>
        <w:spacing w:before="480" w:after="240" w:line="450" w:lineRule="atLeast"/>
        <w:outlineLvl w:val="2"/>
        <w:rPr>
          <w:rFonts w:ascii="Segoe UI" w:eastAsia="Times New Roman" w:hAnsi="Segoe UI" w:cs="Segoe UI"/>
          <w:b/>
          <w:bCs/>
          <w:color w:val="0F1115"/>
          <w:kern w:val="0"/>
          <w:sz w:val="30"/>
          <w:szCs w:val="30"/>
          <w:lang w:eastAsia="en-ZA"/>
          <w14:ligatures w14:val="none"/>
        </w:rPr>
      </w:pPr>
    </w:p>
    <w:p w14:paraId="6BDE3BEB" w14:textId="521A21A3" w:rsidR="00E85097" w:rsidRPr="00E85097" w:rsidRDefault="00E85097" w:rsidP="00373954">
      <w:pPr>
        <w:shd w:val="clear" w:color="auto" w:fill="FFFFFF"/>
        <w:spacing w:before="480" w:after="240" w:line="240" w:lineRule="auto"/>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2.6 Gamification Module</w:t>
      </w:r>
    </w:p>
    <w:tbl>
      <w:tblPr>
        <w:tblStyle w:val="GridTable4"/>
        <w:tblW w:w="13603" w:type="dxa"/>
        <w:tblLook w:val="04A0" w:firstRow="1" w:lastRow="0" w:firstColumn="1" w:lastColumn="0" w:noHBand="0" w:noVBand="1"/>
      </w:tblPr>
      <w:tblGrid>
        <w:gridCol w:w="3114"/>
        <w:gridCol w:w="2977"/>
        <w:gridCol w:w="7512"/>
      </w:tblGrid>
      <w:tr w:rsidR="00E85097" w:rsidRPr="00E85097" w14:paraId="43C45B73" w14:textId="77777777" w:rsidTr="00A64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47AD8DD9" w14:textId="77777777" w:rsidR="00E85097" w:rsidRPr="00E85097" w:rsidRDefault="00E85097" w:rsidP="00F604BA">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REQUIREMENT ID</w:t>
            </w:r>
          </w:p>
        </w:tc>
        <w:tc>
          <w:tcPr>
            <w:tcW w:w="2977" w:type="dxa"/>
            <w:hideMark/>
          </w:tcPr>
          <w:p w14:paraId="682791D3" w14:textId="77777777" w:rsidR="00E85097" w:rsidRPr="00E85097" w:rsidRDefault="00E85097" w:rsidP="00F604BA">
            <w:pPr>
              <w:spacing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DESCRIPTION</w:t>
            </w:r>
          </w:p>
        </w:tc>
        <w:tc>
          <w:tcPr>
            <w:tcW w:w="7512" w:type="dxa"/>
            <w:hideMark/>
          </w:tcPr>
          <w:p w14:paraId="51123D3E" w14:textId="77777777" w:rsidR="00E85097" w:rsidRPr="00E85097" w:rsidRDefault="00E85097" w:rsidP="00F604BA">
            <w:pPr>
              <w:spacing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TECHNICAL DETAILS</w:t>
            </w:r>
          </w:p>
        </w:tc>
      </w:tr>
      <w:tr w:rsidR="00E85097" w:rsidRPr="00E85097" w14:paraId="5EF60BFE" w14:textId="77777777" w:rsidTr="00A64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5EF52224" w14:textId="77777777" w:rsidR="00E85097" w:rsidRPr="00E85097" w:rsidRDefault="00E85097" w:rsidP="00F604BA">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GAM-01</w:t>
            </w:r>
          </w:p>
        </w:tc>
        <w:tc>
          <w:tcPr>
            <w:tcW w:w="2977" w:type="dxa"/>
            <w:hideMark/>
          </w:tcPr>
          <w:p w14:paraId="7D2BB756" w14:textId="77777777" w:rsidR="00E85097" w:rsidRPr="00E85097" w:rsidRDefault="00E85097" w:rsidP="00F604BA">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Achievement Badges</w:t>
            </w:r>
          </w:p>
        </w:tc>
        <w:tc>
          <w:tcPr>
            <w:tcW w:w="7512" w:type="dxa"/>
            <w:hideMark/>
          </w:tcPr>
          <w:p w14:paraId="11254C8A" w14:textId="77777777" w:rsidR="00E85097" w:rsidRPr="00E85097" w:rsidRDefault="00E85097" w:rsidP="00F604BA">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Award badges for: First Expense, 7-Day Streak, 30-Day Streak, Monthly Budget Met, All Categories Logged, Quest Completion</w:t>
            </w:r>
          </w:p>
        </w:tc>
      </w:tr>
      <w:tr w:rsidR="00E85097" w:rsidRPr="00E85097" w14:paraId="3A53A5E8" w14:textId="77777777" w:rsidTr="00A6465E">
        <w:tc>
          <w:tcPr>
            <w:cnfStyle w:val="001000000000" w:firstRow="0" w:lastRow="0" w:firstColumn="1" w:lastColumn="0" w:oddVBand="0" w:evenVBand="0" w:oddHBand="0" w:evenHBand="0" w:firstRowFirstColumn="0" w:firstRowLastColumn="0" w:lastRowFirstColumn="0" w:lastRowLastColumn="0"/>
            <w:tcW w:w="3114" w:type="dxa"/>
            <w:hideMark/>
          </w:tcPr>
          <w:p w14:paraId="20370284" w14:textId="77777777" w:rsidR="00E85097" w:rsidRPr="00E85097" w:rsidRDefault="00E85097" w:rsidP="00F604BA">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GAM-02</w:t>
            </w:r>
          </w:p>
        </w:tc>
        <w:tc>
          <w:tcPr>
            <w:tcW w:w="2977" w:type="dxa"/>
            <w:hideMark/>
          </w:tcPr>
          <w:p w14:paraId="7968435D" w14:textId="77777777" w:rsidR="00E85097" w:rsidRPr="00E85097" w:rsidRDefault="00E85097" w:rsidP="00F604BA">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Experience Points</w:t>
            </w:r>
          </w:p>
        </w:tc>
        <w:tc>
          <w:tcPr>
            <w:tcW w:w="7512" w:type="dxa"/>
            <w:hideMark/>
          </w:tcPr>
          <w:p w14:paraId="2FED3694" w14:textId="77777777" w:rsidR="00E85097" w:rsidRPr="00E85097" w:rsidRDefault="00E85097" w:rsidP="00F604BA">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Earn XP for: expense logged (10 XP), budget met (50 XP), streak maintained (20 XP per day), quest completed (100 XP)</w:t>
            </w:r>
          </w:p>
        </w:tc>
      </w:tr>
      <w:tr w:rsidR="00E85097" w:rsidRPr="00E85097" w14:paraId="09A33CB8" w14:textId="77777777" w:rsidTr="00A64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36107C77" w14:textId="77777777" w:rsidR="00E85097" w:rsidRPr="00E85097" w:rsidRDefault="00E85097" w:rsidP="00F604BA">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GAM-03</w:t>
            </w:r>
          </w:p>
        </w:tc>
        <w:tc>
          <w:tcPr>
            <w:tcW w:w="2977" w:type="dxa"/>
            <w:hideMark/>
          </w:tcPr>
          <w:p w14:paraId="3183AA23" w14:textId="77777777" w:rsidR="00E85097" w:rsidRPr="00E85097" w:rsidRDefault="00E85097" w:rsidP="00F604BA">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Level System</w:t>
            </w:r>
          </w:p>
        </w:tc>
        <w:tc>
          <w:tcPr>
            <w:tcW w:w="7512" w:type="dxa"/>
            <w:hideMark/>
          </w:tcPr>
          <w:p w14:paraId="2322D071" w14:textId="77777777" w:rsidR="00E85097" w:rsidRPr="00E85097" w:rsidRDefault="00E85097" w:rsidP="00F604BA">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Level up every 500 XP; new levels unlock customization options (themes, icons)</w:t>
            </w:r>
          </w:p>
        </w:tc>
      </w:tr>
      <w:tr w:rsidR="00E85097" w:rsidRPr="00E85097" w14:paraId="69B74A18" w14:textId="77777777" w:rsidTr="00A6465E">
        <w:tc>
          <w:tcPr>
            <w:cnfStyle w:val="001000000000" w:firstRow="0" w:lastRow="0" w:firstColumn="1" w:lastColumn="0" w:oddVBand="0" w:evenVBand="0" w:oddHBand="0" w:evenHBand="0" w:firstRowFirstColumn="0" w:firstRowLastColumn="0" w:lastRowFirstColumn="0" w:lastRowLastColumn="0"/>
            <w:tcW w:w="3114" w:type="dxa"/>
            <w:hideMark/>
          </w:tcPr>
          <w:p w14:paraId="565D2520" w14:textId="77777777" w:rsidR="00E85097" w:rsidRPr="00E85097" w:rsidRDefault="00E85097" w:rsidP="00F604BA">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GAM-04</w:t>
            </w:r>
          </w:p>
        </w:tc>
        <w:tc>
          <w:tcPr>
            <w:tcW w:w="2977" w:type="dxa"/>
            <w:hideMark/>
          </w:tcPr>
          <w:p w14:paraId="4E662500" w14:textId="77777777" w:rsidR="00E85097" w:rsidRPr="00E85097" w:rsidRDefault="00E85097" w:rsidP="00F604BA">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Quests</w:t>
            </w:r>
          </w:p>
        </w:tc>
        <w:tc>
          <w:tcPr>
            <w:tcW w:w="7512" w:type="dxa"/>
            <w:hideMark/>
          </w:tcPr>
          <w:p w14:paraId="3FA64BD0" w14:textId="742A97D4" w:rsidR="00E85097" w:rsidRPr="00E85097" w:rsidRDefault="00E85097" w:rsidP="00F604BA">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 xml:space="preserve">Weekly quests generated based on user </w:t>
            </w:r>
            <w:r w:rsidR="00CA1EE4" w:rsidRPr="00E85097">
              <w:rPr>
                <w:rFonts w:ascii="Segoe UI" w:eastAsia="Times New Roman" w:hAnsi="Segoe UI" w:cs="Segoe UI"/>
                <w:kern w:val="0"/>
                <w:lang w:eastAsia="en-ZA"/>
                <w14:ligatures w14:val="none"/>
              </w:rPr>
              <w:t>behaviour</w:t>
            </w:r>
            <w:r w:rsidRPr="00E85097">
              <w:rPr>
                <w:rFonts w:ascii="Segoe UI" w:eastAsia="Times New Roman" w:hAnsi="Segoe UI" w:cs="Segoe UI"/>
                <w:kern w:val="0"/>
                <w:lang w:eastAsia="en-ZA"/>
                <w14:ligatures w14:val="none"/>
              </w:rPr>
              <w:t>; quests expire after 7 days</w:t>
            </w:r>
          </w:p>
        </w:tc>
      </w:tr>
      <w:tr w:rsidR="00E85097" w:rsidRPr="00E85097" w14:paraId="0B9887D6" w14:textId="77777777" w:rsidTr="00A64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37A26B43" w14:textId="77777777" w:rsidR="00E85097" w:rsidRPr="00E85097" w:rsidRDefault="00E85097" w:rsidP="00F604BA">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GAM-05</w:t>
            </w:r>
          </w:p>
        </w:tc>
        <w:tc>
          <w:tcPr>
            <w:tcW w:w="2977" w:type="dxa"/>
            <w:hideMark/>
          </w:tcPr>
          <w:p w14:paraId="6CF9BC6F" w14:textId="77777777" w:rsidR="00E85097" w:rsidRPr="00E85097" w:rsidRDefault="00E85097" w:rsidP="00F604BA">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Streak Tracking</w:t>
            </w:r>
          </w:p>
        </w:tc>
        <w:tc>
          <w:tcPr>
            <w:tcW w:w="7512" w:type="dxa"/>
            <w:hideMark/>
          </w:tcPr>
          <w:p w14:paraId="43BED906" w14:textId="77777777" w:rsidR="00E85097" w:rsidRPr="00E85097" w:rsidRDefault="00E85097" w:rsidP="00F604BA">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Track consecutive days with at least one expense logged; reset if 2 days missed</w:t>
            </w:r>
          </w:p>
        </w:tc>
      </w:tr>
    </w:tbl>
    <w:p w14:paraId="759FC93F" w14:textId="77777777" w:rsidR="00E85097" w:rsidRPr="00E85097" w:rsidRDefault="00E85097" w:rsidP="00E85097">
      <w:pPr>
        <w:shd w:val="clear" w:color="auto" w:fill="FFFFFF"/>
        <w:spacing w:before="480" w:after="240" w:line="450" w:lineRule="atLeast"/>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2.7 Data Persistence Module</w:t>
      </w:r>
    </w:p>
    <w:tbl>
      <w:tblPr>
        <w:tblStyle w:val="GridTable4"/>
        <w:tblW w:w="13603" w:type="dxa"/>
        <w:tblLook w:val="04A0" w:firstRow="1" w:lastRow="0" w:firstColumn="1" w:lastColumn="0" w:noHBand="0" w:noVBand="1"/>
      </w:tblPr>
      <w:tblGrid>
        <w:gridCol w:w="3114"/>
        <w:gridCol w:w="2977"/>
        <w:gridCol w:w="7512"/>
      </w:tblGrid>
      <w:tr w:rsidR="00E85097" w:rsidRPr="00E85097" w14:paraId="5D6C00FD" w14:textId="77777777" w:rsidTr="00CA1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0DF8720C" w14:textId="77777777" w:rsidR="00E85097" w:rsidRPr="00E85097" w:rsidRDefault="00E85097" w:rsidP="00CA1EE4">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REQUIREMENT ID</w:t>
            </w:r>
          </w:p>
        </w:tc>
        <w:tc>
          <w:tcPr>
            <w:tcW w:w="2977" w:type="dxa"/>
            <w:hideMark/>
          </w:tcPr>
          <w:p w14:paraId="0F3BE917" w14:textId="77777777" w:rsidR="00E85097" w:rsidRPr="00E85097" w:rsidRDefault="00E85097" w:rsidP="00CA1EE4">
            <w:pPr>
              <w:spacing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DESCRIPTION</w:t>
            </w:r>
          </w:p>
        </w:tc>
        <w:tc>
          <w:tcPr>
            <w:tcW w:w="7512" w:type="dxa"/>
            <w:hideMark/>
          </w:tcPr>
          <w:p w14:paraId="0869C9B6" w14:textId="77777777" w:rsidR="00E85097" w:rsidRPr="00E85097" w:rsidRDefault="00E85097" w:rsidP="00CA1EE4">
            <w:pPr>
              <w:spacing w:line="36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TECHNICAL DETAILS</w:t>
            </w:r>
          </w:p>
        </w:tc>
      </w:tr>
      <w:tr w:rsidR="00E85097" w:rsidRPr="00E85097" w14:paraId="0C093C9A" w14:textId="77777777" w:rsidTr="00CA1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136EDAC1" w14:textId="77777777" w:rsidR="00E85097" w:rsidRPr="00E85097" w:rsidRDefault="00E85097" w:rsidP="00CA1EE4">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DB-01</w:t>
            </w:r>
          </w:p>
        </w:tc>
        <w:tc>
          <w:tcPr>
            <w:tcW w:w="2977" w:type="dxa"/>
            <w:hideMark/>
          </w:tcPr>
          <w:p w14:paraId="1ECAE6B9" w14:textId="77777777" w:rsidR="00E85097" w:rsidRPr="00E85097" w:rsidRDefault="00E85097" w:rsidP="00CA1EE4">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Database Schema</w:t>
            </w:r>
          </w:p>
        </w:tc>
        <w:tc>
          <w:tcPr>
            <w:tcW w:w="7512" w:type="dxa"/>
            <w:hideMark/>
          </w:tcPr>
          <w:p w14:paraId="6901FB0E" w14:textId="77777777" w:rsidR="00E85097" w:rsidRPr="00E85097" w:rsidRDefault="00E85097" w:rsidP="00CA1EE4">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proofErr w:type="spellStart"/>
            <w:r w:rsidRPr="00E85097">
              <w:rPr>
                <w:rFonts w:ascii="Segoe UI" w:eastAsia="Times New Roman" w:hAnsi="Segoe UI" w:cs="Segoe UI"/>
                <w:kern w:val="0"/>
                <w:lang w:eastAsia="en-ZA"/>
                <w14:ligatures w14:val="none"/>
              </w:rPr>
              <w:t>RoomDB</w:t>
            </w:r>
            <w:proofErr w:type="spellEnd"/>
            <w:r w:rsidRPr="00E85097">
              <w:rPr>
                <w:rFonts w:ascii="Segoe UI" w:eastAsia="Times New Roman" w:hAnsi="Segoe UI" w:cs="Segoe UI"/>
                <w:kern w:val="0"/>
                <w:lang w:eastAsia="en-ZA"/>
                <w14:ligatures w14:val="none"/>
              </w:rPr>
              <w:t xml:space="preserve"> with tables: User, Category, Expense, Budget, Badge, </w:t>
            </w:r>
            <w:proofErr w:type="spellStart"/>
            <w:r w:rsidRPr="00E85097">
              <w:rPr>
                <w:rFonts w:ascii="Segoe UI" w:eastAsia="Times New Roman" w:hAnsi="Segoe UI" w:cs="Segoe UI"/>
                <w:kern w:val="0"/>
                <w:lang w:eastAsia="en-ZA"/>
                <w14:ligatures w14:val="none"/>
              </w:rPr>
              <w:t>UserBadge</w:t>
            </w:r>
            <w:proofErr w:type="spellEnd"/>
            <w:r w:rsidRPr="00E85097">
              <w:rPr>
                <w:rFonts w:ascii="Segoe UI" w:eastAsia="Times New Roman" w:hAnsi="Segoe UI" w:cs="Segoe UI"/>
                <w:kern w:val="0"/>
                <w:lang w:eastAsia="en-ZA"/>
                <w14:ligatures w14:val="none"/>
              </w:rPr>
              <w:t xml:space="preserve">, Quest, </w:t>
            </w:r>
            <w:proofErr w:type="spellStart"/>
            <w:r w:rsidRPr="00E85097">
              <w:rPr>
                <w:rFonts w:ascii="Segoe UI" w:eastAsia="Times New Roman" w:hAnsi="Segoe UI" w:cs="Segoe UI"/>
                <w:kern w:val="0"/>
                <w:lang w:eastAsia="en-ZA"/>
                <w14:ligatures w14:val="none"/>
              </w:rPr>
              <w:t>UserQuest</w:t>
            </w:r>
            <w:proofErr w:type="spellEnd"/>
          </w:p>
        </w:tc>
      </w:tr>
      <w:tr w:rsidR="00E85097" w:rsidRPr="00E85097" w14:paraId="443ADB8C" w14:textId="77777777" w:rsidTr="00CA1EE4">
        <w:tc>
          <w:tcPr>
            <w:cnfStyle w:val="001000000000" w:firstRow="0" w:lastRow="0" w:firstColumn="1" w:lastColumn="0" w:oddVBand="0" w:evenVBand="0" w:oddHBand="0" w:evenHBand="0" w:firstRowFirstColumn="0" w:firstRowLastColumn="0" w:lastRowFirstColumn="0" w:lastRowLastColumn="0"/>
            <w:tcW w:w="3114" w:type="dxa"/>
            <w:hideMark/>
          </w:tcPr>
          <w:p w14:paraId="5966A4BA" w14:textId="77777777" w:rsidR="00E85097" w:rsidRPr="00E85097" w:rsidRDefault="00E85097" w:rsidP="00CA1EE4">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DB-02</w:t>
            </w:r>
          </w:p>
        </w:tc>
        <w:tc>
          <w:tcPr>
            <w:tcW w:w="2977" w:type="dxa"/>
            <w:hideMark/>
          </w:tcPr>
          <w:p w14:paraId="51CA6A08" w14:textId="77777777" w:rsidR="00E85097" w:rsidRPr="00E85097" w:rsidRDefault="00E85097" w:rsidP="00CA1EE4">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Photo Storage</w:t>
            </w:r>
          </w:p>
        </w:tc>
        <w:tc>
          <w:tcPr>
            <w:tcW w:w="7512" w:type="dxa"/>
            <w:hideMark/>
          </w:tcPr>
          <w:p w14:paraId="5D52956A" w14:textId="77777777" w:rsidR="00E85097" w:rsidRPr="00E85097" w:rsidRDefault="00E85097" w:rsidP="00CA1EE4">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Store compressed images in app-specific directory; reference in Expense table</w:t>
            </w:r>
          </w:p>
        </w:tc>
      </w:tr>
      <w:tr w:rsidR="00E85097" w:rsidRPr="00E85097" w14:paraId="13FDA281" w14:textId="77777777" w:rsidTr="00CA1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2105741C" w14:textId="77777777" w:rsidR="00E85097" w:rsidRPr="00E85097" w:rsidRDefault="00E85097" w:rsidP="00CA1EE4">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DB-03</w:t>
            </w:r>
          </w:p>
        </w:tc>
        <w:tc>
          <w:tcPr>
            <w:tcW w:w="2977" w:type="dxa"/>
            <w:hideMark/>
          </w:tcPr>
          <w:p w14:paraId="69441F60" w14:textId="77777777" w:rsidR="00E85097" w:rsidRPr="00E85097" w:rsidRDefault="00E85097" w:rsidP="00CA1EE4">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Data Migration</w:t>
            </w:r>
          </w:p>
        </w:tc>
        <w:tc>
          <w:tcPr>
            <w:tcW w:w="7512" w:type="dxa"/>
            <w:hideMark/>
          </w:tcPr>
          <w:p w14:paraId="75749178" w14:textId="77777777" w:rsidR="00E85097" w:rsidRPr="00E85097" w:rsidRDefault="00E85097" w:rsidP="00CA1EE4">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Handle database version upgrades without data loss</w:t>
            </w:r>
          </w:p>
        </w:tc>
      </w:tr>
    </w:tbl>
    <w:p w14:paraId="044FF6B9" w14:textId="77777777" w:rsidR="00E85097" w:rsidRPr="00E85097" w:rsidRDefault="00E85097" w:rsidP="00E85097">
      <w:pPr>
        <w:shd w:val="clear" w:color="auto" w:fill="FFFFFF"/>
        <w:spacing w:before="480" w:after="240" w:line="450" w:lineRule="atLeast"/>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2.8 Own Features</w:t>
      </w:r>
    </w:p>
    <w:tbl>
      <w:tblPr>
        <w:tblStyle w:val="GridTable4"/>
        <w:tblW w:w="13603" w:type="dxa"/>
        <w:tblLook w:val="04A0" w:firstRow="1" w:lastRow="0" w:firstColumn="1" w:lastColumn="0" w:noHBand="0" w:noVBand="1"/>
      </w:tblPr>
      <w:tblGrid>
        <w:gridCol w:w="3114"/>
        <w:gridCol w:w="3118"/>
        <w:gridCol w:w="7371"/>
      </w:tblGrid>
      <w:tr w:rsidR="00E85097" w:rsidRPr="00E85097" w14:paraId="72E1ED17" w14:textId="77777777" w:rsidTr="00255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0AB8D21B" w14:textId="77777777" w:rsidR="00E85097" w:rsidRPr="00E85097" w:rsidRDefault="00E85097" w:rsidP="00F9230C">
            <w:pPr>
              <w:spacing w:line="48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REQUIREMENT ID</w:t>
            </w:r>
          </w:p>
        </w:tc>
        <w:tc>
          <w:tcPr>
            <w:tcW w:w="3118" w:type="dxa"/>
            <w:hideMark/>
          </w:tcPr>
          <w:p w14:paraId="6F610071" w14:textId="77777777" w:rsidR="00E85097" w:rsidRPr="00E85097" w:rsidRDefault="00E85097" w:rsidP="00F9230C">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DESCRIPTION</w:t>
            </w:r>
          </w:p>
        </w:tc>
        <w:tc>
          <w:tcPr>
            <w:tcW w:w="7371" w:type="dxa"/>
            <w:hideMark/>
          </w:tcPr>
          <w:p w14:paraId="775AD673" w14:textId="77777777" w:rsidR="00E85097" w:rsidRPr="00E85097" w:rsidRDefault="00E85097" w:rsidP="00F9230C">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TECHNICAL DETAILS</w:t>
            </w:r>
          </w:p>
        </w:tc>
      </w:tr>
      <w:tr w:rsidR="00E85097" w:rsidRPr="00E85097" w14:paraId="18C7683F" w14:textId="77777777" w:rsidTr="00255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hideMark/>
          </w:tcPr>
          <w:p w14:paraId="60517A2C" w14:textId="77777777" w:rsidR="00E85097" w:rsidRPr="00E85097" w:rsidRDefault="00E85097" w:rsidP="00644B20">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OWN-01</w:t>
            </w:r>
          </w:p>
        </w:tc>
        <w:tc>
          <w:tcPr>
            <w:tcW w:w="3118" w:type="dxa"/>
            <w:hideMark/>
          </w:tcPr>
          <w:p w14:paraId="30C8DCB3" w14:textId="77777777" w:rsidR="00E85097" w:rsidRPr="00E85097" w:rsidRDefault="00E85097" w:rsidP="00644B20">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Social Squads</w:t>
            </w:r>
          </w:p>
        </w:tc>
        <w:tc>
          <w:tcPr>
            <w:tcW w:w="7371" w:type="dxa"/>
            <w:hideMark/>
          </w:tcPr>
          <w:p w14:paraId="24C79C64" w14:textId="77777777" w:rsidR="00E85097" w:rsidRPr="00E85097" w:rsidRDefault="00E85097" w:rsidP="00644B20">
            <w:pPr>
              <w:spacing w:line="36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Users can create or join squads (max 5 members); view squad member progress on leaderboard; send encouragement notifications</w:t>
            </w:r>
          </w:p>
        </w:tc>
      </w:tr>
      <w:tr w:rsidR="00E85097" w:rsidRPr="00E85097" w14:paraId="0E11CB49" w14:textId="77777777" w:rsidTr="00255BE1">
        <w:tc>
          <w:tcPr>
            <w:cnfStyle w:val="001000000000" w:firstRow="0" w:lastRow="0" w:firstColumn="1" w:lastColumn="0" w:oddVBand="0" w:evenVBand="0" w:oddHBand="0" w:evenHBand="0" w:firstRowFirstColumn="0" w:firstRowLastColumn="0" w:lastRowFirstColumn="0" w:lastRowLastColumn="0"/>
            <w:tcW w:w="3114" w:type="dxa"/>
            <w:hideMark/>
          </w:tcPr>
          <w:p w14:paraId="34F6EA0A" w14:textId="77777777" w:rsidR="00E85097" w:rsidRPr="00E85097" w:rsidRDefault="00E85097" w:rsidP="00644B20">
            <w:pPr>
              <w:spacing w:line="360" w:lineRule="auto"/>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OWN-02</w:t>
            </w:r>
          </w:p>
        </w:tc>
        <w:tc>
          <w:tcPr>
            <w:tcW w:w="3118" w:type="dxa"/>
            <w:hideMark/>
          </w:tcPr>
          <w:p w14:paraId="7F7D6176" w14:textId="77777777" w:rsidR="00E85097" w:rsidRPr="00E85097" w:rsidRDefault="00E85097" w:rsidP="00644B20">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Smart Budget Recommendations</w:t>
            </w:r>
          </w:p>
        </w:tc>
        <w:tc>
          <w:tcPr>
            <w:tcW w:w="7371" w:type="dxa"/>
            <w:hideMark/>
          </w:tcPr>
          <w:p w14:paraId="0810F849" w14:textId="77777777" w:rsidR="00E85097" w:rsidRPr="00E85097" w:rsidRDefault="00E85097" w:rsidP="00644B20">
            <w:pPr>
              <w:spacing w:line="36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lang w:eastAsia="en-ZA"/>
                <w14:ligatures w14:val="none"/>
              </w:rPr>
            </w:pPr>
            <w:r w:rsidRPr="00E85097">
              <w:rPr>
                <w:rFonts w:ascii="Segoe UI" w:eastAsia="Times New Roman" w:hAnsi="Segoe UI" w:cs="Segoe UI"/>
                <w:kern w:val="0"/>
                <w:lang w:eastAsia="en-ZA"/>
                <w14:ligatures w14:val="none"/>
              </w:rPr>
              <w:t xml:space="preserve">Algorithm </w:t>
            </w:r>
            <w:proofErr w:type="spellStart"/>
            <w:r w:rsidRPr="00E85097">
              <w:rPr>
                <w:rFonts w:ascii="Segoe UI" w:eastAsia="Times New Roman" w:hAnsi="Segoe UI" w:cs="Segoe UI"/>
                <w:kern w:val="0"/>
                <w:lang w:eastAsia="en-ZA"/>
                <w14:ligatures w14:val="none"/>
              </w:rPr>
              <w:t>analyzes</w:t>
            </w:r>
            <w:proofErr w:type="spellEnd"/>
            <w:r w:rsidRPr="00E85097">
              <w:rPr>
                <w:rFonts w:ascii="Segoe UI" w:eastAsia="Times New Roman" w:hAnsi="Segoe UI" w:cs="Segoe UI"/>
                <w:kern w:val="0"/>
                <w:lang w:eastAsia="en-ZA"/>
                <w14:ligatures w14:val="none"/>
              </w:rPr>
              <w:t xml:space="preserve"> 3 months of spending data; suggests category budget limits within 10% of historical average; user can accept or modify suggestions</w:t>
            </w:r>
          </w:p>
        </w:tc>
      </w:tr>
    </w:tbl>
    <w:p w14:paraId="17E9CCC9" w14:textId="77777777" w:rsidR="00E85097" w:rsidRPr="00E85097" w:rsidRDefault="00E85097" w:rsidP="00E85097">
      <w:pPr>
        <w:shd w:val="clear" w:color="auto" w:fill="FFFFFF"/>
        <w:spacing w:before="480" w:after="240" w:line="480" w:lineRule="atLeast"/>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3. User Interface Design</w:t>
      </w:r>
    </w:p>
    <w:p w14:paraId="7F6208F1" w14:textId="77777777" w:rsidR="00E85097" w:rsidRPr="00E85097" w:rsidRDefault="00E85097" w:rsidP="00E85097">
      <w:pPr>
        <w:shd w:val="clear" w:color="auto" w:fill="FFFFFF"/>
        <w:spacing w:before="480" w:after="240" w:line="450" w:lineRule="atLeast"/>
        <w:outlineLvl w:val="2"/>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 xml:space="preserve">3.1 Screen </w:t>
      </w:r>
      <w:proofErr w:type="spellStart"/>
      <w:r w:rsidRPr="00E85097">
        <w:rPr>
          <w:rFonts w:ascii="Baskerville Old Face" w:eastAsia="Times New Roman" w:hAnsi="Baskerville Old Face" w:cs="Segoe UI"/>
          <w:b/>
          <w:bCs/>
          <w:color w:val="0F1115"/>
          <w:kern w:val="0"/>
          <w:sz w:val="40"/>
          <w:szCs w:val="40"/>
          <w:u w:val="single"/>
          <w:lang w:eastAsia="en-ZA"/>
          <w14:ligatures w14:val="none"/>
        </w:rPr>
        <w:t>Mockups</w:t>
      </w:r>
      <w:proofErr w:type="spellEnd"/>
      <w:r w:rsidRPr="00E85097">
        <w:rPr>
          <w:rFonts w:ascii="Baskerville Old Face" w:eastAsia="Times New Roman" w:hAnsi="Baskerville Old Face" w:cs="Segoe UI"/>
          <w:b/>
          <w:bCs/>
          <w:color w:val="0F1115"/>
          <w:kern w:val="0"/>
          <w:sz w:val="40"/>
          <w:szCs w:val="40"/>
          <w:u w:val="single"/>
          <w:lang w:eastAsia="en-ZA"/>
          <w14:ligatures w14:val="none"/>
        </w:rPr>
        <w:t xml:space="preserve"> and Descriptions</w:t>
      </w:r>
    </w:p>
    <w:p w14:paraId="235650E9" w14:textId="3B97656E" w:rsidR="00E85097" w:rsidRPr="00E85097" w:rsidRDefault="00C00854" w:rsidP="00E85097">
      <w:pPr>
        <w:spacing w:before="480" w:after="480" w:line="240" w:lineRule="auto"/>
        <w:rPr>
          <w:rFonts w:ascii="Segoe UI" w:eastAsia="Times New Roman" w:hAnsi="Segoe UI" w:cs="Segoe UI"/>
          <w:kern w:val="0"/>
          <w:lang w:eastAsia="en-ZA"/>
          <w14:ligatures w14:val="none"/>
        </w:rPr>
      </w:pPr>
      <w:r>
        <w:rPr>
          <w:noProof/>
        </w:rPr>
        <w:drawing>
          <wp:inline distT="0" distB="0" distL="0" distR="0" wp14:anchorId="1F8F0EAC" wp14:editId="47A03CE7">
            <wp:extent cx="4167963" cy="4029359"/>
            <wp:effectExtent l="76200" t="76200" r="137795" b="123825"/>
            <wp:docPr id="11325871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16">
                      <a:extLst>
                        <a:ext uri="{28A0092B-C50C-407E-A947-70E740481C1C}">
                          <a14:useLocalDpi xmlns:a14="http://schemas.microsoft.com/office/drawing/2010/main" val="0"/>
                        </a:ext>
                      </a:extLst>
                    </a:blip>
                    <a:srcRect l="3391" r="1682"/>
                    <a:stretch>
                      <a:fillRect/>
                    </a:stretch>
                  </pic:blipFill>
                  <pic:spPr bwMode="auto">
                    <a:xfrm>
                      <a:off x="0" y="0"/>
                      <a:ext cx="4168326" cy="4029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4E329654" wp14:editId="3CA6C39C">
            <wp:extent cx="4242435" cy="4072255"/>
            <wp:effectExtent l="76200" t="76200" r="139065" b="137795"/>
            <wp:docPr id="14151941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2435" cy="40722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noProof/>
        </w:rPr>
        <w:drawing>
          <wp:inline distT="0" distB="0" distL="0" distR="0" wp14:anchorId="05BDF70D" wp14:editId="632846D9">
            <wp:extent cx="4082637" cy="4071996"/>
            <wp:effectExtent l="76200" t="76200" r="127635" b="138430"/>
            <wp:docPr id="1628907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8">
                      <a:extLst>
                        <a:ext uri="{28A0092B-C50C-407E-A947-70E740481C1C}">
                          <a14:useLocalDpi xmlns:a14="http://schemas.microsoft.com/office/drawing/2010/main" val="0"/>
                        </a:ext>
                      </a:extLst>
                    </a:blip>
                    <a:srcRect l="2428" r="2752"/>
                    <a:stretch>
                      <a:fillRect/>
                    </a:stretch>
                  </pic:blipFill>
                  <pic:spPr bwMode="auto">
                    <a:xfrm>
                      <a:off x="0" y="0"/>
                      <a:ext cx="4082896" cy="4072255"/>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63BB5BBA" wp14:editId="4C5681DD">
            <wp:extent cx="4114224" cy="4071698"/>
            <wp:effectExtent l="76200" t="76200" r="133985" b="138430"/>
            <wp:docPr id="963885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19">
                      <a:extLst>
                        <a:ext uri="{28A0092B-C50C-407E-A947-70E740481C1C}">
                          <a14:useLocalDpi xmlns:a14="http://schemas.microsoft.com/office/drawing/2010/main" val="0"/>
                        </a:ext>
                      </a:extLst>
                    </a:blip>
                    <a:srcRect l="2187" r="2026"/>
                    <a:stretch>
                      <a:fillRect/>
                    </a:stretch>
                  </pic:blipFill>
                  <pic:spPr bwMode="auto">
                    <a:xfrm>
                      <a:off x="0" y="0"/>
                      <a:ext cx="4114787" cy="4072255"/>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Pr>
          <w:noProof/>
        </w:rPr>
        <w:drawing>
          <wp:inline distT="0" distB="0" distL="0" distR="0" wp14:anchorId="25BADCA4" wp14:editId="1F2D5FFB">
            <wp:extent cx="4348480" cy="4029710"/>
            <wp:effectExtent l="76200" t="76200" r="128270" b="142240"/>
            <wp:docPr id="1631661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48480" cy="4029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25EB64" w14:textId="79E33F0E" w:rsidR="00E85097" w:rsidRDefault="00E85097" w:rsidP="008953B8">
      <w:pPr>
        <w:shd w:val="clear" w:color="auto" w:fill="FFFFFF"/>
        <w:spacing w:before="480" w:after="240" w:line="450" w:lineRule="atLeast"/>
        <w:outlineLvl w:val="2"/>
        <w:rPr>
          <w:rFonts w:ascii="Baskerville Old Face" w:eastAsia="Times New Roman" w:hAnsi="Baskerville Old Face" w:cs="Segoe UI"/>
          <w:b/>
          <w:bCs/>
          <w:color w:val="0F1115"/>
          <w:kern w:val="0"/>
          <w:sz w:val="40"/>
          <w:szCs w:val="40"/>
          <w:u w:val="single"/>
          <w:lang w:eastAsia="en-ZA"/>
          <w14:ligatures w14:val="none"/>
        </w:rPr>
      </w:pPr>
      <w:r w:rsidRPr="00D575F8">
        <w:rPr>
          <w:rFonts w:ascii="Baskerville Old Face" w:eastAsia="Times New Roman" w:hAnsi="Baskerville Old Face" w:cs="Segoe UI"/>
          <w:b/>
          <w:bCs/>
          <w:color w:val="0F1115"/>
          <w:kern w:val="0"/>
          <w:sz w:val="40"/>
          <w:szCs w:val="40"/>
          <w:u w:val="single"/>
          <w:lang w:eastAsia="en-ZA"/>
          <w14:ligatures w14:val="none"/>
        </w:rPr>
        <w:t>3.2 Navigation Diagram</w:t>
      </w:r>
    </w:p>
    <w:p w14:paraId="26A3FB5B" w14:textId="2C21BFBD" w:rsidR="008953B8" w:rsidRPr="008953B8" w:rsidRDefault="008953B8" w:rsidP="008953B8">
      <w:pPr>
        <w:shd w:val="clear" w:color="auto" w:fill="FFFFFF"/>
        <w:spacing w:before="480" w:after="240" w:line="450" w:lineRule="atLeast"/>
        <w:outlineLvl w:val="2"/>
        <w:rPr>
          <w:rFonts w:ascii="Baskerville Old Face" w:eastAsia="Times New Roman" w:hAnsi="Baskerville Old Face" w:cs="Segoe UI"/>
          <w:b/>
          <w:bCs/>
          <w:color w:val="0F1115"/>
          <w:kern w:val="0"/>
          <w:sz w:val="40"/>
          <w:szCs w:val="40"/>
          <w:u w:val="single"/>
          <w:lang w:eastAsia="en-ZA"/>
          <w14:ligatures w14:val="none"/>
        </w:rPr>
      </w:pPr>
      <w:r>
        <w:rPr>
          <w:noProof/>
        </w:rPr>
        <w:drawing>
          <wp:inline distT="0" distB="0" distL="0" distR="0" wp14:anchorId="3F5A9E34" wp14:editId="2FBC1CE9">
            <wp:extent cx="6642847" cy="4285128"/>
            <wp:effectExtent l="76200" t="76200" r="139065" b="134620"/>
            <wp:docPr id="20925364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rotWithShape="1">
                    <a:blip r:embed="rId21">
                      <a:extLst>
                        <a:ext uri="{BEBA8EAE-BF5A-486C-A8C5-ECC9F3942E4B}">
                          <a14:imgProps xmlns:a14="http://schemas.microsoft.com/office/drawing/2010/main">
                            <a14:imgLayer r:embed="rId22">
                              <a14:imgEffect>
                                <a14:sharpenSoften amount="50000"/>
                              </a14:imgEffect>
                              <a14:imgEffect>
                                <a14:saturation sat="400000"/>
                              </a14:imgEffect>
                            </a14:imgLayer>
                          </a14:imgProps>
                        </a:ext>
                        <a:ext uri="{28A0092B-C50C-407E-A947-70E740481C1C}">
                          <a14:useLocalDpi xmlns:a14="http://schemas.microsoft.com/office/drawing/2010/main" val="0"/>
                        </a:ext>
                      </a:extLst>
                    </a:blip>
                    <a:srcRect l="13949" t="5535" r="13745" b="13583"/>
                    <a:stretch>
                      <a:fillRect/>
                    </a:stretch>
                  </pic:blipFill>
                  <pic:spPr bwMode="auto">
                    <a:xfrm>
                      <a:off x="0" y="0"/>
                      <a:ext cx="6657046" cy="4294287"/>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2C434F1" w14:textId="77777777" w:rsidR="00E85097" w:rsidRPr="00E85097" w:rsidRDefault="00E85097" w:rsidP="00E85097">
      <w:pPr>
        <w:shd w:val="clear" w:color="auto" w:fill="FFFFFF"/>
        <w:spacing w:before="480" w:after="240" w:line="480" w:lineRule="atLeast"/>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4. Project Plan - Gantt Chart</w:t>
      </w:r>
    </w:p>
    <w:tbl>
      <w:tblPr>
        <w:tblStyle w:val="GridTable4"/>
        <w:tblW w:w="0" w:type="auto"/>
        <w:tblLook w:val="04A0" w:firstRow="1" w:lastRow="0" w:firstColumn="1" w:lastColumn="0" w:noHBand="0" w:noVBand="1"/>
      </w:tblPr>
      <w:tblGrid>
        <w:gridCol w:w="3319"/>
        <w:gridCol w:w="868"/>
        <w:gridCol w:w="868"/>
        <w:gridCol w:w="868"/>
        <w:gridCol w:w="868"/>
        <w:gridCol w:w="868"/>
        <w:gridCol w:w="868"/>
        <w:gridCol w:w="868"/>
        <w:gridCol w:w="868"/>
      </w:tblGrid>
      <w:tr w:rsidR="00E85097" w:rsidRPr="00E85097" w14:paraId="6CA23960" w14:textId="77777777" w:rsidTr="001210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FE4AD"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Task</w:t>
            </w:r>
          </w:p>
        </w:tc>
        <w:tc>
          <w:tcPr>
            <w:tcW w:w="0" w:type="auto"/>
            <w:hideMark/>
          </w:tcPr>
          <w:p w14:paraId="5464CCF6"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roofErr w:type="spellStart"/>
            <w:r w:rsidRPr="00E85097">
              <w:rPr>
                <w:rFonts w:ascii="Segoe UI" w:eastAsia="Times New Roman" w:hAnsi="Segoe UI" w:cs="Segoe UI"/>
                <w:kern w:val="0"/>
                <w:sz w:val="23"/>
                <w:szCs w:val="23"/>
                <w:lang w:eastAsia="en-ZA"/>
                <w14:ligatures w14:val="none"/>
              </w:rPr>
              <w:t>Wk</w:t>
            </w:r>
            <w:proofErr w:type="spellEnd"/>
            <w:r w:rsidRPr="00E85097">
              <w:rPr>
                <w:rFonts w:ascii="Segoe UI" w:eastAsia="Times New Roman" w:hAnsi="Segoe UI" w:cs="Segoe UI"/>
                <w:kern w:val="0"/>
                <w:sz w:val="23"/>
                <w:szCs w:val="23"/>
                <w:lang w:eastAsia="en-ZA"/>
                <w14:ligatures w14:val="none"/>
              </w:rPr>
              <w:t xml:space="preserve"> 1</w:t>
            </w:r>
          </w:p>
        </w:tc>
        <w:tc>
          <w:tcPr>
            <w:tcW w:w="0" w:type="auto"/>
            <w:hideMark/>
          </w:tcPr>
          <w:p w14:paraId="3A17ECFB"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roofErr w:type="spellStart"/>
            <w:r w:rsidRPr="00E85097">
              <w:rPr>
                <w:rFonts w:ascii="Segoe UI" w:eastAsia="Times New Roman" w:hAnsi="Segoe UI" w:cs="Segoe UI"/>
                <w:kern w:val="0"/>
                <w:sz w:val="23"/>
                <w:szCs w:val="23"/>
                <w:lang w:eastAsia="en-ZA"/>
                <w14:ligatures w14:val="none"/>
              </w:rPr>
              <w:t>Wk</w:t>
            </w:r>
            <w:proofErr w:type="spellEnd"/>
            <w:r w:rsidRPr="00E85097">
              <w:rPr>
                <w:rFonts w:ascii="Segoe UI" w:eastAsia="Times New Roman" w:hAnsi="Segoe UI" w:cs="Segoe UI"/>
                <w:kern w:val="0"/>
                <w:sz w:val="23"/>
                <w:szCs w:val="23"/>
                <w:lang w:eastAsia="en-ZA"/>
                <w14:ligatures w14:val="none"/>
              </w:rPr>
              <w:t xml:space="preserve"> 2</w:t>
            </w:r>
          </w:p>
        </w:tc>
        <w:tc>
          <w:tcPr>
            <w:tcW w:w="0" w:type="auto"/>
            <w:hideMark/>
          </w:tcPr>
          <w:p w14:paraId="42EB3D70"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roofErr w:type="spellStart"/>
            <w:r w:rsidRPr="00E85097">
              <w:rPr>
                <w:rFonts w:ascii="Segoe UI" w:eastAsia="Times New Roman" w:hAnsi="Segoe UI" w:cs="Segoe UI"/>
                <w:kern w:val="0"/>
                <w:sz w:val="23"/>
                <w:szCs w:val="23"/>
                <w:lang w:eastAsia="en-ZA"/>
                <w14:ligatures w14:val="none"/>
              </w:rPr>
              <w:t>Wk</w:t>
            </w:r>
            <w:proofErr w:type="spellEnd"/>
            <w:r w:rsidRPr="00E85097">
              <w:rPr>
                <w:rFonts w:ascii="Segoe UI" w:eastAsia="Times New Roman" w:hAnsi="Segoe UI" w:cs="Segoe UI"/>
                <w:kern w:val="0"/>
                <w:sz w:val="23"/>
                <w:szCs w:val="23"/>
                <w:lang w:eastAsia="en-ZA"/>
                <w14:ligatures w14:val="none"/>
              </w:rPr>
              <w:t xml:space="preserve"> 3</w:t>
            </w:r>
          </w:p>
        </w:tc>
        <w:tc>
          <w:tcPr>
            <w:tcW w:w="0" w:type="auto"/>
            <w:hideMark/>
          </w:tcPr>
          <w:p w14:paraId="55A0CCE0"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roofErr w:type="spellStart"/>
            <w:r w:rsidRPr="00E85097">
              <w:rPr>
                <w:rFonts w:ascii="Segoe UI" w:eastAsia="Times New Roman" w:hAnsi="Segoe UI" w:cs="Segoe UI"/>
                <w:kern w:val="0"/>
                <w:sz w:val="23"/>
                <w:szCs w:val="23"/>
                <w:lang w:eastAsia="en-ZA"/>
                <w14:ligatures w14:val="none"/>
              </w:rPr>
              <w:t>Wk</w:t>
            </w:r>
            <w:proofErr w:type="spellEnd"/>
            <w:r w:rsidRPr="00E85097">
              <w:rPr>
                <w:rFonts w:ascii="Segoe UI" w:eastAsia="Times New Roman" w:hAnsi="Segoe UI" w:cs="Segoe UI"/>
                <w:kern w:val="0"/>
                <w:sz w:val="23"/>
                <w:szCs w:val="23"/>
                <w:lang w:eastAsia="en-ZA"/>
                <w14:ligatures w14:val="none"/>
              </w:rPr>
              <w:t xml:space="preserve"> 4</w:t>
            </w:r>
          </w:p>
        </w:tc>
        <w:tc>
          <w:tcPr>
            <w:tcW w:w="0" w:type="auto"/>
            <w:hideMark/>
          </w:tcPr>
          <w:p w14:paraId="14E08964"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roofErr w:type="spellStart"/>
            <w:r w:rsidRPr="00E85097">
              <w:rPr>
                <w:rFonts w:ascii="Segoe UI" w:eastAsia="Times New Roman" w:hAnsi="Segoe UI" w:cs="Segoe UI"/>
                <w:kern w:val="0"/>
                <w:sz w:val="23"/>
                <w:szCs w:val="23"/>
                <w:lang w:eastAsia="en-ZA"/>
                <w14:ligatures w14:val="none"/>
              </w:rPr>
              <w:t>Wk</w:t>
            </w:r>
            <w:proofErr w:type="spellEnd"/>
            <w:r w:rsidRPr="00E85097">
              <w:rPr>
                <w:rFonts w:ascii="Segoe UI" w:eastAsia="Times New Roman" w:hAnsi="Segoe UI" w:cs="Segoe UI"/>
                <w:kern w:val="0"/>
                <w:sz w:val="23"/>
                <w:szCs w:val="23"/>
                <w:lang w:eastAsia="en-ZA"/>
                <w14:ligatures w14:val="none"/>
              </w:rPr>
              <w:t xml:space="preserve"> 5</w:t>
            </w:r>
          </w:p>
        </w:tc>
        <w:tc>
          <w:tcPr>
            <w:tcW w:w="0" w:type="auto"/>
            <w:hideMark/>
          </w:tcPr>
          <w:p w14:paraId="050376E8"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roofErr w:type="spellStart"/>
            <w:r w:rsidRPr="00E85097">
              <w:rPr>
                <w:rFonts w:ascii="Segoe UI" w:eastAsia="Times New Roman" w:hAnsi="Segoe UI" w:cs="Segoe UI"/>
                <w:kern w:val="0"/>
                <w:sz w:val="23"/>
                <w:szCs w:val="23"/>
                <w:lang w:eastAsia="en-ZA"/>
                <w14:ligatures w14:val="none"/>
              </w:rPr>
              <w:t>Wk</w:t>
            </w:r>
            <w:proofErr w:type="spellEnd"/>
            <w:r w:rsidRPr="00E85097">
              <w:rPr>
                <w:rFonts w:ascii="Segoe UI" w:eastAsia="Times New Roman" w:hAnsi="Segoe UI" w:cs="Segoe UI"/>
                <w:kern w:val="0"/>
                <w:sz w:val="23"/>
                <w:szCs w:val="23"/>
                <w:lang w:eastAsia="en-ZA"/>
                <w14:ligatures w14:val="none"/>
              </w:rPr>
              <w:t xml:space="preserve"> 6</w:t>
            </w:r>
          </w:p>
        </w:tc>
        <w:tc>
          <w:tcPr>
            <w:tcW w:w="0" w:type="auto"/>
            <w:hideMark/>
          </w:tcPr>
          <w:p w14:paraId="70F550E2"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roofErr w:type="spellStart"/>
            <w:r w:rsidRPr="00E85097">
              <w:rPr>
                <w:rFonts w:ascii="Segoe UI" w:eastAsia="Times New Roman" w:hAnsi="Segoe UI" w:cs="Segoe UI"/>
                <w:kern w:val="0"/>
                <w:sz w:val="23"/>
                <w:szCs w:val="23"/>
                <w:lang w:eastAsia="en-ZA"/>
                <w14:ligatures w14:val="none"/>
              </w:rPr>
              <w:t>Wk</w:t>
            </w:r>
            <w:proofErr w:type="spellEnd"/>
            <w:r w:rsidRPr="00E85097">
              <w:rPr>
                <w:rFonts w:ascii="Segoe UI" w:eastAsia="Times New Roman" w:hAnsi="Segoe UI" w:cs="Segoe UI"/>
                <w:kern w:val="0"/>
                <w:sz w:val="23"/>
                <w:szCs w:val="23"/>
                <w:lang w:eastAsia="en-ZA"/>
                <w14:ligatures w14:val="none"/>
              </w:rPr>
              <w:t xml:space="preserve"> 7</w:t>
            </w:r>
          </w:p>
        </w:tc>
        <w:tc>
          <w:tcPr>
            <w:tcW w:w="0" w:type="auto"/>
            <w:hideMark/>
          </w:tcPr>
          <w:p w14:paraId="0E2CED8F" w14:textId="77777777" w:rsidR="00E85097" w:rsidRPr="00E85097" w:rsidRDefault="00E85097" w:rsidP="00121068">
            <w:pPr>
              <w:spacing w:line="48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roofErr w:type="spellStart"/>
            <w:r w:rsidRPr="00E85097">
              <w:rPr>
                <w:rFonts w:ascii="Segoe UI" w:eastAsia="Times New Roman" w:hAnsi="Segoe UI" w:cs="Segoe UI"/>
                <w:kern w:val="0"/>
                <w:sz w:val="23"/>
                <w:szCs w:val="23"/>
                <w:lang w:eastAsia="en-ZA"/>
                <w14:ligatures w14:val="none"/>
              </w:rPr>
              <w:t>Wk</w:t>
            </w:r>
            <w:proofErr w:type="spellEnd"/>
            <w:r w:rsidRPr="00E85097">
              <w:rPr>
                <w:rFonts w:ascii="Segoe UI" w:eastAsia="Times New Roman" w:hAnsi="Segoe UI" w:cs="Segoe UI"/>
                <w:kern w:val="0"/>
                <w:sz w:val="23"/>
                <w:szCs w:val="23"/>
                <w:lang w:eastAsia="en-ZA"/>
                <w14:ligatures w14:val="none"/>
              </w:rPr>
              <w:t xml:space="preserve"> 8</w:t>
            </w:r>
          </w:p>
        </w:tc>
      </w:tr>
      <w:tr w:rsidR="00E85097" w:rsidRPr="00E85097" w14:paraId="62D82AA9" w14:textId="77777777" w:rsidTr="008B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00"/>
            <w:hideMark/>
          </w:tcPr>
          <w:p w14:paraId="267FFB15"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PHASE 1: RESEARCH</w:t>
            </w:r>
          </w:p>
        </w:tc>
        <w:tc>
          <w:tcPr>
            <w:tcW w:w="0" w:type="auto"/>
            <w:hideMark/>
          </w:tcPr>
          <w:p w14:paraId="16D01AFD"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48A824E4"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59C1584"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FF26F39"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2A1CABB"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3EB267F"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F30C9AD"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DB5CF23"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62ED27CA" w14:textId="77777777" w:rsidTr="00121068">
        <w:tc>
          <w:tcPr>
            <w:cnfStyle w:val="001000000000" w:firstRow="0" w:lastRow="0" w:firstColumn="1" w:lastColumn="0" w:oddVBand="0" w:evenVBand="0" w:oddHBand="0" w:evenHBand="0" w:firstRowFirstColumn="0" w:firstRowLastColumn="0" w:lastRowFirstColumn="0" w:lastRowLastColumn="0"/>
            <w:tcW w:w="0" w:type="auto"/>
            <w:hideMark/>
          </w:tcPr>
          <w:p w14:paraId="19E97109"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Research 3 apps</w:t>
            </w:r>
          </w:p>
        </w:tc>
        <w:tc>
          <w:tcPr>
            <w:tcW w:w="0" w:type="auto"/>
            <w:hideMark/>
          </w:tcPr>
          <w:p w14:paraId="2BA21F5E"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059A1C5D"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043ECCA4"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83D7389"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886454E"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021DA8F7"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6E7C739"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4D2B817"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21DF99EB"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C5DA1"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Create infographic</w:t>
            </w:r>
          </w:p>
        </w:tc>
        <w:tc>
          <w:tcPr>
            <w:tcW w:w="0" w:type="auto"/>
            <w:hideMark/>
          </w:tcPr>
          <w:p w14:paraId="3E40BCE2"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549B0A4F"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5AE75B3B"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78A3BACD"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3C42388B"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37FFFE4"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088AE09"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68971CD"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53E818E4" w14:textId="77777777" w:rsidTr="00121068">
        <w:tc>
          <w:tcPr>
            <w:cnfStyle w:val="001000000000" w:firstRow="0" w:lastRow="0" w:firstColumn="1" w:lastColumn="0" w:oddVBand="0" w:evenVBand="0" w:oddHBand="0" w:evenHBand="0" w:firstRowFirstColumn="0" w:firstRowLastColumn="0" w:lastRowFirstColumn="0" w:lastRowLastColumn="0"/>
            <w:tcW w:w="0" w:type="auto"/>
            <w:hideMark/>
          </w:tcPr>
          <w:p w14:paraId="1A209B0C"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Write research document</w:t>
            </w:r>
          </w:p>
        </w:tc>
        <w:tc>
          <w:tcPr>
            <w:tcW w:w="0" w:type="auto"/>
            <w:hideMark/>
          </w:tcPr>
          <w:p w14:paraId="6FE8EA8E"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557B4990"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75C1FC71"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2DFE60CE"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2D48C17"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F0F0C3E"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F55A812"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41DBCFE"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5989BB8A" w14:textId="77777777" w:rsidTr="008B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00"/>
            <w:hideMark/>
          </w:tcPr>
          <w:p w14:paraId="0A0FBAA6"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PHASE 2: DESIGN</w:t>
            </w:r>
          </w:p>
        </w:tc>
        <w:tc>
          <w:tcPr>
            <w:tcW w:w="0" w:type="auto"/>
            <w:hideMark/>
          </w:tcPr>
          <w:p w14:paraId="1878214A"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53A1C316"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FC60D76"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BFF6C57"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0EC24D7"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3E4E20DA"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64F0F61"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320DE151"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1BCCE5FD" w14:textId="77777777" w:rsidTr="00121068">
        <w:tc>
          <w:tcPr>
            <w:cnfStyle w:val="001000000000" w:firstRow="0" w:lastRow="0" w:firstColumn="1" w:lastColumn="0" w:oddVBand="0" w:evenVBand="0" w:oddHBand="0" w:evenHBand="0" w:firstRowFirstColumn="0" w:firstRowLastColumn="0" w:lastRowFirstColumn="0" w:lastRowLastColumn="0"/>
            <w:tcW w:w="0" w:type="auto"/>
            <w:hideMark/>
          </w:tcPr>
          <w:p w14:paraId="13EC722E"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 xml:space="preserve">Create UI </w:t>
            </w:r>
            <w:proofErr w:type="spellStart"/>
            <w:r w:rsidRPr="00E85097">
              <w:rPr>
                <w:rFonts w:ascii="Segoe UI" w:eastAsia="Times New Roman" w:hAnsi="Segoe UI" w:cs="Segoe UI"/>
                <w:kern w:val="0"/>
                <w:sz w:val="23"/>
                <w:szCs w:val="23"/>
                <w:lang w:eastAsia="en-ZA"/>
                <w14:ligatures w14:val="none"/>
              </w:rPr>
              <w:t>mockups</w:t>
            </w:r>
            <w:proofErr w:type="spellEnd"/>
          </w:p>
        </w:tc>
        <w:tc>
          <w:tcPr>
            <w:tcW w:w="0" w:type="auto"/>
            <w:hideMark/>
          </w:tcPr>
          <w:p w14:paraId="70E50867"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1D805261"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EE5098F"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13ACA73E"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6198A567"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380E3CE1"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5426320"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2EE17EDE"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55CD7D19"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FDE7F"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Define requirements</w:t>
            </w:r>
          </w:p>
        </w:tc>
        <w:tc>
          <w:tcPr>
            <w:tcW w:w="0" w:type="auto"/>
            <w:hideMark/>
          </w:tcPr>
          <w:p w14:paraId="762781D4"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64AC9E18"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D39F721"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43CA82DB"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4B0AEB8B"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CFB011E"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466E2FF"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3A1F174B"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100EC7D4" w14:textId="77777777" w:rsidTr="00121068">
        <w:tc>
          <w:tcPr>
            <w:cnfStyle w:val="001000000000" w:firstRow="0" w:lastRow="0" w:firstColumn="1" w:lastColumn="0" w:oddVBand="0" w:evenVBand="0" w:oddHBand="0" w:evenHBand="0" w:firstRowFirstColumn="0" w:firstRowLastColumn="0" w:lastRowFirstColumn="0" w:lastRowLastColumn="0"/>
            <w:tcW w:w="0" w:type="auto"/>
            <w:hideMark/>
          </w:tcPr>
          <w:p w14:paraId="474514A7"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Create navigation diagram</w:t>
            </w:r>
          </w:p>
        </w:tc>
        <w:tc>
          <w:tcPr>
            <w:tcW w:w="0" w:type="auto"/>
            <w:hideMark/>
          </w:tcPr>
          <w:p w14:paraId="40362C13"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7945B3D5"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0210F7E8"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00326C4"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73F322D7"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518C89B1"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78B213F"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F872E79"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32548B67"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4CAC3"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Create Gantt chart</w:t>
            </w:r>
          </w:p>
        </w:tc>
        <w:tc>
          <w:tcPr>
            <w:tcW w:w="0" w:type="auto"/>
            <w:hideMark/>
          </w:tcPr>
          <w:p w14:paraId="12B35DE7"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06263034"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0213E0BC"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FA1355B"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7688D294"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7A036588"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F5B16A7"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480F570"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6E353B27" w14:textId="77777777" w:rsidTr="008B7DC0">
        <w:tc>
          <w:tcPr>
            <w:cnfStyle w:val="001000000000" w:firstRow="0" w:lastRow="0" w:firstColumn="1" w:lastColumn="0" w:oddVBand="0" w:evenVBand="0" w:oddHBand="0" w:evenHBand="0" w:firstRowFirstColumn="0" w:firstRowLastColumn="0" w:lastRowFirstColumn="0" w:lastRowLastColumn="0"/>
            <w:tcW w:w="0" w:type="auto"/>
            <w:shd w:val="clear" w:color="auto" w:fill="FFFF00"/>
            <w:hideMark/>
          </w:tcPr>
          <w:p w14:paraId="7074AD5B"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PHASE 3: PROTOTYPE BUILD</w:t>
            </w:r>
          </w:p>
        </w:tc>
        <w:tc>
          <w:tcPr>
            <w:tcW w:w="0" w:type="auto"/>
            <w:hideMark/>
          </w:tcPr>
          <w:p w14:paraId="472B6C14"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67DE0405"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B4D1BF7"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836BF00"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74A4EE6"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8C1969D"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5BBBC55"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E34E4AB"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769567FD"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B2881"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GitHub setup &amp; README</w:t>
            </w:r>
          </w:p>
        </w:tc>
        <w:tc>
          <w:tcPr>
            <w:tcW w:w="0" w:type="auto"/>
            <w:hideMark/>
          </w:tcPr>
          <w:p w14:paraId="11BD8E8B"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30122E62"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48A2ECE"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04328070"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2075F5DF"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686633CA"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33DDCD09"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F0FA763"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156E1002" w14:textId="77777777" w:rsidTr="00121068">
        <w:tc>
          <w:tcPr>
            <w:cnfStyle w:val="001000000000" w:firstRow="0" w:lastRow="0" w:firstColumn="1" w:lastColumn="0" w:oddVBand="0" w:evenVBand="0" w:oddHBand="0" w:evenHBand="0" w:firstRowFirstColumn="0" w:firstRowLastColumn="0" w:lastRowFirstColumn="0" w:lastRowLastColumn="0"/>
            <w:tcW w:w="0" w:type="auto"/>
            <w:hideMark/>
          </w:tcPr>
          <w:p w14:paraId="5CC34BBF"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proofErr w:type="spellStart"/>
            <w:r w:rsidRPr="00E85097">
              <w:rPr>
                <w:rFonts w:ascii="Segoe UI" w:eastAsia="Times New Roman" w:hAnsi="Segoe UI" w:cs="Segoe UI"/>
                <w:kern w:val="0"/>
                <w:sz w:val="23"/>
                <w:szCs w:val="23"/>
                <w:lang w:eastAsia="en-ZA"/>
                <w14:ligatures w14:val="none"/>
              </w:rPr>
              <w:t>RoomDB</w:t>
            </w:r>
            <w:proofErr w:type="spellEnd"/>
            <w:r w:rsidRPr="00E85097">
              <w:rPr>
                <w:rFonts w:ascii="Segoe UI" w:eastAsia="Times New Roman" w:hAnsi="Segoe UI" w:cs="Segoe UI"/>
                <w:kern w:val="0"/>
                <w:sz w:val="23"/>
                <w:szCs w:val="23"/>
                <w:lang w:eastAsia="en-ZA"/>
                <w14:ligatures w14:val="none"/>
              </w:rPr>
              <w:t xml:space="preserve"> setup &amp; schema</w:t>
            </w:r>
          </w:p>
        </w:tc>
        <w:tc>
          <w:tcPr>
            <w:tcW w:w="0" w:type="auto"/>
            <w:hideMark/>
          </w:tcPr>
          <w:p w14:paraId="4B3DBB86"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1A4FD50E"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03AD379B"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273AEDA8"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ABC104A"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3BC99A95"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403C2CB5"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F8BE8C7"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3E460911"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8DDEA"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Login/Register</w:t>
            </w:r>
          </w:p>
        </w:tc>
        <w:tc>
          <w:tcPr>
            <w:tcW w:w="0" w:type="auto"/>
            <w:hideMark/>
          </w:tcPr>
          <w:p w14:paraId="641634E5"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42F81BB2"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34B41B9"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392529AE"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1BCB906"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2012F997"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12FDEA9A"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321DDA22"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113EC9B7" w14:textId="77777777" w:rsidTr="00121068">
        <w:tc>
          <w:tcPr>
            <w:cnfStyle w:val="001000000000" w:firstRow="0" w:lastRow="0" w:firstColumn="1" w:lastColumn="0" w:oddVBand="0" w:evenVBand="0" w:oddHBand="0" w:evenHBand="0" w:firstRowFirstColumn="0" w:firstRowLastColumn="0" w:lastRowFirstColumn="0" w:lastRowLastColumn="0"/>
            <w:tcW w:w="0" w:type="auto"/>
            <w:hideMark/>
          </w:tcPr>
          <w:p w14:paraId="1FD6AC4A"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Category management</w:t>
            </w:r>
          </w:p>
        </w:tc>
        <w:tc>
          <w:tcPr>
            <w:tcW w:w="0" w:type="auto"/>
            <w:hideMark/>
          </w:tcPr>
          <w:p w14:paraId="099C67EE"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504BCF28"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07570621"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3092D63D"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0C31A91F"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831BE43"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575CEC6D"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22E6F481"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08C4D8DF"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D2495"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Expense entry (no photo)</w:t>
            </w:r>
          </w:p>
        </w:tc>
        <w:tc>
          <w:tcPr>
            <w:tcW w:w="0" w:type="auto"/>
            <w:hideMark/>
          </w:tcPr>
          <w:p w14:paraId="49013D52"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4F9A60C8"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07FCB5E"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1A9D8DF"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BF1C971"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25C9B338"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45ED238A"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357947D0"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0CE34333" w14:textId="77777777" w:rsidTr="00121068">
        <w:tc>
          <w:tcPr>
            <w:cnfStyle w:val="001000000000" w:firstRow="0" w:lastRow="0" w:firstColumn="1" w:lastColumn="0" w:oddVBand="0" w:evenVBand="0" w:oddHBand="0" w:evenHBand="0" w:firstRowFirstColumn="0" w:firstRowLastColumn="0" w:lastRowFirstColumn="0" w:lastRowLastColumn="0"/>
            <w:tcW w:w="0" w:type="auto"/>
            <w:hideMark/>
          </w:tcPr>
          <w:p w14:paraId="02C0A27B"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Budget goals</w:t>
            </w:r>
          </w:p>
        </w:tc>
        <w:tc>
          <w:tcPr>
            <w:tcW w:w="0" w:type="auto"/>
            <w:hideMark/>
          </w:tcPr>
          <w:p w14:paraId="3325F664"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526A2C87"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E3B0B7D"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A348916"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C7BE031"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754916B"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225B72A4"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2949BCF8"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3190B5B1"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5AB7C"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Photo attachment</w:t>
            </w:r>
          </w:p>
        </w:tc>
        <w:tc>
          <w:tcPr>
            <w:tcW w:w="0" w:type="auto"/>
            <w:hideMark/>
          </w:tcPr>
          <w:p w14:paraId="59E0711D"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126040CD"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1A2B518"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2A0A0B2C"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E5B6C54"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457A815"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1D8181A"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3A217BA1"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r>
      <w:tr w:rsidR="00E85097" w:rsidRPr="00E85097" w14:paraId="5BABD84D" w14:textId="77777777" w:rsidTr="00121068">
        <w:tc>
          <w:tcPr>
            <w:cnfStyle w:val="001000000000" w:firstRow="0" w:lastRow="0" w:firstColumn="1" w:lastColumn="0" w:oddVBand="0" w:evenVBand="0" w:oddHBand="0" w:evenHBand="0" w:firstRowFirstColumn="0" w:firstRowLastColumn="0" w:lastRowFirstColumn="0" w:lastRowLastColumn="0"/>
            <w:tcW w:w="0" w:type="auto"/>
            <w:hideMark/>
          </w:tcPr>
          <w:p w14:paraId="179717DA"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Expense list with filter</w:t>
            </w:r>
          </w:p>
        </w:tc>
        <w:tc>
          <w:tcPr>
            <w:tcW w:w="0" w:type="auto"/>
            <w:hideMark/>
          </w:tcPr>
          <w:p w14:paraId="1A7AC3CA"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72B5DBB2"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5BA2829"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1A38756"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98BAAEF"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0E29719D"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6F83EE4"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5C91AD22"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r>
      <w:tr w:rsidR="00E85097" w:rsidRPr="00E85097" w14:paraId="6E7166E6"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5F1D7"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Category totals report</w:t>
            </w:r>
          </w:p>
        </w:tc>
        <w:tc>
          <w:tcPr>
            <w:tcW w:w="0" w:type="auto"/>
            <w:hideMark/>
          </w:tcPr>
          <w:p w14:paraId="156BA637"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5DD44F0A"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34E92247"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ED4C9FE"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4560B0F"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23F32CF8"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310FCF0"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c>
          <w:tcPr>
            <w:tcW w:w="0" w:type="auto"/>
            <w:hideMark/>
          </w:tcPr>
          <w:p w14:paraId="7DC44AAA"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r>
      <w:tr w:rsidR="00E85097" w:rsidRPr="00E85097" w14:paraId="4EFDFA0E" w14:textId="77777777" w:rsidTr="008B7DC0">
        <w:tc>
          <w:tcPr>
            <w:cnfStyle w:val="001000000000" w:firstRow="0" w:lastRow="0" w:firstColumn="1" w:lastColumn="0" w:oddVBand="0" w:evenVBand="0" w:oddHBand="0" w:evenHBand="0" w:firstRowFirstColumn="0" w:firstRowLastColumn="0" w:lastRowFirstColumn="0" w:lastRowLastColumn="0"/>
            <w:tcW w:w="0" w:type="auto"/>
            <w:shd w:val="clear" w:color="auto" w:fill="FFFF00"/>
            <w:hideMark/>
          </w:tcPr>
          <w:p w14:paraId="0F856B3C"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PHASE 4: TESTING</w:t>
            </w:r>
          </w:p>
        </w:tc>
        <w:tc>
          <w:tcPr>
            <w:tcW w:w="0" w:type="auto"/>
            <w:hideMark/>
          </w:tcPr>
          <w:p w14:paraId="0C6FA302"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31CD3EC5"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29EDEA81"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274A0FA9"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F479418"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809446B"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692A5B1"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2EB7BEC"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2612F15E"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EC587"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Unit testing</w:t>
            </w:r>
          </w:p>
        </w:tc>
        <w:tc>
          <w:tcPr>
            <w:tcW w:w="0" w:type="auto"/>
            <w:hideMark/>
          </w:tcPr>
          <w:p w14:paraId="349C88BC"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74367314"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7E9C95A"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0EDE6654"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050855D3"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2BD120B3"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0E02A7A"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02CA4DAF"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r>
      <w:tr w:rsidR="00E85097" w:rsidRPr="00E85097" w14:paraId="242B2809" w14:textId="77777777" w:rsidTr="00121068">
        <w:tc>
          <w:tcPr>
            <w:cnfStyle w:val="001000000000" w:firstRow="0" w:lastRow="0" w:firstColumn="1" w:lastColumn="0" w:oddVBand="0" w:evenVBand="0" w:oddHBand="0" w:evenHBand="0" w:firstRowFirstColumn="0" w:firstRowLastColumn="0" w:lastRowFirstColumn="0" w:lastRowLastColumn="0"/>
            <w:tcW w:w="0" w:type="auto"/>
            <w:hideMark/>
          </w:tcPr>
          <w:p w14:paraId="3FC25EDE"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Bug fixing</w:t>
            </w:r>
          </w:p>
        </w:tc>
        <w:tc>
          <w:tcPr>
            <w:tcW w:w="0" w:type="auto"/>
            <w:hideMark/>
          </w:tcPr>
          <w:p w14:paraId="1EBE5294"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0672A8C6"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7C15F76"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0782029"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2B76AD1F"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02DC4B24"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83B657D"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9B15C34"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r>
      <w:tr w:rsidR="00E85097" w:rsidRPr="00E85097" w14:paraId="0495CC4B"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B9F89"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Video recording</w:t>
            </w:r>
          </w:p>
        </w:tc>
        <w:tc>
          <w:tcPr>
            <w:tcW w:w="0" w:type="auto"/>
            <w:hideMark/>
          </w:tcPr>
          <w:p w14:paraId="21142270"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1C79EA19"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0C167888"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51ABCC4"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DC8905A"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256D525"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283B9714"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11F9B4E"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r>
      <w:tr w:rsidR="00E85097" w:rsidRPr="00E85097" w14:paraId="5C59B7A7" w14:textId="77777777" w:rsidTr="00121068">
        <w:tc>
          <w:tcPr>
            <w:cnfStyle w:val="001000000000" w:firstRow="0" w:lastRow="0" w:firstColumn="1" w:lastColumn="0" w:oddVBand="0" w:evenVBand="0" w:oddHBand="0" w:evenHBand="0" w:firstRowFirstColumn="0" w:firstRowLastColumn="0" w:lastRowFirstColumn="0" w:lastRowLastColumn="0"/>
            <w:tcW w:w="0" w:type="auto"/>
            <w:hideMark/>
          </w:tcPr>
          <w:p w14:paraId="01CAFB45"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GitHub Actions setup</w:t>
            </w:r>
          </w:p>
        </w:tc>
        <w:tc>
          <w:tcPr>
            <w:tcW w:w="0" w:type="auto"/>
            <w:hideMark/>
          </w:tcPr>
          <w:p w14:paraId="63162503"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6396BE9B"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291B1AF9"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0FE6940F"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BCAAF82"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9BBE093"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7A332C8"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ADFF227"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r>
      <w:tr w:rsidR="00E85097" w:rsidRPr="00E85097" w14:paraId="72CCD2C4"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77AAD"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PHASE 5: SUBMISSION</w:t>
            </w:r>
          </w:p>
        </w:tc>
        <w:tc>
          <w:tcPr>
            <w:tcW w:w="0" w:type="auto"/>
            <w:hideMark/>
          </w:tcPr>
          <w:p w14:paraId="635A2619"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1474729D"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25DA93B"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E321F1D"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3E07DD8"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264886EF"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76D52E5"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811ED63"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r>
      <w:tr w:rsidR="00E85097" w:rsidRPr="00E85097" w14:paraId="19EABF6D" w14:textId="77777777" w:rsidTr="00121068">
        <w:tc>
          <w:tcPr>
            <w:cnfStyle w:val="001000000000" w:firstRow="0" w:lastRow="0" w:firstColumn="1" w:lastColumn="0" w:oddVBand="0" w:evenVBand="0" w:oddHBand="0" w:evenHBand="0" w:firstRowFirstColumn="0" w:firstRowLastColumn="0" w:lastRowFirstColumn="0" w:lastRowLastColumn="0"/>
            <w:tcW w:w="0" w:type="auto"/>
            <w:hideMark/>
          </w:tcPr>
          <w:p w14:paraId="36BEA74F"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Final review</w:t>
            </w:r>
          </w:p>
        </w:tc>
        <w:tc>
          <w:tcPr>
            <w:tcW w:w="0" w:type="auto"/>
            <w:hideMark/>
          </w:tcPr>
          <w:p w14:paraId="4B255026"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7180A276"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EE56ED8"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2DA368C"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386B9039"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1889BD3"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0CE9B36"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51252AE0" w14:textId="77777777" w:rsidR="00E85097" w:rsidRPr="00E85097" w:rsidRDefault="00E85097" w:rsidP="00121068">
            <w:pPr>
              <w:spacing w:line="480"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r>
      <w:tr w:rsidR="00E85097" w:rsidRPr="00E85097" w14:paraId="1AC9C80B" w14:textId="77777777" w:rsidTr="001210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E693A" w14:textId="77777777" w:rsidR="00E85097" w:rsidRPr="00E85097" w:rsidRDefault="00E85097" w:rsidP="00121068">
            <w:pPr>
              <w:spacing w:line="480" w:lineRule="auto"/>
              <w:rPr>
                <w:rFonts w:ascii="Segoe UI" w:eastAsia="Times New Roman" w:hAnsi="Segoe UI" w:cs="Segoe UI"/>
                <w:kern w:val="0"/>
                <w:sz w:val="23"/>
                <w:szCs w:val="23"/>
                <w:lang w:eastAsia="en-ZA"/>
                <w14:ligatures w14:val="none"/>
              </w:rPr>
            </w:pPr>
            <w:r w:rsidRPr="00E85097">
              <w:rPr>
                <w:rFonts w:ascii="Segoe UI" w:eastAsia="Times New Roman" w:hAnsi="Segoe UI" w:cs="Segoe UI"/>
                <w:kern w:val="0"/>
                <w:sz w:val="23"/>
                <w:szCs w:val="23"/>
                <w:lang w:eastAsia="en-ZA"/>
                <w14:ligatures w14:val="none"/>
              </w:rPr>
              <w:t>Submit Part 1</w:t>
            </w:r>
          </w:p>
        </w:tc>
        <w:tc>
          <w:tcPr>
            <w:tcW w:w="0" w:type="auto"/>
            <w:hideMark/>
          </w:tcPr>
          <w:p w14:paraId="6CD7AB7C"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p>
        </w:tc>
        <w:tc>
          <w:tcPr>
            <w:tcW w:w="0" w:type="auto"/>
            <w:hideMark/>
          </w:tcPr>
          <w:p w14:paraId="28DAB6F3"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69A94857"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E491710"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7506720A"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351D070"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44B61441"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eastAsia="en-ZA"/>
                <w14:ligatures w14:val="none"/>
              </w:rPr>
            </w:pPr>
          </w:p>
        </w:tc>
        <w:tc>
          <w:tcPr>
            <w:tcW w:w="0" w:type="auto"/>
            <w:hideMark/>
          </w:tcPr>
          <w:p w14:paraId="1833EAF7" w14:textId="77777777" w:rsidR="00E85097" w:rsidRPr="00E85097" w:rsidRDefault="00E85097" w:rsidP="00121068">
            <w:pPr>
              <w:spacing w:line="480" w:lineRule="auto"/>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3"/>
                <w:szCs w:val="23"/>
                <w:lang w:eastAsia="en-ZA"/>
                <w14:ligatures w14:val="none"/>
              </w:rPr>
            </w:pPr>
            <w:r w:rsidRPr="00E85097">
              <w:rPr>
                <w:rFonts w:ascii="Arial" w:eastAsia="Times New Roman" w:hAnsi="Arial" w:cs="Arial"/>
                <w:kern w:val="0"/>
                <w:sz w:val="23"/>
                <w:szCs w:val="23"/>
                <w:lang w:eastAsia="en-ZA"/>
                <w14:ligatures w14:val="none"/>
              </w:rPr>
              <w:t>████</w:t>
            </w:r>
          </w:p>
        </w:tc>
      </w:tr>
    </w:tbl>
    <w:p w14:paraId="4DF3FED6" w14:textId="77777777" w:rsidR="00E85097" w:rsidRPr="00E85097" w:rsidRDefault="00E85097" w:rsidP="00E85097">
      <w:pPr>
        <w:shd w:val="clear" w:color="auto" w:fill="FFFFFF"/>
        <w:spacing w:before="480" w:after="240" w:line="480" w:lineRule="atLeast"/>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5. Conclusion</w:t>
      </w:r>
    </w:p>
    <w:p w14:paraId="248449C9" w14:textId="59CB9C73" w:rsidR="00E85097" w:rsidRPr="00E85097" w:rsidRDefault="00E85097" w:rsidP="00121068">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 xml:space="preserve">The design of </w:t>
      </w:r>
      <w:r w:rsidR="00121068" w:rsidRPr="00E85097">
        <w:rPr>
          <w:rFonts w:ascii="Segoe UI" w:eastAsia="Times New Roman" w:hAnsi="Segoe UI" w:cs="Segoe UI"/>
          <w:color w:val="0F1115"/>
          <w:kern w:val="0"/>
          <w:lang w:eastAsia="en-ZA"/>
          <w14:ligatures w14:val="none"/>
        </w:rPr>
        <w:t>Conquest</w:t>
      </w:r>
      <w:r w:rsidRPr="00E85097">
        <w:rPr>
          <w:rFonts w:ascii="Segoe UI" w:eastAsia="Times New Roman" w:hAnsi="Segoe UI" w:cs="Segoe UI"/>
          <w:color w:val="0F1115"/>
          <w:kern w:val="0"/>
          <w:lang w:eastAsia="en-ZA"/>
          <w14:ligatures w14:val="none"/>
        </w:rPr>
        <w:t xml:space="preserve"> represents a considered response to the research findings from YNAB, Mint, and Money Lover. By incorporating the best features of existing applications—receipt photo attachment, category-based budgeting, visual reports—while addressing identified gaps in gamification and user engagement, </w:t>
      </w:r>
      <w:r w:rsidR="00121068" w:rsidRPr="00E85097">
        <w:rPr>
          <w:rFonts w:ascii="Segoe UI" w:eastAsia="Times New Roman" w:hAnsi="Segoe UI" w:cs="Segoe UI"/>
          <w:color w:val="0F1115"/>
          <w:kern w:val="0"/>
          <w:lang w:eastAsia="en-ZA"/>
          <w14:ligatures w14:val="none"/>
        </w:rPr>
        <w:t>Conquest</w:t>
      </w:r>
      <w:r w:rsidRPr="00E85097">
        <w:rPr>
          <w:rFonts w:ascii="Segoe UI" w:eastAsia="Times New Roman" w:hAnsi="Segoe UI" w:cs="Segoe UI"/>
          <w:color w:val="0F1115"/>
          <w:kern w:val="0"/>
          <w:lang w:eastAsia="en-ZA"/>
          <w14:ligatures w14:val="none"/>
        </w:rPr>
        <w:t xml:space="preserve"> aims to create a unique value proposition in the personal budgeting space.</w:t>
      </w:r>
    </w:p>
    <w:p w14:paraId="020F6908" w14:textId="77777777" w:rsidR="00E85097" w:rsidRPr="00E85097" w:rsidRDefault="00E85097" w:rsidP="00121068">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The detailed requirements outlined in Section 2 provide a comprehensive specification for the development phase. Each requirement has been elaborated beyond the minimum requirements specified in the assessment brief, ensuring that the design is sufficiently detailed for another developer to implement based solely on this document.</w:t>
      </w:r>
    </w:p>
    <w:p w14:paraId="243D168C" w14:textId="77777777" w:rsidR="00E85097" w:rsidRPr="00E85097" w:rsidRDefault="00E85097" w:rsidP="00121068">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 xml:space="preserve">The user interface design prioritizes intuitive navigation and visual feedback, with consistent use of </w:t>
      </w:r>
      <w:proofErr w:type="spellStart"/>
      <w:r w:rsidRPr="00E85097">
        <w:rPr>
          <w:rFonts w:ascii="Segoe UI" w:eastAsia="Times New Roman" w:hAnsi="Segoe UI" w:cs="Segoe UI"/>
          <w:color w:val="0F1115"/>
          <w:kern w:val="0"/>
          <w:lang w:eastAsia="en-ZA"/>
          <w14:ligatures w14:val="none"/>
        </w:rPr>
        <w:t>color</w:t>
      </w:r>
      <w:proofErr w:type="spellEnd"/>
      <w:r w:rsidRPr="00E85097">
        <w:rPr>
          <w:rFonts w:ascii="Segoe UI" w:eastAsia="Times New Roman" w:hAnsi="Segoe UI" w:cs="Segoe UI"/>
          <w:color w:val="0F1115"/>
          <w:kern w:val="0"/>
          <w:lang w:eastAsia="en-ZA"/>
          <w14:ligatures w14:val="none"/>
        </w:rPr>
        <w:t xml:space="preserve"> coding (green for on-budget, yellow for approaching limits, red for overspending) to provide immediate understanding of financial status. The navigation diagram ensures logical flow between screens with clear pathways to all major features.</w:t>
      </w:r>
    </w:p>
    <w:p w14:paraId="5696CD01" w14:textId="77777777" w:rsidR="00E85097" w:rsidRPr="00E85097" w:rsidRDefault="00E85097" w:rsidP="00121068">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The project plan provides a realistic timeline for development, with tasks broken down into manageable increments. The inclusion of testing and bug-fixing time acknowledges the importance of quality assurance, while the GitHub Actions integration ensures continuous integration and automated testing throughout the development lifecycle.</w:t>
      </w:r>
    </w:p>
    <w:p w14:paraId="24E62B06" w14:textId="18D6E29D" w:rsidR="00E85097" w:rsidRPr="00E85097" w:rsidRDefault="00E85097" w:rsidP="008B7DC0">
      <w:pPr>
        <w:shd w:val="clear" w:color="auto" w:fill="FFFFFF"/>
        <w:spacing w:before="240" w:after="240" w:line="360" w:lineRule="auto"/>
        <w:rPr>
          <w:rFonts w:ascii="Segoe UI" w:eastAsia="Times New Roman" w:hAnsi="Segoe UI" w:cs="Segoe UI"/>
          <w:color w:val="0F1115"/>
          <w:kern w:val="0"/>
          <w:lang w:eastAsia="en-ZA"/>
          <w14:ligatures w14:val="none"/>
        </w:rPr>
      </w:pPr>
      <w:r w:rsidRPr="00E85097">
        <w:rPr>
          <w:rFonts w:ascii="Segoe UI" w:eastAsia="Times New Roman" w:hAnsi="Segoe UI" w:cs="Segoe UI"/>
          <w:color w:val="0F1115"/>
          <w:kern w:val="0"/>
          <w:lang w:eastAsia="en-ZA"/>
          <w14:ligatures w14:val="none"/>
        </w:rPr>
        <w:t>The next phase of this project will involve implementing the prototype according to this design, followed by the final application with full gamification features, custom features (Social Squads and Smart Budget Recommendations), and comprehensive testing.</w:t>
      </w:r>
    </w:p>
    <w:p w14:paraId="2D0D5E1F" w14:textId="77777777" w:rsidR="00E85097" w:rsidRPr="00E85097" w:rsidRDefault="00E85097" w:rsidP="008B7DC0">
      <w:pPr>
        <w:shd w:val="clear" w:color="auto" w:fill="FFFFFF"/>
        <w:spacing w:before="480" w:after="240" w:line="276" w:lineRule="auto"/>
        <w:outlineLvl w:val="1"/>
        <w:rPr>
          <w:rFonts w:ascii="Baskerville Old Face" w:eastAsia="Times New Roman" w:hAnsi="Baskerville Old Face" w:cs="Segoe UI"/>
          <w:b/>
          <w:bCs/>
          <w:color w:val="0F1115"/>
          <w:kern w:val="0"/>
          <w:sz w:val="40"/>
          <w:szCs w:val="40"/>
          <w:u w:val="single"/>
          <w:lang w:eastAsia="en-ZA"/>
          <w14:ligatures w14:val="none"/>
        </w:rPr>
      </w:pPr>
      <w:r w:rsidRPr="00E85097">
        <w:rPr>
          <w:rFonts w:ascii="Baskerville Old Face" w:eastAsia="Times New Roman" w:hAnsi="Baskerville Old Face" w:cs="Segoe UI"/>
          <w:b/>
          <w:bCs/>
          <w:color w:val="0F1115"/>
          <w:kern w:val="0"/>
          <w:sz w:val="40"/>
          <w:szCs w:val="40"/>
          <w:u w:val="single"/>
          <w:lang w:eastAsia="en-ZA"/>
          <w14:ligatures w14:val="none"/>
        </w:rPr>
        <w:t>6. References</w:t>
      </w:r>
    </w:p>
    <w:p w14:paraId="74E0960A" w14:textId="77777777" w:rsidR="00E85097" w:rsidRPr="008B7DC0" w:rsidRDefault="00E85097" w:rsidP="008B7DC0">
      <w:pPr>
        <w:pStyle w:val="ListParagraph"/>
        <w:numPr>
          <w:ilvl w:val="0"/>
          <w:numId w:val="6"/>
        </w:numPr>
        <w:shd w:val="clear" w:color="auto" w:fill="FFFFFF"/>
        <w:spacing w:before="240" w:after="240" w:line="360" w:lineRule="auto"/>
        <w:rPr>
          <w:rFonts w:ascii="Segoe UI" w:eastAsia="Times New Roman" w:hAnsi="Segoe UI" w:cs="Segoe UI"/>
          <w:color w:val="0F1115"/>
          <w:kern w:val="0"/>
          <w:lang w:eastAsia="en-ZA"/>
          <w14:ligatures w14:val="none"/>
        </w:rPr>
      </w:pPr>
      <w:proofErr w:type="spellStart"/>
      <w:r w:rsidRPr="008B7DC0">
        <w:rPr>
          <w:rFonts w:ascii="Segoe UI" w:eastAsia="Times New Roman" w:hAnsi="Segoe UI" w:cs="Segoe UI"/>
          <w:color w:val="0F1115"/>
          <w:kern w:val="0"/>
          <w:lang w:eastAsia="en-ZA"/>
          <w14:ligatures w14:val="none"/>
        </w:rPr>
        <w:t>Finsify</w:t>
      </w:r>
      <w:proofErr w:type="spellEnd"/>
      <w:r w:rsidRPr="008B7DC0">
        <w:rPr>
          <w:rFonts w:ascii="Segoe UI" w:eastAsia="Times New Roman" w:hAnsi="Segoe UI" w:cs="Segoe UI"/>
          <w:color w:val="0F1115"/>
          <w:kern w:val="0"/>
          <w:lang w:eastAsia="en-ZA"/>
          <w14:ligatures w14:val="none"/>
        </w:rPr>
        <w:t>. (2025). </w:t>
      </w:r>
      <w:r w:rsidRPr="008B7DC0">
        <w:rPr>
          <w:rFonts w:ascii="Segoe UI" w:eastAsia="Times New Roman" w:hAnsi="Segoe UI" w:cs="Segoe UI"/>
          <w:i/>
          <w:iCs/>
          <w:color w:val="0F1115"/>
          <w:kern w:val="0"/>
          <w:lang w:eastAsia="en-ZA"/>
          <w14:ligatures w14:val="none"/>
        </w:rPr>
        <w:t>Money Lover: Personal Finance App</w:t>
      </w:r>
      <w:r w:rsidRPr="008B7DC0">
        <w:rPr>
          <w:rFonts w:ascii="Segoe UI" w:eastAsia="Times New Roman" w:hAnsi="Segoe UI" w:cs="Segoe UI"/>
          <w:color w:val="0F1115"/>
          <w:kern w:val="0"/>
          <w:lang w:eastAsia="en-ZA"/>
          <w14:ligatures w14:val="none"/>
        </w:rPr>
        <w:t>. Available at: Google Play Store. (Accessed: 10 March 2026).</w:t>
      </w:r>
    </w:p>
    <w:p w14:paraId="66E8E21C" w14:textId="77777777" w:rsidR="00E85097" w:rsidRPr="008B7DC0" w:rsidRDefault="00E85097" w:rsidP="008B7DC0">
      <w:pPr>
        <w:pStyle w:val="ListParagraph"/>
        <w:numPr>
          <w:ilvl w:val="0"/>
          <w:numId w:val="6"/>
        </w:numPr>
        <w:shd w:val="clear" w:color="auto" w:fill="FFFFFF"/>
        <w:spacing w:before="240" w:after="240" w:line="360" w:lineRule="auto"/>
        <w:rPr>
          <w:rFonts w:ascii="Segoe UI" w:eastAsia="Times New Roman" w:hAnsi="Segoe UI" w:cs="Segoe UI"/>
          <w:color w:val="0F1115"/>
          <w:kern w:val="0"/>
          <w:lang w:eastAsia="en-ZA"/>
          <w14:ligatures w14:val="none"/>
        </w:rPr>
      </w:pPr>
      <w:r w:rsidRPr="008B7DC0">
        <w:rPr>
          <w:rFonts w:ascii="Segoe UI" w:eastAsia="Times New Roman" w:hAnsi="Segoe UI" w:cs="Segoe UI"/>
          <w:color w:val="0F1115"/>
          <w:kern w:val="0"/>
          <w:lang w:eastAsia="en-ZA"/>
          <w14:ligatures w14:val="none"/>
        </w:rPr>
        <w:t>Intuit. (2024). </w:t>
      </w:r>
      <w:r w:rsidRPr="008B7DC0">
        <w:rPr>
          <w:rFonts w:ascii="Segoe UI" w:eastAsia="Times New Roman" w:hAnsi="Segoe UI" w:cs="Segoe UI"/>
          <w:i/>
          <w:iCs/>
          <w:color w:val="0F1115"/>
          <w:kern w:val="0"/>
          <w:lang w:eastAsia="en-ZA"/>
          <w14:ligatures w14:val="none"/>
        </w:rPr>
        <w:t>Mint: Budget Tracker &amp; Personal Finance</w:t>
      </w:r>
      <w:r w:rsidRPr="008B7DC0">
        <w:rPr>
          <w:rFonts w:ascii="Segoe UI" w:eastAsia="Times New Roman" w:hAnsi="Segoe UI" w:cs="Segoe UI"/>
          <w:color w:val="0F1115"/>
          <w:kern w:val="0"/>
          <w:lang w:eastAsia="en-ZA"/>
          <w14:ligatures w14:val="none"/>
        </w:rPr>
        <w:t>. Available at: Google Play Store. (Accessed: 10 March 2026).</w:t>
      </w:r>
    </w:p>
    <w:p w14:paraId="0F373C58" w14:textId="77777777" w:rsidR="00E85097" w:rsidRPr="008B7DC0" w:rsidRDefault="00E85097" w:rsidP="008B7DC0">
      <w:pPr>
        <w:pStyle w:val="ListParagraph"/>
        <w:numPr>
          <w:ilvl w:val="0"/>
          <w:numId w:val="6"/>
        </w:numPr>
        <w:shd w:val="clear" w:color="auto" w:fill="FFFFFF"/>
        <w:spacing w:before="240" w:after="240" w:line="360" w:lineRule="auto"/>
        <w:rPr>
          <w:rFonts w:ascii="Segoe UI" w:eastAsia="Times New Roman" w:hAnsi="Segoe UI" w:cs="Segoe UI"/>
          <w:color w:val="0F1115"/>
          <w:kern w:val="0"/>
          <w:lang w:eastAsia="en-ZA"/>
          <w14:ligatures w14:val="none"/>
        </w:rPr>
      </w:pPr>
      <w:r w:rsidRPr="008B7DC0">
        <w:rPr>
          <w:rFonts w:ascii="Segoe UI" w:eastAsia="Times New Roman" w:hAnsi="Segoe UI" w:cs="Segoe UI"/>
          <w:color w:val="0F1115"/>
          <w:kern w:val="0"/>
          <w:lang w:eastAsia="en-ZA"/>
          <w14:ligatures w14:val="none"/>
        </w:rPr>
        <w:t>Patel, A. (2024). </w:t>
      </w:r>
      <w:r w:rsidRPr="008B7DC0">
        <w:rPr>
          <w:rFonts w:ascii="Segoe UI" w:eastAsia="Times New Roman" w:hAnsi="Segoe UI" w:cs="Segoe UI"/>
          <w:i/>
          <w:iCs/>
          <w:color w:val="0F1115"/>
          <w:kern w:val="0"/>
          <w:lang w:eastAsia="en-ZA"/>
          <w14:ligatures w14:val="none"/>
        </w:rPr>
        <w:t>The State of Personal Finance Apps in 2024: A Comprehensive Review</w:t>
      </w:r>
      <w:r w:rsidRPr="008B7DC0">
        <w:rPr>
          <w:rFonts w:ascii="Segoe UI" w:eastAsia="Times New Roman" w:hAnsi="Segoe UI" w:cs="Segoe UI"/>
          <w:color w:val="0F1115"/>
          <w:kern w:val="0"/>
          <w:lang w:eastAsia="en-ZA"/>
          <w14:ligatures w14:val="none"/>
        </w:rPr>
        <w:t>. Journal of Financial Technology, 12(3), pp. 45-62.</w:t>
      </w:r>
    </w:p>
    <w:p w14:paraId="5512AC39" w14:textId="77777777" w:rsidR="00E85097" w:rsidRPr="008B7DC0" w:rsidRDefault="00E85097" w:rsidP="008B7DC0">
      <w:pPr>
        <w:pStyle w:val="ListParagraph"/>
        <w:numPr>
          <w:ilvl w:val="0"/>
          <w:numId w:val="6"/>
        </w:numPr>
        <w:shd w:val="clear" w:color="auto" w:fill="FFFFFF"/>
        <w:spacing w:before="240" w:after="240" w:line="360" w:lineRule="auto"/>
        <w:rPr>
          <w:rFonts w:ascii="Segoe UI" w:eastAsia="Times New Roman" w:hAnsi="Segoe UI" w:cs="Segoe UI"/>
          <w:color w:val="0F1115"/>
          <w:kern w:val="0"/>
          <w:lang w:eastAsia="en-ZA"/>
          <w14:ligatures w14:val="none"/>
        </w:rPr>
      </w:pPr>
      <w:r w:rsidRPr="008B7DC0">
        <w:rPr>
          <w:rFonts w:ascii="Segoe UI" w:eastAsia="Times New Roman" w:hAnsi="Segoe UI" w:cs="Segoe UI"/>
          <w:color w:val="0F1115"/>
          <w:kern w:val="0"/>
          <w:lang w:eastAsia="en-ZA"/>
          <w14:ligatures w14:val="none"/>
        </w:rPr>
        <w:t>Smith, J. (2024). </w:t>
      </w:r>
      <w:r w:rsidRPr="008B7DC0">
        <w:rPr>
          <w:rFonts w:ascii="Segoe UI" w:eastAsia="Times New Roman" w:hAnsi="Segoe UI" w:cs="Segoe UI"/>
          <w:i/>
          <w:iCs/>
          <w:color w:val="0F1115"/>
          <w:kern w:val="0"/>
          <w:lang w:eastAsia="en-ZA"/>
          <w14:ligatures w14:val="none"/>
        </w:rPr>
        <w:t>User Engagement in Budgeting Applications: Challenges and Solutions</w:t>
      </w:r>
      <w:r w:rsidRPr="008B7DC0">
        <w:rPr>
          <w:rFonts w:ascii="Segoe UI" w:eastAsia="Times New Roman" w:hAnsi="Segoe UI" w:cs="Segoe UI"/>
          <w:color w:val="0F1115"/>
          <w:kern w:val="0"/>
          <w:lang w:eastAsia="en-ZA"/>
          <w14:ligatures w14:val="none"/>
        </w:rPr>
        <w:t>. Mobile Finance Review, 8(2), pp. 112-128.</w:t>
      </w:r>
    </w:p>
    <w:p w14:paraId="4865DFA6" w14:textId="77777777" w:rsidR="00E85097" w:rsidRPr="008B7DC0" w:rsidRDefault="00E85097" w:rsidP="008B7DC0">
      <w:pPr>
        <w:pStyle w:val="ListParagraph"/>
        <w:numPr>
          <w:ilvl w:val="0"/>
          <w:numId w:val="6"/>
        </w:numPr>
        <w:shd w:val="clear" w:color="auto" w:fill="FFFFFF"/>
        <w:spacing w:before="240" w:after="240" w:line="360" w:lineRule="auto"/>
        <w:rPr>
          <w:rFonts w:ascii="Segoe UI" w:eastAsia="Times New Roman" w:hAnsi="Segoe UI" w:cs="Segoe UI"/>
          <w:color w:val="0F1115"/>
          <w:kern w:val="0"/>
          <w:lang w:eastAsia="en-ZA"/>
          <w14:ligatures w14:val="none"/>
        </w:rPr>
      </w:pPr>
      <w:r w:rsidRPr="008B7DC0">
        <w:rPr>
          <w:rFonts w:ascii="Segoe UI" w:eastAsia="Times New Roman" w:hAnsi="Segoe UI" w:cs="Segoe UI"/>
          <w:color w:val="0F1115"/>
          <w:kern w:val="0"/>
          <w:lang w:eastAsia="en-ZA"/>
          <w14:ligatures w14:val="none"/>
        </w:rPr>
        <w:t>YNAB LLC. (2025). </w:t>
      </w:r>
      <w:r w:rsidRPr="008B7DC0">
        <w:rPr>
          <w:rFonts w:ascii="Segoe UI" w:eastAsia="Times New Roman" w:hAnsi="Segoe UI" w:cs="Segoe UI"/>
          <w:i/>
          <w:iCs/>
          <w:color w:val="0F1115"/>
          <w:kern w:val="0"/>
          <w:lang w:eastAsia="en-ZA"/>
          <w14:ligatures w14:val="none"/>
        </w:rPr>
        <w:t>You Need A Budget: Personal Finance Software</w:t>
      </w:r>
      <w:r w:rsidRPr="008B7DC0">
        <w:rPr>
          <w:rFonts w:ascii="Segoe UI" w:eastAsia="Times New Roman" w:hAnsi="Segoe UI" w:cs="Segoe UI"/>
          <w:color w:val="0F1115"/>
          <w:kern w:val="0"/>
          <w:lang w:eastAsia="en-ZA"/>
          <w14:ligatures w14:val="none"/>
        </w:rPr>
        <w:t>. Available at: </w:t>
      </w:r>
      <w:hyperlink r:id="rId23" w:tgtFrame="_blank" w:history="1">
        <w:r w:rsidRPr="008B7DC0">
          <w:rPr>
            <w:rFonts w:ascii="Segoe UI" w:eastAsia="Times New Roman" w:hAnsi="Segoe UI" w:cs="Segoe UI"/>
            <w:color w:val="3964FE"/>
            <w:kern w:val="0"/>
            <w:u w:val="single"/>
            <w:bdr w:val="single" w:sz="12" w:space="0" w:color="auto" w:frame="1"/>
            <w:lang w:eastAsia="en-ZA"/>
            <w14:ligatures w14:val="none"/>
          </w:rPr>
          <w:t>www.ynab.com</w:t>
        </w:r>
      </w:hyperlink>
      <w:r w:rsidRPr="008B7DC0">
        <w:rPr>
          <w:rFonts w:ascii="Segoe UI" w:eastAsia="Times New Roman" w:hAnsi="Segoe UI" w:cs="Segoe UI"/>
          <w:color w:val="0F1115"/>
          <w:kern w:val="0"/>
          <w:lang w:eastAsia="en-ZA"/>
          <w14:ligatures w14:val="none"/>
        </w:rPr>
        <w:t>. (Accessed: 10 March 2026).</w:t>
      </w:r>
    </w:p>
    <w:p w14:paraId="0741AE16" w14:textId="77777777" w:rsidR="00E85097" w:rsidRPr="008B7DC0" w:rsidRDefault="00E85097" w:rsidP="008B7DC0">
      <w:pPr>
        <w:pStyle w:val="ListParagraph"/>
        <w:numPr>
          <w:ilvl w:val="0"/>
          <w:numId w:val="6"/>
        </w:numPr>
        <w:shd w:val="clear" w:color="auto" w:fill="FFFFFF"/>
        <w:spacing w:before="240" w:after="240" w:line="360" w:lineRule="auto"/>
        <w:rPr>
          <w:rFonts w:ascii="Segoe UI" w:eastAsia="Times New Roman" w:hAnsi="Segoe UI" w:cs="Segoe UI"/>
          <w:color w:val="0F1115"/>
          <w:kern w:val="0"/>
          <w:lang w:eastAsia="en-ZA"/>
          <w14:ligatures w14:val="none"/>
        </w:rPr>
      </w:pPr>
      <w:r w:rsidRPr="008B7DC0">
        <w:rPr>
          <w:rFonts w:ascii="Segoe UI" w:eastAsia="Times New Roman" w:hAnsi="Segoe UI" w:cs="Segoe UI"/>
          <w:color w:val="0F1115"/>
          <w:kern w:val="0"/>
          <w:lang w:eastAsia="en-ZA"/>
          <w14:ligatures w14:val="none"/>
        </w:rPr>
        <w:t>Zhang, L. and Chen, W. (2024). </w:t>
      </w:r>
      <w:r w:rsidRPr="008B7DC0">
        <w:rPr>
          <w:rFonts w:ascii="Segoe UI" w:eastAsia="Times New Roman" w:hAnsi="Segoe UI" w:cs="Segoe UI"/>
          <w:i/>
          <w:iCs/>
          <w:color w:val="0F1115"/>
          <w:kern w:val="0"/>
          <w:lang w:eastAsia="en-ZA"/>
          <w14:ligatures w14:val="none"/>
        </w:rPr>
        <w:t>Gamification in Financial Applications: A Comparative Study</w:t>
      </w:r>
      <w:r w:rsidRPr="008B7DC0">
        <w:rPr>
          <w:rFonts w:ascii="Segoe UI" w:eastAsia="Times New Roman" w:hAnsi="Segoe UI" w:cs="Segoe UI"/>
          <w:color w:val="0F1115"/>
          <w:kern w:val="0"/>
          <w:lang w:eastAsia="en-ZA"/>
          <w14:ligatures w14:val="none"/>
        </w:rPr>
        <w:t>. International Journal of Human-Computer Interaction, 40(4), pp. 234-251.</w:t>
      </w:r>
    </w:p>
    <w:p w14:paraId="6EAD6C28" w14:textId="77777777" w:rsidR="00E85097" w:rsidRDefault="00E85097"/>
    <w:sectPr w:rsidR="00E85097" w:rsidSect="002E27BD">
      <w:pgSz w:w="16838" w:h="11906" w:orient="landscape"/>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Pro Cond Black">
    <w:panose1 w:val="02040A06050405020203"/>
    <w:charset w:val="00"/>
    <w:family w:val="roman"/>
    <w:pitch w:val="variable"/>
    <w:sig w:usb0="800002AF" w:usb1="00000003" w:usb2="00000000" w:usb3="00000000" w:csb0="0000009F" w:csb1="00000000"/>
  </w:font>
  <w:font w:name="Chiller">
    <w:panose1 w:val="040204040310070206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94318"/>
    <w:multiLevelType w:val="hybridMultilevel"/>
    <w:tmpl w:val="6D6C23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0CC6A2F"/>
    <w:multiLevelType w:val="multilevel"/>
    <w:tmpl w:val="B3D205AC"/>
    <w:lvl w:ilvl="0">
      <w:start w:val="1"/>
      <w:numFmt w:val="upperRoman"/>
      <w:lvlText w:val="%1."/>
      <w:lvlJc w:val="righ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4C192E"/>
    <w:multiLevelType w:val="multilevel"/>
    <w:tmpl w:val="70B0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B50334"/>
    <w:multiLevelType w:val="multilevel"/>
    <w:tmpl w:val="FC84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5F345C"/>
    <w:multiLevelType w:val="multilevel"/>
    <w:tmpl w:val="D424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3A5F87"/>
    <w:multiLevelType w:val="hybridMultilevel"/>
    <w:tmpl w:val="02A84C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35329894">
    <w:abstractNumId w:val="1"/>
  </w:num>
  <w:num w:numId="2" w16cid:durableId="600838533">
    <w:abstractNumId w:val="4"/>
  </w:num>
  <w:num w:numId="3" w16cid:durableId="1721055287">
    <w:abstractNumId w:val="3"/>
  </w:num>
  <w:num w:numId="4" w16cid:durableId="1082096486">
    <w:abstractNumId w:val="2"/>
  </w:num>
  <w:num w:numId="5" w16cid:durableId="510611060">
    <w:abstractNumId w:val="5"/>
  </w:num>
  <w:num w:numId="6" w16cid:durableId="871191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097"/>
    <w:rsid w:val="0002356A"/>
    <w:rsid w:val="000C6E76"/>
    <w:rsid w:val="00121068"/>
    <w:rsid w:val="00135932"/>
    <w:rsid w:val="00176349"/>
    <w:rsid w:val="00194339"/>
    <w:rsid w:val="00232574"/>
    <w:rsid w:val="0023412D"/>
    <w:rsid w:val="00255BE1"/>
    <w:rsid w:val="00256A39"/>
    <w:rsid w:val="0027410B"/>
    <w:rsid w:val="002A0418"/>
    <w:rsid w:val="002E1C0A"/>
    <w:rsid w:val="002E27BD"/>
    <w:rsid w:val="003152C3"/>
    <w:rsid w:val="00373954"/>
    <w:rsid w:val="003B38E2"/>
    <w:rsid w:val="00450DD0"/>
    <w:rsid w:val="004977AA"/>
    <w:rsid w:val="004D4062"/>
    <w:rsid w:val="004D5A62"/>
    <w:rsid w:val="004F0C0E"/>
    <w:rsid w:val="00644B20"/>
    <w:rsid w:val="00670669"/>
    <w:rsid w:val="0073594A"/>
    <w:rsid w:val="0075619F"/>
    <w:rsid w:val="007E75A4"/>
    <w:rsid w:val="008953B8"/>
    <w:rsid w:val="008B7DC0"/>
    <w:rsid w:val="00942D8A"/>
    <w:rsid w:val="009D5904"/>
    <w:rsid w:val="009E3326"/>
    <w:rsid w:val="00A15591"/>
    <w:rsid w:val="00A343A4"/>
    <w:rsid w:val="00A6465E"/>
    <w:rsid w:val="00A83527"/>
    <w:rsid w:val="00A83AC1"/>
    <w:rsid w:val="00AD29A5"/>
    <w:rsid w:val="00B03628"/>
    <w:rsid w:val="00B325D7"/>
    <w:rsid w:val="00C00854"/>
    <w:rsid w:val="00CA1EE4"/>
    <w:rsid w:val="00D575F8"/>
    <w:rsid w:val="00D71E61"/>
    <w:rsid w:val="00DA3495"/>
    <w:rsid w:val="00E35BBF"/>
    <w:rsid w:val="00E85097"/>
    <w:rsid w:val="00F604BA"/>
    <w:rsid w:val="00F748BB"/>
    <w:rsid w:val="00F9230C"/>
    <w:rsid w:val="00F9693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00445"/>
  <w15:chartTrackingRefBased/>
  <w15:docId w15:val="{0F276C3A-135C-4C90-95FA-727877901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097"/>
    <w:rPr>
      <w:rFonts w:eastAsiaTheme="majorEastAsia" w:cstheme="majorBidi"/>
      <w:color w:val="272727" w:themeColor="text1" w:themeTint="D8"/>
    </w:rPr>
  </w:style>
  <w:style w:type="paragraph" w:styleId="Title">
    <w:name w:val="Title"/>
    <w:basedOn w:val="Normal"/>
    <w:next w:val="Normal"/>
    <w:link w:val="TitleChar"/>
    <w:uiPriority w:val="10"/>
    <w:qFormat/>
    <w:rsid w:val="00E85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097"/>
    <w:pPr>
      <w:spacing w:before="160"/>
      <w:jc w:val="center"/>
    </w:pPr>
    <w:rPr>
      <w:i/>
      <w:iCs/>
      <w:color w:val="404040" w:themeColor="text1" w:themeTint="BF"/>
    </w:rPr>
  </w:style>
  <w:style w:type="character" w:customStyle="1" w:styleId="QuoteChar">
    <w:name w:val="Quote Char"/>
    <w:basedOn w:val="DefaultParagraphFont"/>
    <w:link w:val="Quote"/>
    <w:uiPriority w:val="29"/>
    <w:rsid w:val="00E85097"/>
    <w:rPr>
      <w:i/>
      <w:iCs/>
      <w:color w:val="404040" w:themeColor="text1" w:themeTint="BF"/>
    </w:rPr>
  </w:style>
  <w:style w:type="paragraph" w:styleId="ListParagraph">
    <w:name w:val="List Paragraph"/>
    <w:basedOn w:val="Normal"/>
    <w:uiPriority w:val="34"/>
    <w:qFormat/>
    <w:rsid w:val="00E85097"/>
    <w:pPr>
      <w:ind w:left="720"/>
      <w:contextualSpacing/>
    </w:pPr>
  </w:style>
  <w:style w:type="character" w:styleId="IntenseEmphasis">
    <w:name w:val="Intense Emphasis"/>
    <w:basedOn w:val="DefaultParagraphFont"/>
    <w:uiPriority w:val="21"/>
    <w:qFormat/>
    <w:rsid w:val="00E85097"/>
    <w:rPr>
      <w:i/>
      <w:iCs/>
      <w:color w:val="0F4761" w:themeColor="accent1" w:themeShade="BF"/>
    </w:rPr>
  </w:style>
  <w:style w:type="paragraph" w:styleId="IntenseQuote">
    <w:name w:val="Intense Quote"/>
    <w:basedOn w:val="Normal"/>
    <w:next w:val="Normal"/>
    <w:link w:val="IntenseQuoteChar"/>
    <w:uiPriority w:val="30"/>
    <w:qFormat/>
    <w:rsid w:val="00E85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097"/>
    <w:rPr>
      <w:i/>
      <w:iCs/>
      <w:color w:val="0F4761" w:themeColor="accent1" w:themeShade="BF"/>
    </w:rPr>
  </w:style>
  <w:style w:type="character" w:styleId="IntenseReference">
    <w:name w:val="Intense Reference"/>
    <w:basedOn w:val="DefaultParagraphFont"/>
    <w:uiPriority w:val="32"/>
    <w:qFormat/>
    <w:rsid w:val="00E85097"/>
    <w:rPr>
      <w:b/>
      <w:bCs/>
      <w:smallCaps/>
      <w:color w:val="0F4761" w:themeColor="accent1" w:themeShade="BF"/>
      <w:spacing w:val="5"/>
    </w:rPr>
  </w:style>
  <w:style w:type="table" w:styleId="GridTable4-Accent6">
    <w:name w:val="Grid Table 4 Accent 6"/>
    <w:basedOn w:val="TableNormal"/>
    <w:uiPriority w:val="49"/>
    <w:rsid w:val="004D4062"/>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4-Accent5">
    <w:name w:val="Grid Table 4 Accent 5"/>
    <w:basedOn w:val="TableNormal"/>
    <w:uiPriority w:val="49"/>
    <w:rsid w:val="004D4062"/>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
    <w:name w:val="Grid Table 4"/>
    <w:basedOn w:val="TableNormal"/>
    <w:uiPriority w:val="49"/>
    <w:rsid w:val="0012106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02356A"/>
    <w:rPr>
      <w:color w:val="467886" w:themeColor="hyperlink"/>
      <w:u w:val="single"/>
    </w:rPr>
  </w:style>
  <w:style w:type="character" w:styleId="UnresolvedMention">
    <w:name w:val="Unresolved Mention"/>
    <w:basedOn w:val="DefaultParagraphFont"/>
    <w:uiPriority w:val="99"/>
    <w:semiHidden/>
    <w:unhideWhenUsed/>
    <w:rsid w:val="0002356A"/>
    <w:rPr>
      <w:color w:val="605E5C"/>
      <w:shd w:val="clear" w:color="auto" w:fill="E1DFDD"/>
    </w:rPr>
  </w:style>
  <w:style w:type="paragraph" w:styleId="NoSpacing">
    <w:name w:val="No Spacing"/>
    <w:link w:val="NoSpacingChar"/>
    <w:uiPriority w:val="1"/>
    <w:qFormat/>
    <w:rsid w:val="002E27B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E27BD"/>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https://web.moneylover.me/"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www.ynab.com/" TargetMode="External"/><Relationship Id="rId11" Type="http://schemas.microsoft.com/office/2007/relationships/hdphoto" Target="media/hdphoto1.wdp"/><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ynab.com/" TargetMode="Externa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play.google.com/store/apps/details?id=com.cf_holding.mint.app&amp;hl=en_US" TargetMode="External"/><Relationship Id="rId14" Type="http://schemas.openxmlformats.org/officeDocument/2006/relationships/hyperlink" Target="https://www.ynab.com/" TargetMode="External"/><Relationship Id="rId22"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3360</Words>
  <Characters>19153</Characters>
  <Application>Microsoft Office Word</Application>
  <DocSecurity>0</DocSecurity>
  <Lines>159</Lines>
  <Paragraphs>44</Paragraphs>
  <ScaleCrop>false</ScaleCrop>
  <Company/>
  <LinksUpToDate>false</LinksUpToDate>
  <CharactersWithSpaces>22469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source – coding</dc:title>
  <dc:subject>part 1</dc:subject>
  <dc:creator>corey</dc:creator>
  <cp:keywords/>
  <dc:description/>
  <cp:lastModifiedBy>Boity Tsholo</cp:lastModifiedBy>
  <cp:revision>2</cp:revision>
  <cp:lastPrinted>2026-03-24T02:11:00Z</cp:lastPrinted>
  <dcterms:created xsi:type="dcterms:W3CDTF">2026-03-24T02:12:00Z</dcterms:created>
  <dcterms:modified xsi:type="dcterms:W3CDTF">2026-03-24T02:12:00Z</dcterms:modified>
</cp:coreProperties>
</file>