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1" w:name="content"/>
    <w:bookmarkStart w:id="70" w:name="X2b6c3d2719bf38884a5a7f18246cf11871cf67b"/>
    <w:p>
      <w:pPr>
        <w:pStyle w:val="Heading1"/>
      </w:pPr>
      <w:r>
        <w:t xml:space="preserve">TEC Multi‑Agent Creative System: Achieving Film-Quality AI Content</w:t>
      </w:r>
    </w:p>
    <w:p>
      <w:pPr>
        <w:pStyle w:val="FirstParagraph"/>
      </w:pPr>
      <w:r>
        <w:rPr>
          <w:b/>
          <w:bCs/>
        </w:rPr>
        <w:t xml:space="preserve">Introduction:</w:t>
      </w:r>
      <w:r>
        <w:br/>
      </w:r>
      <w:r>
        <w:t xml:space="preserve">The Elidoras Codex (TEC) project is aiming to produce</w:t>
      </w:r>
      <w:r>
        <w:t xml:space="preserve"> </w:t>
      </w:r>
      <w:r>
        <w:rPr>
          <w:i/>
          <w:iCs/>
        </w:rPr>
        <w:t xml:space="preserve">Love, Death &amp; Robots</w:t>
      </w:r>
      <w:r>
        <w:t xml:space="preserve">-level anthology content using AI – meaning cinematic scripts, visuals, voice-overs, and music all generated and orchestrated by a system of AI agents. This ambitious goal is feasible today by leveraging advanced AI tools across each creative domain and coordinating them with a clear pipeline. In fact, even the original</w:t>
      </w:r>
      <w:r>
        <w:t xml:space="preserve"> </w:t>
      </w:r>
      <w:r>
        <w:rPr>
          <w:i/>
          <w:iCs/>
        </w:rPr>
        <w:t xml:space="preserve">Love, Death &amp; Robots</w:t>
      </w:r>
      <w:r>
        <w:t xml:space="preserve"> </w:t>
      </w:r>
      <w:r>
        <w:t xml:space="preserve">series has begun using AI-assisted animation and procedural content generation to streamline production</w:t>
      </w:r>
      <w:hyperlink r:id="rId21">
        <w:r>
          <w:rPr>
            <w:rStyle w:val="Hyperlink"/>
          </w:rPr>
          <w:t xml:space="preserve">[1]</w:t>
        </w:r>
      </w:hyperlink>
      <w:r>
        <w:t xml:space="preserve">. By breaking the workflow into specialized “agents” (writers, artists, voice actors, composers) and enforcing strict contracts and guardrails for each, TEC can ensure high-quality output while maintaining consistency with its lore and themes. Below we outline the multi-agent system’s structure and how each component and tool will overcome current blockers to achieving the project’s vision.</w:t>
      </w:r>
    </w:p>
    <w:bookmarkStart w:id="37" w:name="multi-agent-creative-pipeline-overview"/>
    <w:p>
      <w:pPr>
        <w:pStyle w:val="Heading2"/>
      </w:pPr>
      <w:r>
        <w:t xml:space="preserve">Multi-Agent Creative Pipeline Overview</w:t>
      </w:r>
    </w:p>
    <w:p>
      <w:pPr>
        <w:pStyle w:val="FirstParagraph"/>
      </w:pPr>
      <w:r>
        <w:t xml:space="preserve">TEC’s creative pipeline is divided into dedicated AI agents, each with specific inputs, outputs, and success criteria</w:t>
      </w:r>
      <w:hyperlink r:id="rId22">
        <w:r>
          <w:rPr>
            <w:rStyle w:val="Hyperlink"/>
          </w:rPr>
          <w:t xml:space="preserve">[2]</w:t>
        </w:r>
      </w:hyperlink>
      <w:r>
        <w:t xml:space="preserve">. A central</w:t>
      </w:r>
      <w:r>
        <w:t xml:space="preserve"> </w:t>
      </w:r>
      <w:r>
        <w:rPr>
          <w:b/>
          <w:bCs/>
        </w:rPr>
        <w:t xml:space="preserve">Orchestrator</w:t>
      </w:r>
      <w:r>
        <w:t xml:space="preserve"> </w:t>
      </w:r>
      <w:r>
        <w:t xml:space="preserve">coordinates these agents in sequence, managing data flow and ensuring the process can be observed, audited, and repeated. This structured approach addresses the complexity that might otherwise stop a single model from producing a polished final product. The agents and their roles are:</w:t>
      </w:r>
    </w:p>
    <w:p>
      <w:pPr>
        <w:numPr>
          <w:ilvl w:val="0"/>
          <w:numId w:val="1001"/>
        </w:numPr>
      </w:pPr>
      <w:r>
        <w:rPr>
          <w:b/>
          <w:bCs/>
        </w:rPr>
        <w:t xml:space="preserve">Story Architect:</w:t>
      </w:r>
      <w:r>
        <w:t xml:space="preserve"> </w:t>
      </w:r>
      <w:r>
        <w:t xml:space="preserve">The writing agent that generates the narrative. It ingests TEC lore documents, outline prompts, and continuity constraints (a “don’t break canon” list) as inputs</w:t>
      </w:r>
      <w:hyperlink r:id="rId22">
        <w:r>
          <w:rPr>
            <w:rStyle w:val="Hyperlink"/>
          </w:rPr>
          <w:t xml:space="preserve">[2]</w:t>
        </w:r>
      </w:hyperlink>
      <w:r>
        <w:t xml:space="preserve">. From these, it produces a scene list and script (e.g. in Fountain or Markdown format) complete with story beats tagged by theme (hope, fracture, ritual, etc.). The Story Architect uses a local</w:t>
      </w:r>
      <w:r>
        <w:t xml:space="preserve"> </w:t>
      </w:r>
      <w:r>
        <w:rPr>
          <w:b/>
          <w:bCs/>
        </w:rPr>
        <w:t xml:space="preserve">Datacore</w:t>
      </w:r>
      <w:r>
        <w:t xml:space="preserve"> </w:t>
      </w:r>
      <w:r>
        <w:t xml:space="preserve">knowledge base (a vector search of lore and notes) to stay consistent with TEC’s canon, and follows the “Eight Axioms of the Architect” to ensure the script aligns with core philosophy.</w:t>
      </w:r>
      <w:r>
        <w:t xml:space="preserve"> </w:t>
      </w:r>
      <w:r>
        <w:rPr>
          <w:b/>
          <w:bCs/>
        </w:rPr>
        <w:t xml:space="preserve">Success</w:t>
      </w:r>
      <w:r>
        <w:t xml:space="preserve"> </w:t>
      </w:r>
      <w:r>
        <w:t xml:space="preserve">means the draft passes all continuity checks and tone/genre targets;</w:t>
      </w:r>
      <w:r>
        <w:t xml:space="preserve"> </w:t>
      </w:r>
      <w:r>
        <w:rPr>
          <w:b/>
          <w:bCs/>
        </w:rPr>
        <w:t xml:space="preserve">failure</w:t>
      </w:r>
      <w:r>
        <w:t xml:space="preserve"> </w:t>
      </w:r>
      <w:r>
        <w:t xml:space="preserve">means it introduced canon violations or omitted required beat tags</w:t>
      </w:r>
      <w:hyperlink r:id="rId23">
        <w:r>
          <w:rPr>
            <w:rStyle w:val="Hyperlink"/>
          </w:rPr>
          <w:t xml:space="preserve">[3]</w:t>
        </w:r>
      </w:hyperlink>
      <w:r>
        <w:t xml:space="preserve">. This agent’s toolset may include embedding-based search (to retrieve lore snippets), outline templates, and validation routines to enforce the lore and axioms.</w:t>
      </w:r>
    </w:p>
    <w:p>
      <w:pPr>
        <w:numPr>
          <w:ilvl w:val="0"/>
          <w:numId w:val="1001"/>
        </w:numPr>
      </w:pPr>
      <w:r>
        <w:rPr>
          <w:b/>
          <w:bCs/>
        </w:rPr>
        <w:t xml:space="preserve">Visual Engineer:</w:t>
      </w:r>
      <w:r>
        <w:t xml:space="preserve"> </w:t>
      </w:r>
      <w:r>
        <w:t xml:space="preserve">The art generation agent that creates concept art and keyframes for the script. It takes the scene list and descriptions from the Story Architect along with a “style bible” (established visual style guidelines and character designs) as input</w:t>
      </w:r>
      <w:hyperlink r:id="rId24">
        <w:r>
          <w:rPr>
            <w:rStyle w:val="Hyperlink"/>
          </w:rPr>
          <w:t xml:space="preserve">[4]</w:t>
        </w:r>
      </w:hyperlink>
      <w:r>
        <w:t xml:space="preserve">. Using a Stable Diffusion pipeline (preferably via a local node-based tool like</w:t>
      </w:r>
      <w:r>
        <w:t xml:space="preserve"> </w:t>
      </w:r>
      <w:r>
        <w:rPr>
          <w:b/>
          <w:bCs/>
        </w:rPr>
        <w:t xml:space="preserve">ComfyUI</w:t>
      </w:r>
      <w:r>
        <w:t xml:space="preserve">, which offers fine control and reproducibility for image generation</w:t>
      </w:r>
      <w:hyperlink r:id="rId25">
        <w:r>
          <w:rPr>
            <w:rStyle w:val="Hyperlink"/>
          </w:rPr>
          <w:t xml:space="preserve">[5]</w:t>
        </w:r>
      </w:hyperlink>
      <w:hyperlink r:id="rId26">
        <w:r>
          <w:rPr>
            <w:rStyle w:val="Hyperlink"/>
          </w:rPr>
          <w:t xml:space="preserve">[6]</w:t>
        </w:r>
      </w:hyperlink>
      <w:r>
        <w:t xml:space="preserve">) it outputs illustrated concept frames or storyboards for each key scene. Optionally, it can also prepare 3D scene stubs in Blender for complex shots. The Visual Engineer ensures that the art matches the narrative</w:t>
      </w:r>
      <w:r>
        <w:t xml:space="preserve"> </w:t>
      </w:r>
      <w:r>
        <w:rPr>
          <w:b/>
          <w:bCs/>
        </w:rPr>
        <w:t xml:space="preserve">tags</w:t>
      </w:r>
      <w:r>
        <w:t xml:space="preserve"> </w:t>
      </w:r>
      <w:r>
        <w:t xml:space="preserve">(e.g. if a scene is tagged as a</w:t>
      </w:r>
      <w:r>
        <w:t xml:space="preserve"> </w:t>
      </w:r>
      <w:r>
        <w:rPr>
          <w:i/>
          <w:iCs/>
        </w:rPr>
        <w:t xml:space="preserve">ritual</w:t>
      </w:r>
      <w:r>
        <w:t xml:space="preserve"> </w:t>
      </w:r>
      <w:r>
        <w:t xml:space="preserve">or</w:t>
      </w:r>
      <w:r>
        <w:t xml:space="preserve"> </w:t>
      </w:r>
      <w:r>
        <w:rPr>
          <w:i/>
          <w:iCs/>
        </w:rPr>
        <w:t xml:space="preserve">entropy</w:t>
      </w:r>
      <w:r>
        <w:t xml:space="preserve"> </w:t>
      </w:r>
      <w:r>
        <w:t xml:space="preserve">moment, the imagery reflects that theme)</w:t>
      </w:r>
      <w:hyperlink r:id="rId27">
        <w:r>
          <w:rPr>
            <w:rStyle w:val="Hyperlink"/>
          </w:rPr>
          <w:t xml:space="preserve">[7]</w:t>
        </w:r>
      </w:hyperlink>
      <w:r>
        <w:t xml:space="preserve">. It also maintains consistency in character appearances and color palette across frames (using a predefined palette and character silhouette references). A failure mode for this agent would be if character designs start to drift or if required scenes are missing visuals</w:t>
      </w:r>
      <w:hyperlink r:id="rId28">
        <w:r>
          <w:rPr>
            <w:rStyle w:val="Hyperlink"/>
          </w:rPr>
          <w:t xml:space="preserve">[8]</w:t>
        </w:r>
      </w:hyperlink>
      <w:r>
        <w:t xml:space="preserve"> </w:t>
      </w:r>
      <w:r>
        <w:t xml:space="preserve">– issues that can be caught by comparing outputs to the script’s beat map.</w:t>
      </w:r>
    </w:p>
    <w:p>
      <w:pPr>
        <w:numPr>
          <w:ilvl w:val="0"/>
          <w:numId w:val="1001"/>
        </w:numPr>
      </w:pPr>
      <w:r>
        <w:rPr>
          <w:b/>
          <w:bCs/>
        </w:rPr>
        <w:t xml:space="preserve">Casting Synth:</w:t>
      </w:r>
      <w:r>
        <w:t xml:space="preserve"> </w:t>
      </w:r>
      <w:r>
        <w:t xml:space="preserve">The voice and character dialogue agent responsible for bringing spoken lines to life. It receives character bios, notes on accent and emotion, and the dialogue from the script</w:t>
      </w:r>
      <w:hyperlink r:id="rId29">
        <w:r>
          <w:rPr>
            <w:rStyle w:val="Hyperlink"/>
          </w:rPr>
          <w:t xml:space="preserve">[9]</w:t>
        </w:r>
      </w:hyperlink>
      <w:r>
        <w:t xml:space="preserve">. The Casting Synth generates voice recordings for each character’s lines (outputting audio files, e.g. WAV) along with</w:t>
      </w:r>
      <w:r>
        <w:t xml:space="preserve"> </w:t>
      </w:r>
      <w:r>
        <w:rPr>
          <w:b/>
          <w:bCs/>
        </w:rPr>
        <w:t xml:space="preserve">viseme timing</w:t>
      </w:r>
      <w:r>
        <w:t xml:space="preserve"> </w:t>
      </w:r>
      <w:r>
        <w:t xml:space="preserve">data (phoneme timestamps for lip-sync) and even suggestions for an avatar or face if needed. This agent can leverage modern text-to-speech (TTS) models – ideally local or open-source for privacy and cost control. For example,</w:t>
      </w:r>
      <w:r>
        <w:t xml:space="preserve"> </w:t>
      </w:r>
      <w:r>
        <w:rPr>
          <w:b/>
          <w:bCs/>
        </w:rPr>
        <w:t xml:space="preserve">Coqui TTS</w:t>
      </w:r>
      <w:r>
        <w:t xml:space="preserve"> </w:t>
      </w:r>
      <w:r>
        <w:t xml:space="preserve">is an open-source framework that provides many pre-trained voice models and even allows voice cloning with short samples</w:t>
      </w:r>
      <w:hyperlink r:id="rId30">
        <w:r>
          <w:rPr>
            <w:rStyle w:val="Hyperlink"/>
          </w:rPr>
          <w:t xml:space="preserve">[10]</w:t>
        </w:r>
      </w:hyperlink>
      <w:r>
        <w:t xml:space="preserve">. By using a local TTS library or a voice cloning model, the system can ensure consistent character voices without relying on expensive cloud APIs (though it can toggle to use an API like ElevenLabs if higher quality is needed</w:t>
      </w:r>
      <w:hyperlink r:id="rId31">
        <w:r>
          <w:rPr>
            <w:rStyle w:val="Hyperlink"/>
          </w:rPr>
          <w:t xml:space="preserve">[11]</w:t>
        </w:r>
      </w:hyperlink>
      <w:r>
        <w:t xml:space="preserve">). The success criterion is that the voices are intelligible, match the intended character tone, and have consistent timbre throughout the story</w:t>
      </w:r>
      <w:hyperlink r:id="rId32">
        <w:r>
          <w:rPr>
            <w:rStyle w:val="Hyperlink"/>
          </w:rPr>
          <w:t xml:space="preserve">[12]</w:t>
        </w:r>
      </w:hyperlink>
      <w:r>
        <w:t xml:space="preserve">. Failures would be if a character’s voice noticeably changes mid-story or if the timing metadata is missing (which would disrupt syncing in the final video).</w:t>
      </w:r>
    </w:p>
    <w:p>
      <w:pPr>
        <w:numPr>
          <w:ilvl w:val="0"/>
          <w:numId w:val="1001"/>
        </w:numPr>
      </w:pPr>
      <w:r>
        <w:rPr>
          <w:b/>
          <w:bCs/>
        </w:rPr>
        <w:t xml:space="preserve">Audio Composer:</w:t>
      </w:r>
      <w:r>
        <w:t xml:space="preserve"> </w:t>
      </w:r>
      <w:r>
        <w:t xml:space="preserve">The music and sound design agent that crafts the auditory backdrop. It takes the script’s beat map and emotion curve, plus any list of required sound effects (SFX) or musical cues, as input</w:t>
      </w:r>
      <w:hyperlink r:id="rId33">
        <w:r>
          <w:rPr>
            <w:rStyle w:val="Hyperlink"/>
          </w:rPr>
          <w:t xml:space="preserve">[13]</w:t>
        </w:r>
      </w:hyperlink>
      <w:r>
        <w:t xml:space="preserve">. The Audio Composer generates separate audio</w:t>
      </w:r>
      <w:r>
        <w:t xml:space="preserve"> </w:t>
      </w:r>
      <w:r>
        <w:rPr>
          <w:b/>
          <w:bCs/>
        </w:rPr>
        <w:t xml:space="preserve">stems</w:t>
      </w:r>
      <w:r>
        <w:t xml:space="preserve">: e.g. background music, ambient sound, sound effects, and voice tracks, along with a cue sheet detailing when each should play. This separation ensures a clean final mix where dialogue isn’t drowned out. Tools for this agent include local generative audio models and sample libraries. For instance, Meta’s</w:t>
      </w:r>
      <w:r>
        <w:t xml:space="preserve"> </w:t>
      </w:r>
      <w:r>
        <w:rPr>
          <w:b/>
          <w:bCs/>
        </w:rPr>
        <w:t xml:space="preserve">AudioCraft</w:t>
      </w:r>
      <w:r>
        <w:t xml:space="preserve"> </w:t>
      </w:r>
      <w:r>
        <w:t xml:space="preserve">(which includes MusicGen) and Stability AI’s</w:t>
      </w:r>
      <w:r>
        <w:t xml:space="preserve"> </w:t>
      </w:r>
      <w:r>
        <w:rPr>
          <w:b/>
          <w:bCs/>
        </w:rPr>
        <w:t xml:space="preserve">Stable Audio Open</w:t>
      </w:r>
      <w:r>
        <w:t xml:space="preserve"> </w:t>
      </w:r>
      <w:r>
        <w:t xml:space="preserve">model allow generating musical riffs or ambient textures via text prompts</w:t>
      </w:r>
      <w:hyperlink r:id="rId34">
        <w:r>
          <w:rPr>
            <w:rStyle w:val="Hyperlink"/>
          </w:rPr>
          <w:t xml:space="preserve">[14]</w:t>
        </w:r>
      </w:hyperlink>
      <w:r>
        <w:t xml:space="preserve">. These models can create short music pieces, drum loops, or even synthetic sound effects based on the scene descriptions (e.g. “eerie whispering wind for a horror scene”). Additionally, a sampler kit or a digital audio workstation (DAW) with macros can be used to layer in pre-recorded SFX (like footsteps, door creaks) at precise timestamps.</w:t>
      </w:r>
      <w:r>
        <w:t xml:space="preserve"> </w:t>
      </w:r>
      <w:r>
        <w:rPr>
          <w:b/>
          <w:bCs/>
        </w:rPr>
        <w:t xml:space="preserve">Success</w:t>
      </w:r>
      <w:r>
        <w:t xml:space="preserve"> </w:t>
      </w:r>
      <w:r>
        <w:t xml:space="preserve">for the Audio Composer means the audio enhances each story beat (e.g. tense music during escalation, a silence or sting at a reveal) and all elements are synchronized without muddying the dialogue</w:t>
      </w:r>
      <w:hyperlink r:id="rId35">
        <w:r>
          <w:rPr>
            <w:rStyle w:val="Hyperlink"/>
          </w:rPr>
          <w:t xml:space="preserve">[15]</w:t>
        </w:r>
      </w:hyperlink>
      <w:r>
        <w:t xml:space="preserve">. If the music overwhelms the speech or if a key moment (like a jump-scare or ritual chant) lacks an audio cue, that would be flagged as a failure</w:t>
      </w:r>
      <w:hyperlink r:id="rId36">
        <w:r>
          <w:rPr>
            <w:rStyle w:val="Hyperlink"/>
          </w:rPr>
          <w:t xml:space="preserve">[16]</w:t>
        </w:r>
      </w:hyperlink>
      <w:r>
        <w:t xml:space="preserve">.</w:t>
      </w:r>
    </w:p>
    <w:p>
      <w:pPr>
        <w:pStyle w:val="FirstParagraph"/>
      </w:pPr>
      <w:r>
        <w:t xml:space="preserve">Each of these agents addresses specific challenges that might have</w:t>
      </w:r>
      <w:r>
        <w:t xml:space="preserve"> </w:t>
      </w:r>
      <w:r>
        <w:rPr>
          <w:i/>
          <w:iCs/>
        </w:rPr>
        <w:t xml:space="preserve">stopped</w:t>
      </w:r>
      <w:r>
        <w:t xml:space="preserve"> </w:t>
      </w:r>
      <w:r>
        <w:t xml:space="preserve">a single-system approach. By isolating tasks, the project ensures that, for example, visual consistency (often a problem with random AI art) is handled by a dedicated module with memory of previous images, and that narrative coherence (a weakness of unstructured generation) is enforced by having a writing agent with access to the entire lore database.</w:t>
      </w:r>
    </w:p>
    <w:bookmarkEnd w:id="37"/>
    <w:bookmarkStart w:id="41" w:name="orchestration-and-workflow-control"/>
    <w:p>
      <w:pPr>
        <w:pStyle w:val="Heading2"/>
      </w:pPr>
      <w:r>
        <w:t xml:space="preserve">Orchestration and Workflow Control</w:t>
      </w:r>
    </w:p>
    <w:p>
      <w:pPr>
        <w:pStyle w:val="FirstParagraph"/>
      </w:pPr>
      <w:r>
        <w:t xml:space="preserve">To coordinate the above specialists, TEC uses an</w:t>
      </w:r>
      <w:r>
        <w:t xml:space="preserve"> </w:t>
      </w:r>
      <w:r>
        <w:rPr>
          <w:b/>
          <w:bCs/>
        </w:rPr>
        <w:t xml:space="preserve">Orchestrator</w:t>
      </w:r>
      <w:r>
        <w:t xml:space="preserve"> </w:t>
      </w:r>
      <w:r>
        <w:t xml:space="preserve">agent running a graph-based plan (inspired by frameworks like LangGraph or Crew)</w:t>
      </w:r>
      <w:hyperlink r:id="rId38">
        <w:r>
          <w:rPr>
            <w:rStyle w:val="Hyperlink"/>
          </w:rPr>
          <w:t xml:space="preserve">[17]</w:t>
        </w:r>
      </w:hyperlink>
      <w:r>
        <w:t xml:space="preserve">. The process is defined as a directed graph of steps – e.g.</w:t>
      </w:r>
      <w:r>
        <w:t xml:space="preserve"> </w:t>
      </w:r>
      <w:r>
        <w:rPr>
          <w:i/>
          <w:iCs/>
        </w:rPr>
        <w:t xml:space="preserve">Write Script → Generate Storyboards → Synthesize Voices → Compose Audio → Assemble &amp; Review</w:t>
      </w:r>
      <w:r>
        <w:t xml:space="preserve">. This ensures each stage happens in order and with the necessary inputs. The Orchestrator manages</w:t>
      </w:r>
      <w:r>
        <w:t xml:space="preserve"> </w:t>
      </w:r>
      <w:r>
        <w:rPr>
          <w:b/>
          <w:bCs/>
        </w:rPr>
        <w:t xml:space="preserve">artifact storage</w:t>
      </w:r>
      <w:r>
        <w:t xml:space="preserve"> </w:t>
      </w:r>
      <w:r>
        <w:t xml:space="preserve">by directing each agent to save its output in a structured run folder (e.g.</w:t>
      </w:r>
      <w:r>
        <w:t xml:space="preserve"> </w:t>
      </w:r>
      <w:r>
        <w:rPr>
          <w:rStyle w:val="VerbatimChar"/>
        </w:rPr>
        <w:t xml:space="preserve">/artifacts/&lt;RunID&gt;/&lt;phase&gt;/...</w:t>
      </w:r>
      <w:r>
        <w:t xml:space="preserve"> </w:t>
      </w:r>
      <w:r>
        <w:t xml:space="preserve">for script, images, audio, etc.)</w:t>
      </w:r>
      <w:hyperlink r:id="rId39">
        <w:r>
          <w:rPr>
            <w:rStyle w:val="Hyperlink"/>
          </w:rPr>
          <w:t xml:space="preserve">[18]</w:t>
        </w:r>
      </w:hyperlink>
      <w:r>
        <w:t xml:space="preserve">. It also passes along a shared memory: a local</w:t>
      </w:r>
      <w:r>
        <w:t xml:space="preserve"> </w:t>
      </w:r>
      <w:r>
        <w:rPr>
          <w:b/>
          <w:bCs/>
        </w:rPr>
        <w:t xml:space="preserve">Datacore</w:t>
      </w:r>
      <w:r>
        <w:t xml:space="preserve"> </w:t>
      </w:r>
      <w:r>
        <w:t xml:space="preserve">(likely a Chroma or similar vector database) that all agents can query for relevant info (lore, character backstories, prior episodes) using a tool called</w:t>
      </w:r>
      <w:r>
        <w:t xml:space="preserve"> </w:t>
      </w:r>
      <w:r>
        <w:rPr>
          <w:rStyle w:val="VerbatimChar"/>
        </w:rPr>
        <w:t xml:space="preserve">datacore_search</w:t>
      </w:r>
      <w:hyperlink r:id="rId39">
        <w:r>
          <w:rPr>
            <w:rStyle w:val="Hyperlink"/>
          </w:rPr>
          <w:t xml:space="preserve">[18]</w:t>
        </w:r>
      </w:hyperlink>
      <w:r>
        <w:t xml:space="preserve">. This way, if the Visual Engineer needs a description of a character from lore, it can retrieve the same details the Story Architect used, keeping everything in sync.</w:t>
      </w:r>
    </w:p>
    <w:p>
      <w:pPr>
        <w:pStyle w:val="BodyText"/>
      </w:pPr>
      <w:r>
        <w:t xml:space="preserve">Crucially, the Orchestrator is designed for</w:t>
      </w:r>
      <w:r>
        <w:t xml:space="preserve"> </w:t>
      </w:r>
      <w:r>
        <w:rPr>
          <w:b/>
          <w:bCs/>
        </w:rPr>
        <w:t xml:space="preserve">idempotence and recoverability</w:t>
      </w:r>
      <w:r>
        <w:t xml:space="preserve">. Each step can hash its inputs and skip redoing work if nothing changed, and if a run fails mid-way (say, the audio generation crashes), the system can resume from that step without starting over</w:t>
      </w:r>
      <w:hyperlink r:id="rId40">
        <w:r>
          <w:rPr>
            <w:rStyle w:val="Hyperlink"/>
          </w:rPr>
          <w:t xml:space="preserve">[19]</w:t>
        </w:r>
      </w:hyperlink>
      <w:r>
        <w:t xml:space="preserve">. This not only saves time and cost, but also prevents frustration from losing progress – a practical concern in complex AI workflows.</w:t>
      </w:r>
    </w:p>
    <w:bookmarkEnd w:id="41"/>
    <w:bookmarkStart w:id="51" w:name="observability-safety-and-cost-management"/>
    <w:p>
      <w:pPr>
        <w:pStyle w:val="Heading2"/>
      </w:pPr>
      <w:r>
        <w:t xml:space="preserve">Observability, Safety, and Cost Management</w:t>
      </w:r>
    </w:p>
    <w:p>
      <w:pPr>
        <w:pStyle w:val="FirstParagraph"/>
      </w:pPr>
      <w:r>
        <w:t xml:space="preserve">Building a “studio pipeline” that runs autonomously demands strong observability and safety checks. TEC addresses this with multiple guardrails:</w:t>
      </w:r>
    </w:p>
    <w:p>
      <w:pPr>
        <w:numPr>
          <w:ilvl w:val="0"/>
          <w:numId w:val="1002"/>
        </w:numPr>
      </w:pPr>
      <w:r>
        <w:rPr>
          <w:b/>
          <w:bCs/>
        </w:rPr>
        <w:t xml:space="preserve">Run Logging and Provenance:</w:t>
      </w:r>
      <w:r>
        <w:t xml:space="preserve"> </w:t>
      </w:r>
      <w:r>
        <w:t xml:space="preserve">Every action by the agents is logged in a run log (e.g. JSON Lines file) noting the step start/stop times, parameters used, and output artifact references</w:t>
      </w:r>
      <w:hyperlink r:id="rId42">
        <w:r>
          <w:rPr>
            <w:rStyle w:val="Hyperlink"/>
          </w:rPr>
          <w:t xml:space="preserve">[20]</w:t>
        </w:r>
      </w:hyperlink>
      <w:r>
        <w:t xml:space="preserve">. Moreover, each artifact (be it an image or audio file) is accompanied by a</w:t>
      </w:r>
      <w:r>
        <w:t xml:space="preserve"> </w:t>
      </w:r>
      <w:r>
        <w:rPr>
          <w:rStyle w:val="VerbatimChar"/>
        </w:rPr>
        <w:t xml:space="preserve">provenance.json</w:t>
      </w:r>
      <w:r>
        <w:t xml:space="preserve"> </w:t>
      </w:r>
      <w:r>
        <w:t xml:space="preserve">metadata file describing which tool produced it, what version, with what settings, and an optional cost estimate</w:t>
      </w:r>
      <w:hyperlink r:id="rId43">
        <w:r>
          <w:rPr>
            <w:rStyle w:val="Hyperlink"/>
          </w:rPr>
          <w:t xml:space="preserve">[21]</w:t>
        </w:r>
      </w:hyperlink>
      <w:hyperlink r:id="rId44">
        <w:r>
          <w:rPr>
            <w:rStyle w:val="Hyperlink"/>
          </w:rPr>
          <w:t xml:space="preserve">[22]</w:t>
        </w:r>
      </w:hyperlink>
      <w:r>
        <w:t xml:space="preserve">. This provenance data ensures transparency – anyone reviewing the content can trace how it was generated. It’s also invaluable for debugging: if an image looks off, one can check which prompt or model was used.</w:t>
      </w:r>
    </w:p>
    <w:p>
      <w:pPr>
        <w:numPr>
          <w:ilvl w:val="0"/>
          <w:numId w:val="1002"/>
        </w:numPr>
      </w:pPr>
      <w:r>
        <w:rPr>
          <w:b/>
          <w:bCs/>
        </w:rPr>
        <w:t xml:space="preserve">Web Actions Monitoring:</w:t>
      </w:r>
      <w:r>
        <w:t xml:space="preserve"> </w:t>
      </w:r>
      <w:r>
        <w:t xml:space="preserve">If any agent needs to perform web browsing (for example, perhaps the Story Architect wants to quickly check a fact or the Visual Engineer wants to pull a reference image), the system uses a</w:t>
      </w:r>
      <w:r>
        <w:t xml:space="preserve"> </w:t>
      </w:r>
      <w:r>
        <w:rPr>
          <w:b/>
          <w:bCs/>
        </w:rPr>
        <w:t xml:space="preserve">headless browser</w:t>
      </w:r>
      <w:r>
        <w:t xml:space="preserve"> </w:t>
      </w:r>
      <w:r>
        <w:t xml:space="preserve">with monitoring. All navigation actions are snapshot to PNG images, network traffic (HAR files) is recorded, and even the JavaScript console logs are saved</w:t>
      </w:r>
      <w:hyperlink r:id="rId45">
        <w:r>
          <w:rPr>
            <w:rStyle w:val="Hyperlink"/>
          </w:rPr>
          <w:t xml:space="preserve">[23]</w:t>
        </w:r>
      </w:hyperlink>
      <w:r>
        <w:t xml:space="preserve">. This “controlled surf” approach means the AI can use web tools when explicitly allowed, but everything it does is auditable. It also sticks to ethical usage: the browser identifies itself as a research bot and respects</w:t>
      </w:r>
      <w:r>
        <w:t xml:space="preserve"> </w:t>
      </w:r>
      <w:r>
        <w:rPr>
          <w:rStyle w:val="VerbatimChar"/>
        </w:rPr>
        <w:t xml:space="preserve">robots.txt</w:t>
      </w:r>
      <w:r>
        <w:t xml:space="preserve"> </w:t>
      </w:r>
      <w:r>
        <w:t xml:space="preserve">rules</w:t>
      </w:r>
      <w:hyperlink r:id="rId46">
        <w:r>
          <w:rPr>
            <w:rStyle w:val="Hyperlink"/>
          </w:rPr>
          <w:t xml:space="preserve">[24]</w:t>
        </w:r>
      </w:hyperlink>
      <w:hyperlink r:id="rId47">
        <w:r>
          <w:rPr>
            <w:rStyle w:val="Hyperlink"/>
          </w:rPr>
          <w:t xml:space="preserve">[25]</w:t>
        </w:r>
      </w:hyperlink>
      <w:r>
        <w:t xml:space="preserve">, preventing abuse or unintended scraping.</w:t>
      </w:r>
    </w:p>
    <w:p>
      <w:pPr>
        <w:numPr>
          <w:ilvl w:val="0"/>
          <w:numId w:val="1002"/>
        </w:numPr>
      </w:pPr>
      <w:r>
        <w:rPr>
          <w:b/>
          <w:bCs/>
        </w:rPr>
        <w:t xml:space="preserve">Permissions and API Gating:</w:t>
      </w:r>
      <w:r>
        <w:t xml:space="preserve"> </w:t>
      </w:r>
      <w:r>
        <w:t xml:space="preserve">External API calls (e.g. a high-end text-to-speech service or an image generation API) are gated behind environment flags</w:t>
      </w:r>
      <w:hyperlink r:id="rId48">
        <w:r>
          <w:rPr>
            <w:rStyle w:val="Hyperlink"/>
          </w:rPr>
          <w:t xml:space="preserve">[26]</w:t>
        </w:r>
      </w:hyperlink>
      <w:r>
        <w:t xml:space="preserve">. By default, the system will prefer local, open-source models to avoid sending data out or incurring costs. If using an external service is desired (for instance, for a final polish on a voice line via a cloud API), the Orchestrator will only enable that if a config flag or secret is present, ensuring there are no surprise calls to paid services. A</w:t>
      </w:r>
      <w:r>
        <w:t xml:space="preserve"> </w:t>
      </w:r>
      <w:r>
        <w:rPr>
          <w:b/>
          <w:bCs/>
        </w:rPr>
        <w:t xml:space="preserve">“dry-run” mode</w:t>
      </w:r>
      <w:r>
        <w:t xml:space="preserve"> </w:t>
      </w:r>
      <w:r>
        <w:t xml:space="preserve">is also available, where the system can simulate a run – producing just a plan and file structure without actually calling the heavy-generation functions</w:t>
      </w:r>
      <w:hyperlink r:id="rId48">
        <w:r>
          <w:rPr>
            <w:rStyle w:val="Hyperlink"/>
          </w:rPr>
          <w:t xml:space="preserve">[26]</w:t>
        </w:r>
      </w:hyperlink>
      <w:r>
        <w:t xml:space="preserve">. This is useful for review or for newcomers to understand the process without spending credits or GPU time.</w:t>
      </w:r>
    </w:p>
    <w:p>
      <w:pPr>
        <w:numPr>
          <w:ilvl w:val="0"/>
          <w:numId w:val="1002"/>
        </w:numPr>
      </w:pPr>
      <w:r>
        <w:rPr>
          <w:b/>
          <w:bCs/>
        </w:rPr>
        <w:t xml:space="preserve">Axiom and Continuity Validation:</w:t>
      </w:r>
      <w:r>
        <w:t xml:space="preserve"> </w:t>
      </w:r>
      <w:r>
        <w:t xml:space="preserve">Since TEC’s content is canon-heavy and meant for public consumption, the final outputs pass through an</w:t>
      </w:r>
      <w:r>
        <w:t xml:space="preserve"> </w:t>
      </w:r>
      <w:r>
        <w:rPr>
          <w:b/>
          <w:bCs/>
        </w:rPr>
        <w:t xml:space="preserve">Axiom validation</w:t>
      </w:r>
      <w:r>
        <w:t xml:space="preserve"> </w:t>
      </w:r>
      <w:r>
        <w:t xml:space="preserve">step</w:t>
      </w:r>
      <w:hyperlink r:id="rId49">
        <w:r>
          <w:rPr>
            <w:rStyle w:val="Hyperlink"/>
          </w:rPr>
          <w:t xml:space="preserve">[27]</w:t>
        </w:r>
      </w:hyperlink>
      <w:r>
        <w:t xml:space="preserve">. The “Eight Axioms of the Architect” (a set of guiding philosophical principles for the story universe) are programmatically checked against the script and narrative. This could involve scanning the script for disallowed content or contradictions (e.g. ensuring no character violates established lore truths, and no themes break the intended tone). If an output fails validation – say the story inadvertently promotes something against the core ethos – it is flagged for revision before release. This guarantees that automation doesn’t lead to off-brand or unsafe content.</w:t>
      </w:r>
    </w:p>
    <w:p>
      <w:pPr>
        <w:numPr>
          <w:ilvl w:val="0"/>
          <w:numId w:val="1002"/>
        </w:numPr>
      </w:pPr>
      <w:r>
        <w:rPr>
          <w:b/>
          <w:bCs/>
        </w:rPr>
        <w:t xml:space="preserve">Cost Controls:</w:t>
      </w:r>
      <w:r>
        <w:t xml:space="preserve"> </w:t>
      </w:r>
      <w:r>
        <w:t xml:space="preserve">The plan explicitly emphasizes controlling both complexity and expense</w:t>
      </w:r>
      <w:hyperlink r:id="rId50">
        <w:r>
          <w:rPr>
            <w:rStyle w:val="Hyperlink"/>
          </w:rPr>
          <w:t xml:space="preserve">[28]</w:t>
        </w:r>
      </w:hyperlink>
      <w:r>
        <w:t xml:space="preserve">. Running large AI models can be costly, so the system caches intermediate results and reuses them when possible. By using local models (for text, image, audio) where feasible, it minimizes paid API usage. If external calls are necessary, they’re batched and rate-limited. Each API-based artifact notes an estimated cost in its provenance, helping identify expensive steps</w:t>
      </w:r>
      <w:hyperlink r:id="rId44">
        <w:r>
          <w:rPr>
            <w:rStyle w:val="Hyperlink"/>
          </w:rPr>
          <w:t xml:space="preserve">[22]</w:t>
        </w:r>
      </w:hyperlink>
      <w:r>
        <w:t xml:space="preserve">. This attention to cost ensures that producing an episode in the anthology remains sustainable. Essentially, the pipeline is designed to “do more with less” – a critical requirement to move from a prototype to a full series production.</w:t>
      </w:r>
    </w:p>
    <w:bookmarkEnd w:id="51"/>
    <w:bookmarkStart w:id="67" w:name="X2bfc75ee83d84144b36c64b3419d3586e772295"/>
    <w:p>
      <w:pPr>
        <w:pStyle w:val="Heading2"/>
      </w:pPr>
      <w:r>
        <w:t xml:space="preserve">“Strangeletters of Madness” Anthology Framework</w:t>
      </w:r>
    </w:p>
    <w:p>
      <w:pPr>
        <w:pStyle w:val="FirstParagraph"/>
      </w:pPr>
      <w:r>
        <w:t xml:space="preserve">To guide the content itself, TEC has developed</w:t>
      </w:r>
      <w:r>
        <w:t xml:space="preserve"> </w:t>
      </w:r>
      <w:r>
        <w:rPr>
          <w:b/>
          <w:bCs/>
        </w:rPr>
        <w:t xml:space="preserve">Strangeletters of Madness</w:t>
      </w:r>
      <w:r>
        <w:t xml:space="preserve">, a horror anthology format that the AI will fill with stories. This framework provides a standardized template for episodes, making the generation task clearer for the agents and ensuring thematic coherence across the anthology</w:t>
      </w:r>
      <w:hyperlink r:id="rId52">
        <w:r>
          <w:rPr>
            <w:rStyle w:val="Hyperlink"/>
          </w:rPr>
          <w:t xml:space="preserve">[29]</w:t>
        </w:r>
      </w:hyperlink>
      <w:r>
        <w:t xml:space="preserve">. Each story is meant to be self-contained (like a standalone short film) but all exist within the Elidoras universe and obey its canon.</w:t>
      </w:r>
    </w:p>
    <w:p>
      <w:pPr>
        <w:pStyle w:val="BodyText"/>
      </w:pPr>
      <w:r>
        <w:rPr>
          <w:b/>
          <w:bCs/>
        </w:rPr>
        <w:t xml:space="preserve">Structure of an Entry:</w:t>
      </w:r>
      <w:r>
        <w:t xml:space="preserve"> </w:t>
      </w:r>
      <w:r>
        <w:t xml:space="preserve">Each anthology entry is structured with key metadata and a sequence of narrative beats</w:t>
      </w:r>
      <w:hyperlink r:id="rId53">
        <w:r>
          <w:rPr>
            <w:rStyle w:val="Hyperlink"/>
          </w:rPr>
          <w:t xml:space="preserve">[30]</w:t>
        </w:r>
      </w:hyperlink>
      <w:r>
        <w:t xml:space="preserve">:</w:t>
      </w:r>
    </w:p>
    <w:p>
      <w:pPr>
        <w:pStyle w:val="Compact"/>
        <w:numPr>
          <w:ilvl w:val="0"/>
          <w:numId w:val="1003"/>
        </w:numPr>
      </w:pPr>
      <w:r>
        <w:rPr>
          <w:b/>
          <w:bCs/>
        </w:rPr>
        <w:t xml:space="preserve">Perspective:</w:t>
      </w:r>
      <w:r>
        <w:t xml:space="preserve"> </w:t>
      </w:r>
      <w:r>
        <w:t xml:space="preserve">the format of the story, e.g. first-person letter, recovered audio log, rite transcript, or a “Codex whisper.” This tells the Story Architect what narrative style to adopt (which can also influence the tone of voice the Casting Synth uses – a letter might be read softly, a log might sound distorted, etc.).</w:t>
      </w:r>
    </w:p>
    <w:p>
      <w:pPr>
        <w:pStyle w:val="Compact"/>
        <w:numPr>
          <w:ilvl w:val="0"/>
          <w:numId w:val="1003"/>
        </w:numPr>
      </w:pPr>
      <w:r>
        <w:rPr>
          <w:b/>
          <w:bCs/>
        </w:rPr>
        <w:t xml:space="preserve">Setting:</w:t>
      </w:r>
      <w:r>
        <w:t xml:space="preserve"> </w:t>
      </w:r>
      <w:r>
        <w:t xml:space="preserve">the in-world location or biome (for example,</w:t>
      </w:r>
      <w:r>
        <w:t xml:space="preserve"> </w:t>
      </w:r>
      <w:r>
        <w:rPr>
          <w:i/>
          <w:iCs/>
        </w:rPr>
        <w:t xml:space="preserve">Cathedral of Hunger</w:t>
      </w:r>
      <w:r>
        <w:t xml:space="preserve">,</w:t>
      </w:r>
      <w:r>
        <w:t xml:space="preserve"> </w:t>
      </w:r>
      <w:r>
        <w:rPr>
          <w:i/>
          <w:iCs/>
        </w:rPr>
        <w:t xml:space="preserve">Arterial Market</w:t>
      </w:r>
      <w:r>
        <w:t xml:space="preserve">,</w:t>
      </w:r>
      <w:r>
        <w:t xml:space="preserve"> </w:t>
      </w:r>
      <w:r>
        <w:rPr>
          <w:i/>
          <w:iCs/>
        </w:rPr>
        <w:t xml:space="preserve">Vault Garden</w:t>
      </w:r>
      <w:r>
        <w:t xml:space="preserve">). This anchors the visuals and audio – the Visual Engineer will use this to pull style cues (a neon-lit market vs. a foggy grove require different palettes), and the Audio Composer will set appropriate ambience (market crowd noises vs. echoing chapel chants).</w:t>
      </w:r>
    </w:p>
    <w:p>
      <w:pPr>
        <w:pStyle w:val="Compact"/>
        <w:numPr>
          <w:ilvl w:val="0"/>
          <w:numId w:val="1003"/>
        </w:numPr>
      </w:pPr>
      <w:r>
        <w:rPr>
          <w:b/>
          <w:bCs/>
        </w:rPr>
        <w:t xml:space="preserve">Beats:</w:t>
      </w:r>
      <w:r>
        <w:t xml:space="preserve"> </w:t>
      </w:r>
      <w:r>
        <w:t xml:space="preserve">a list of five core beats that every story should hit</w:t>
      </w:r>
      <w:hyperlink r:id="rId54">
        <w:r>
          <w:rPr>
            <w:rStyle w:val="Hyperlink"/>
          </w:rPr>
          <w:t xml:space="preserve">[31]</w:t>
        </w:r>
      </w:hyperlink>
      <w:r>
        <w:t xml:space="preserve">. They typically include:</w:t>
      </w:r>
    </w:p>
    <w:p>
      <w:pPr>
        <w:pStyle w:val="Compact"/>
        <w:numPr>
          <w:ilvl w:val="0"/>
          <w:numId w:val="1003"/>
        </w:numPr>
      </w:pPr>
      <w:r>
        <w:rPr>
          <w:i/>
          <w:iCs/>
        </w:rPr>
        <w:t xml:space="preserve">Hook</w:t>
      </w:r>
      <w:r>
        <w:t xml:space="preserve"> </w:t>
      </w:r>
      <w:r>
        <w:t xml:space="preserve">– an opening that presents an intimate loss or moral dilemma to grab attention.</w:t>
      </w:r>
    </w:p>
    <w:p>
      <w:pPr>
        <w:pStyle w:val="Compact"/>
        <w:numPr>
          <w:ilvl w:val="0"/>
          <w:numId w:val="1003"/>
        </w:numPr>
      </w:pPr>
      <w:r>
        <w:rPr>
          <w:i/>
          <w:iCs/>
        </w:rPr>
        <w:t xml:space="preserve">Escalation</w:t>
      </w:r>
      <w:r>
        <w:t xml:space="preserve"> </w:t>
      </w:r>
      <w:r>
        <w:t xml:space="preserve">– a rising conflict, often involving a ritual or a “prison logic” scenario (a no-win situation forced by the world’s dark rules).</w:t>
      </w:r>
    </w:p>
    <w:p>
      <w:pPr>
        <w:pStyle w:val="Compact"/>
        <w:numPr>
          <w:ilvl w:val="0"/>
          <w:numId w:val="1003"/>
        </w:numPr>
      </w:pPr>
      <w:r>
        <w:rPr>
          <w:i/>
          <w:iCs/>
        </w:rPr>
        <w:t xml:space="preserve">Revelation</w:t>
      </w:r>
      <w:r>
        <w:t xml:space="preserve"> </w:t>
      </w:r>
      <w:r>
        <w:t xml:space="preserve">– something about the Codex or the supernatural layer is revealed (e.g. a ledger of debts, a vow, a reality rewrite).</w:t>
      </w:r>
    </w:p>
    <w:p>
      <w:pPr>
        <w:pStyle w:val="Compact"/>
        <w:numPr>
          <w:ilvl w:val="0"/>
          <w:numId w:val="1003"/>
        </w:numPr>
      </w:pPr>
      <w:r>
        <w:rPr>
          <w:i/>
          <w:iCs/>
        </w:rPr>
        <w:t xml:space="preserve">Choice</w:t>
      </w:r>
      <w:r>
        <w:t xml:space="preserve"> </w:t>
      </w:r>
      <w:r>
        <w:t xml:space="preserve">– the protagonist faces a choice, such as mercy vs. betrayal, or whether to complete a rite.</w:t>
      </w:r>
    </w:p>
    <w:p>
      <w:pPr>
        <w:numPr>
          <w:ilvl w:val="0"/>
          <w:numId w:val="1003"/>
        </w:numPr>
      </w:pPr>
      <w:r>
        <w:rPr>
          <w:i/>
          <w:iCs/>
        </w:rPr>
        <w:t xml:space="preserve">Consequence</w:t>
      </w:r>
      <w:r>
        <w:t xml:space="preserve"> </w:t>
      </w:r>
      <w:r>
        <w:t xml:space="preserve">– the fallout of the choice, often resulting in a</w:t>
      </w:r>
      <w:r>
        <w:t xml:space="preserve"> </w:t>
      </w:r>
      <w:r>
        <w:rPr>
          <w:b/>
          <w:bCs/>
        </w:rPr>
        <w:t xml:space="preserve">fracture</w:t>
      </w:r>
      <w:r>
        <w:t xml:space="preserve"> </w:t>
      </w:r>
      <w:r>
        <w:t xml:space="preserve">(psychological or physical break) or a transformation (“becoming”).</w:t>
      </w:r>
      <w:r>
        <w:br/>
      </w:r>
      <w:r>
        <w:t xml:space="preserve">This consistent beat template gives the Story Architect a clear roadmap to follow for each episode, and it ensures the anthology feels cohesive even as each tale differs. The beats are also tagged by theme so that other agents know what to emphasize: e.g. a</w:t>
      </w:r>
      <w:r>
        <w:t xml:space="preserve"> </w:t>
      </w:r>
      <w:r>
        <w:rPr>
          <w:b/>
          <w:bCs/>
        </w:rPr>
        <w:t xml:space="preserve">Hope</w:t>
      </w:r>
      <w:r>
        <w:t xml:space="preserve"> </w:t>
      </w:r>
      <w:r>
        <w:t xml:space="preserve">tag on a beat tells the Audio Composer to maybe swell the music hopefully, whereas a</w:t>
      </w:r>
      <w:r>
        <w:t xml:space="preserve"> </w:t>
      </w:r>
      <w:r>
        <w:rPr>
          <w:b/>
          <w:bCs/>
        </w:rPr>
        <w:t xml:space="preserve">Fracture</w:t>
      </w:r>
      <w:r>
        <w:t xml:space="preserve"> </w:t>
      </w:r>
      <w:r>
        <w:t xml:space="preserve">tag might cue the Visual Engineer to introduce more chaotic, broken imagery</w:t>
      </w:r>
      <w:hyperlink r:id="rId55">
        <w:r>
          <w:rPr>
            <w:rStyle w:val="Hyperlink"/>
          </w:rPr>
          <w:t xml:space="preserve">[32]</w:t>
        </w:r>
      </w:hyperlink>
      <w:hyperlink r:id="rId27">
        <w:r>
          <w:rPr>
            <w:rStyle w:val="Hyperlink"/>
          </w:rPr>
          <w:t xml:space="preserve">[7]</w:t>
        </w:r>
      </w:hyperlink>
      <w:r>
        <w:t xml:space="preserve">.</w:t>
      </w:r>
    </w:p>
    <w:p>
      <w:pPr>
        <w:numPr>
          <w:ilvl w:val="0"/>
          <w:numId w:val="1003"/>
        </w:numPr>
      </w:pPr>
      <w:r>
        <w:rPr>
          <w:b/>
          <w:bCs/>
        </w:rPr>
        <w:t xml:space="preserve">Tags:</w:t>
      </w:r>
      <w:r>
        <w:t xml:space="preserve"> </w:t>
      </w:r>
      <w:r>
        <w:t xml:space="preserve">a set of theme keywords associated with the entry, chosen from a standardized list (ritual, hope, fracture, prison, rewrite, innocence, guardian, feast, etc.)</w:t>
      </w:r>
      <w:hyperlink r:id="rId56">
        <w:r>
          <w:rPr>
            <w:rStyle w:val="Hyperlink"/>
          </w:rPr>
          <w:t xml:space="preserve">[33]</w:t>
        </w:r>
      </w:hyperlink>
      <w:hyperlink r:id="rId57">
        <w:r>
          <w:rPr>
            <w:rStyle w:val="Hyperlink"/>
          </w:rPr>
          <w:t xml:space="preserve">[34]</w:t>
        </w:r>
      </w:hyperlink>
      <w:r>
        <w:t xml:space="preserve">. These tags distill the story’s core motifs. They are extremely useful for the AI agents – for example, if a story’s tags include</w:t>
      </w:r>
      <w:r>
        <w:t xml:space="preserve"> </w:t>
      </w:r>
      <w:r>
        <w:rPr>
          <w:i/>
          <w:iCs/>
        </w:rPr>
        <w:t xml:space="preserve">prison logic</w:t>
      </w:r>
      <w:r>
        <w:t xml:space="preserve"> </w:t>
      </w:r>
      <w:r>
        <w:t xml:space="preserve">and</w:t>
      </w:r>
      <w:r>
        <w:t xml:space="preserve"> </w:t>
      </w:r>
      <w:r>
        <w:rPr>
          <w:i/>
          <w:iCs/>
        </w:rPr>
        <w:t xml:space="preserve">feast</w:t>
      </w:r>
      <w:r>
        <w:t xml:space="preserve">, the Visual Engineer knows to include imagery of confinement or repetition and scenes of grotesque feasting, while the Audio Composer might prepare ominous chanting (for ritual/feast) and tense repetitive sounds (for prison logic). The tags basically act as high-level prompts for style and tone across all modalities.</w:t>
      </w:r>
    </w:p>
    <w:p>
      <w:pPr>
        <w:pStyle w:val="FirstParagraph"/>
      </w:pPr>
      <w:r>
        <w:t xml:space="preserve">With this template, the team has brainstormed several</w:t>
      </w:r>
      <w:r>
        <w:t xml:space="preserve"> </w:t>
      </w:r>
      <w:r>
        <w:rPr>
          <w:b/>
          <w:bCs/>
        </w:rPr>
        <w:t xml:space="preserve">pilot stories</w:t>
      </w:r>
      <w:r>
        <w:t xml:space="preserve"> </w:t>
      </w:r>
      <w:r>
        <w:t xml:space="preserve">as examples, each with a unique twist but following the above structure. A few of these initial concepts include:</w:t>
      </w:r>
    </w:p>
    <w:p>
      <w:pPr>
        <w:pStyle w:val="Compact"/>
        <w:numPr>
          <w:ilvl w:val="0"/>
          <w:numId w:val="1004"/>
        </w:numPr>
      </w:pPr>
      <w:r>
        <w:rPr>
          <w:b/>
          <w:bCs/>
        </w:rPr>
        <w:t xml:space="preserve">“The Feast of Light”</w:t>
      </w:r>
      <w:r>
        <w:t xml:space="preserve"> </w:t>
      </w:r>
      <w:r>
        <w:t xml:space="preserve">– Presented as a recovered broadcast from the</w:t>
      </w:r>
      <w:r>
        <w:t xml:space="preserve"> </w:t>
      </w:r>
      <w:r>
        <w:rPr>
          <w:b/>
          <w:bCs/>
        </w:rPr>
        <w:t xml:space="preserve">Hunger Grove</w:t>
      </w:r>
      <w:r>
        <w:t xml:space="preserve">, where survivors partake in timed ritual feasts. The montage of recurring rites is narrated by a broadcast voice tallying “signals consumed.”</w:t>
      </w:r>
      <w:r>
        <w:t xml:space="preserve"> </w:t>
      </w:r>
      <w:r>
        <w:rPr>
          <w:i/>
          <w:iCs/>
        </w:rPr>
        <w:t xml:space="preserve">(Tags: feast, ritual, hope)</w:t>
      </w:r>
      <w:hyperlink r:id="rId58">
        <w:r>
          <w:rPr>
            <w:rStyle w:val="Hyperlink"/>
          </w:rPr>
          <w:t xml:space="preserve">[35]</w:t>
        </w:r>
      </w:hyperlink>
      <w:r>
        <w:t xml:space="preserve">.</w:t>
      </w:r>
    </w:p>
    <w:p>
      <w:pPr>
        <w:pStyle w:val="Compact"/>
        <w:numPr>
          <w:ilvl w:val="0"/>
          <w:numId w:val="1004"/>
        </w:numPr>
      </w:pPr>
      <w:r>
        <w:rPr>
          <w:b/>
          <w:bCs/>
        </w:rPr>
        <w:t xml:space="preserve">“The Ledger of Excess”</w:t>
      </w:r>
      <w:r>
        <w:t xml:space="preserve"> </w:t>
      </w:r>
      <w:r>
        <w:t xml:space="preserve">– A confessional log set in a neon vice den of the</w:t>
      </w:r>
      <w:r>
        <w:t xml:space="preserve"> </w:t>
      </w:r>
      <w:r>
        <w:rPr>
          <w:b/>
          <w:bCs/>
        </w:rPr>
        <w:t xml:space="preserve">Arterial Market</w:t>
      </w:r>
      <w:r>
        <w:t xml:space="preserve">. A character’s greed triggers a Codex mark and a bargain with the Fractline, leading to a spiraling debt that can’t be escaped.</w:t>
      </w:r>
      <w:r>
        <w:t xml:space="preserve"> </w:t>
      </w:r>
      <w:r>
        <w:rPr>
          <w:i/>
          <w:iCs/>
        </w:rPr>
        <w:t xml:space="preserve">(Tags: greed, prison, rewrite)</w:t>
      </w:r>
      <w:hyperlink r:id="rId59">
        <w:r>
          <w:rPr>
            <w:rStyle w:val="Hyperlink"/>
          </w:rPr>
          <w:t xml:space="preserve">[36]</w:t>
        </w:r>
      </w:hyperlink>
      <w:r>
        <w:t xml:space="preserve">.</w:t>
      </w:r>
    </w:p>
    <w:p>
      <w:pPr>
        <w:pStyle w:val="Compact"/>
        <w:numPr>
          <w:ilvl w:val="0"/>
          <w:numId w:val="1004"/>
        </w:numPr>
      </w:pPr>
      <w:r>
        <w:rPr>
          <w:b/>
          <w:bCs/>
        </w:rPr>
        <w:t xml:space="preserve">“The Dying God Who Can’t Die Yet”</w:t>
      </w:r>
      <w:r>
        <w:t xml:space="preserve"> </w:t>
      </w:r>
      <w:r>
        <w:t xml:space="preserve">– Framed as field notes by Polkin (a lore character) in a</w:t>
      </w:r>
      <w:r>
        <w:t xml:space="preserve"> </w:t>
      </w:r>
      <w:r>
        <w:rPr>
          <w:b/>
          <w:bCs/>
        </w:rPr>
        <w:t xml:space="preserve">biomechanical cathedral</w:t>
      </w:r>
      <w:r>
        <w:t xml:space="preserve">. It follows a futile quest where a supposed deity can’t find release; Codex vows echo in the air as hope spores drift and die.</w:t>
      </w:r>
      <w:r>
        <w:t xml:space="preserve"> </w:t>
      </w:r>
      <w:r>
        <w:rPr>
          <w:i/>
          <w:iCs/>
        </w:rPr>
        <w:t xml:space="preserve">(Tags: vow, futility, hope)</w:t>
      </w:r>
      <w:hyperlink r:id="rId60">
        <w:r>
          <w:rPr>
            <w:rStyle w:val="Hyperlink"/>
          </w:rPr>
          <w:t xml:space="preserve">[37]</w:t>
        </w:r>
      </w:hyperlink>
      <w:r>
        <w:t xml:space="preserve">.</w:t>
      </w:r>
    </w:p>
    <w:p>
      <w:pPr>
        <w:pStyle w:val="Compact"/>
        <w:numPr>
          <w:ilvl w:val="0"/>
          <w:numId w:val="1004"/>
        </w:numPr>
      </w:pPr>
      <w:r>
        <w:rPr>
          <w:b/>
          <w:bCs/>
        </w:rPr>
        <w:t xml:space="preserve">“The Kindness Paradox”</w:t>
      </w:r>
      <w:r>
        <w:t xml:space="preserve"> </w:t>
      </w:r>
      <w:r>
        <w:t xml:space="preserve">– Written as a handwritten basement letter from a barricaded rowhouse. A survivor struggles between compassion and survival – e.g. risking runs for a dementia-stricken elder. In the end, mercy exacts a price.</w:t>
      </w:r>
      <w:r>
        <w:t xml:space="preserve"> </w:t>
      </w:r>
      <w:r>
        <w:rPr>
          <w:i/>
          <w:iCs/>
        </w:rPr>
        <w:t xml:space="preserve">(Tags: innocence, mercy, fracture)</w:t>
      </w:r>
      <w:hyperlink r:id="rId61">
        <w:r>
          <w:rPr>
            <w:rStyle w:val="Hyperlink"/>
          </w:rPr>
          <w:t xml:space="preserve">[38]</w:t>
        </w:r>
      </w:hyperlink>
      <w:r>
        <w:t xml:space="preserve">.</w:t>
      </w:r>
    </w:p>
    <w:p>
      <w:pPr>
        <w:pStyle w:val="Compact"/>
        <w:numPr>
          <w:ilvl w:val="0"/>
          <w:numId w:val="1004"/>
        </w:numPr>
      </w:pPr>
      <w:r>
        <w:rPr>
          <w:b/>
          <w:bCs/>
        </w:rPr>
        <w:t xml:space="preserve">“Prison Logic”</w:t>
      </w:r>
      <w:r>
        <w:t xml:space="preserve"> </w:t>
      </w:r>
      <w:r>
        <w:t xml:space="preserve">– Presented as a transcript of an initiation rite in the markets. A brutal</w:t>
      </w:r>
      <w:r>
        <w:t xml:space="preserve"> </w:t>
      </w:r>
      <w:r>
        <w:rPr>
          <w:i/>
          <w:iCs/>
        </w:rPr>
        <w:t xml:space="preserve">join-or-die</w:t>
      </w:r>
      <w:r>
        <w:t xml:space="preserve"> </w:t>
      </w:r>
      <w:r>
        <w:t xml:space="preserve">gang initiation with glyph branding illustrates the inescapable “debt ledger” of the world.</w:t>
      </w:r>
      <w:r>
        <w:t xml:space="preserve"> </w:t>
      </w:r>
      <w:r>
        <w:rPr>
          <w:i/>
          <w:iCs/>
        </w:rPr>
        <w:t xml:space="preserve">(Tags: prison, faction, rewrite)</w:t>
      </w:r>
      <w:hyperlink r:id="rId62">
        <w:r>
          <w:rPr>
            <w:rStyle w:val="Hyperlink"/>
          </w:rPr>
          <w:t xml:space="preserve">[39]</w:t>
        </w:r>
      </w:hyperlink>
      <w:r>
        <w:t xml:space="preserve">.</w:t>
      </w:r>
    </w:p>
    <w:p>
      <w:pPr>
        <w:pStyle w:val="Compact"/>
        <w:numPr>
          <w:ilvl w:val="0"/>
          <w:numId w:val="1004"/>
        </w:numPr>
      </w:pPr>
      <w:r>
        <w:rPr>
          <w:b/>
          <w:bCs/>
        </w:rPr>
        <w:t xml:space="preserve">“Mother of the Rewrite”</w:t>
      </w:r>
      <w:r>
        <w:t xml:space="preserve"> </w:t>
      </w:r>
      <w:r>
        <w:t xml:space="preserve">– Styled as a rebel’s sermon in the</w:t>
      </w:r>
      <w:r>
        <w:t xml:space="preserve"> </w:t>
      </w:r>
      <w:r>
        <w:rPr>
          <w:b/>
          <w:bCs/>
        </w:rPr>
        <w:t xml:space="preserve">Vault Garden</w:t>
      </w:r>
      <w:r>
        <w:t xml:space="preserve">. A cult leader preaches that “biology is weak, code is eternal,” turning children into “soft code” – a chilling transhumanist ritual.</w:t>
      </w:r>
      <w:r>
        <w:t xml:space="preserve"> </w:t>
      </w:r>
      <w:r>
        <w:rPr>
          <w:i/>
          <w:iCs/>
        </w:rPr>
        <w:t xml:space="preserve">(Tags: rewrite, innocence, feast)</w:t>
      </w:r>
      <w:hyperlink r:id="rId63">
        <w:r>
          <w:rPr>
            <w:rStyle w:val="Hyperlink"/>
          </w:rPr>
          <w:t xml:space="preserve">[40]</w:t>
        </w:r>
      </w:hyperlink>
      <w:r>
        <w:t xml:space="preserve">.</w:t>
      </w:r>
    </w:p>
    <w:p>
      <w:pPr>
        <w:pStyle w:val="FirstParagraph"/>
      </w:pPr>
      <w:r>
        <w:t xml:space="preserve">Each of these story stubs gives the AI a rich prompt to build on, and they are intentionally tagged so that the</w:t>
      </w:r>
      <w:r>
        <w:t xml:space="preserve"> </w:t>
      </w:r>
      <w:r>
        <w:rPr>
          <w:b/>
          <w:bCs/>
        </w:rPr>
        <w:t xml:space="preserve">Datacore</w:t>
      </w:r>
      <w:r>
        <w:t xml:space="preserve"> </w:t>
      </w:r>
      <w:r>
        <w:t xml:space="preserve">can link back to relevant lore entries when the agents are generating content. In practice, when an episode is being generated, the Story Architect will pull any existing references to, say, the Hunger Grove or the Fractline from the lore database via</w:t>
      </w:r>
      <w:r>
        <w:t xml:space="preserve"> </w:t>
      </w:r>
      <w:r>
        <w:rPr>
          <w:rStyle w:val="VerbatimChar"/>
        </w:rPr>
        <w:t xml:space="preserve">datacore_search</w:t>
      </w:r>
      <w:r>
        <w:t xml:space="preserve">, ensuring factual consistency</w:t>
      </w:r>
      <w:hyperlink r:id="rId64">
        <w:r>
          <w:rPr>
            <w:rStyle w:val="Hyperlink"/>
          </w:rPr>
          <w:t xml:space="preserve">[41]</w:t>
        </w:r>
      </w:hyperlink>
      <w:r>
        <w:t xml:space="preserve">. The Visual Engineer will refer to the established</w:t>
      </w:r>
      <w:r>
        <w:t xml:space="preserve"> </w:t>
      </w:r>
      <w:r>
        <w:rPr>
          <w:b/>
          <w:bCs/>
        </w:rPr>
        <w:t xml:space="preserve">palette</w:t>
      </w:r>
      <w:r>
        <w:t xml:space="preserve"> </w:t>
      </w:r>
      <w:r>
        <w:t xml:space="preserve">and character designs for that setting (e.g. what does a Vault Garden look like, what symbol represents the Fractline) stored in the project’s</w:t>
      </w:r>
      <w:r>
        <w:t xml:space="preserve"> </w:t>
      </w:r>
      <w:r>
        <w:rPr>
          <w:rStyle w:val="VerbatimChar"/>
        </w:rPr>
        <w:t xml:space="preserve">/style/</w:t>
      </w:r>
      <w:r>
        <w:t xml:space="preserve"> </w:t>
      </w:r>
      <w:r>
        <w:t xml:space="preserve">folder</w:t>
      </w:r>
      <w:hyperlink r:id="rId65">
        <w:r>
          <w:rPr>
            <w:rStyle w:val="Hyperlink"/>
          </w:rPr>
          <w:t xml:space="preserve">[42]</w:t>
        </w:r>
      </w:hyperlink>
      <w:hyperlink r:id="rId66">
        <w:r>
          <w:rPr>
            <w:rStyle w:val="Hyperlink"/>
          </w:rPr>
          <w:t xml:space="preserve">[43]</w:t>
        </w:r>
      </w:hyperlink>
      <w:r>
        <w:t xml:space="preserve">. The Casting Synth will know from the character bio if Polkin’s voice was used before, or what a “ledger voice” should sound like. The Audio Composer can follow cues like “hush-choir” or “industrial heartbeat” which are noted in the Strangeletters agent guide as signature sounds for rites and tension</w:t>
      </w:r>
      <w:hyperlink r:id="rId66">
        <w:r>
          <w:rPr>
            <w:rStyle w:val="Hyperlink"/>
          </w:rPr>
          <w:t xml:space="preserve">[43]</w:t>
        </w:r>
      </w:hyperlink>
      <w:r>
        <w:t xml:space="preserve">.</w:t>
      </w:r>
    </w:p>
    <w:p>
      <w:pPr>
        <w:pStyle w:val="BodyText"/>
      </w:pPr>
      <w:r>
        <w:t xml:space="preserve">In essence, the Strangeletters anthology format isn’t just a creative choice – it’s a design that</w:t>
      </w:r>
      <w:r>
        <w:t xml:space="preserve"> </w:t>
      </w:r>
      <w:r>
        <w:rPr>
          <w:b/>
          <w:bCs/>
        </w:rPr>
        <w:t xml:space="preserve">synergizes with the multi-agent system</w:t>
      </w:r>
      <w:r>
        <w:t xml:space="preserve">. It standardizes the inputs and expectations for each agent, which removes ambiguity (a common stumbling block in AI generation). By encoding perspective, setting, beats, and tags for each story, the system provides strong guiding context to every agent in the pipeline. This mitigates the risk of off-target outputs and keeps the AI focused on delivering the story as envisioned.</w:t>
      </w:r>
    </w:p>
    <w:bookmarkEnd w:id="67"/>
    <w:bookmarkStart w:id="69" w:name="conclusion"/>
    <w:p>
      <w:pPr>
        <w:pStyle w:val="Heading2"/>
      </w:pPr>
      <w:r>
        <w:t xml:space="preserve">Conclusion</w:t>
      </w:r>
    </w:p>
    <w:p>
      <w:pPr>
        <w:pStyle w:val="FirstParagraph"/>
      </w:pPr>
      <w:r>
        <w:t xml:space="preserve">By combining a well-defined multi-agent architecture with a structured story framework, the TEC project is poised to overcome the key hurdles that have so far prevented fully AI-generated cinematic content. Each agent and tool in this pipeline is chosen to tackle specific challenges – from continuity and canon adherence to visual consistency, voice realism, and synchronized sound design. The orchestrator and guardrails ensure that the process remains transparent, controllable, and aligned with ethical and budgetary constraints. Industry trends back this approach: even top studios are leveraging AI to cut costs and unlock creativity in animation and VFX</w:t>
      </w:r>
      <w:hyperlink r:id="rId68">
        <w:r>
          <w:rPr>
            <w:rStyle w:val="Hyperlink"/>
          </w:rPr>
          <w:t xml:space="preserve">[44]</w:t>
        </w:r>
      </w:hyperlink>
      <w:r>
        <w:t xml:space="preserve">. TEC’s system simply takes it a step further by making the AI not just an assistant, but the</w:t>
      </w:r>
      <w:r>
        <w:t xml:space="preserve"> </w:t>
      </w:r>
      <w:r>
        <w:rPr>
          <w:b/>
          <w:bCs/>
        </w:rPr>
        <w:t xml:space="preserve">end-to-end creator</w:t>
      </w:r>
      <w:r>
        <w:t xml:space="preserve"> </w:t>
      </w:r>
      <w:r>
        <w:t xml:space="preserve">under human guidance.</w:t>
      </w:r>
    </w:p>
    <w:p>
      <w:pPr>
        <w:pStyle w:val="BodyText"/>
      </w:pPr>
      <w:r>
        <w:t xml:space="preserve">With the</w:t>
      </w:r>
      <w:r>
        <w:t xml:space="preserve"> </w:t>
      </w:r>
      <w:r>
        <w:rPr>
          <w:b/>
          <w:bCs/>
        </w:rPr>
        <w:t xml:space="preserve">Multi‑Agent Creative System</w:t>
      </w:r>
      <w:r>
        <w:t xml:space="preserve"> </w:t>
      </w:r>
      <w:r>
        <w:t xml:space="preserve">in place, and the</w:t>
      </w:r>
      <w:r>
        <w:t xml:space="preserve"> </w:t>
      </w:r>
      <w:r>
        <w:rPr>
          <w:b/>
          <w:bCs/>
        </w:rPr>
        <w:t xml:space="preserve">Strangeletters of Madness</w:t>
      </w:r>
      <w:r>
        <w:t xml:space="preserve"> </w:t>
      </w:r>
      <w:r>
        <w:t xml:space="preserve">blueprint guiding the content, the team can “be the system’s training data” – continually refining the AI with each produced episode. Over time, the agents will learn the style and rules even more intimately (through the Datacore feedback loop and any fine-tuning on outputs), improving with each iteration. The result envisioned is an ever-evolving, AI-driven creative studio that can deliver anthology episodes of astonishing quality and imagination – truly giving viewers an experience on par with a</w:t>
      </w:r>
      <w:r>
        <w:t xml:space="preserve"> </w:t>
      </w:r>
      <w:r>
        <w:rPr>
          <w:i/>
          <w:iCs/>
        </w:rPr>
        <w:t xml:space="preserve">Love, Death &amp; Robots</w:t>
      </w:r>
      <w:r>
        <w:t xml:space="preserve">, but generated by an autonomous creative intelligence. Every tool is in service of this vision, and as outlined above, each obstacle (whether technical, creative, or logistic) is met with a concrete AI solution. The path is clear; now it’s about executing this plan step by step and watching the</w:t>
      </w:r>
      <w:r>
        <w:t xml:space="preserve"> </w:t>
      </w:r>
      <w:r>
        <w:rPr>
          <w:b/>
          <w:bCs/>
        </w:rPr>
        <w:t xml:space="preserve">Elidoras Codex</w:t>
      </w:r>
      <w:r>
        <w:t xml:space="preserve"> </w:t>
      </w:r>
      <w:r>
        <w:t xml:space="preserve">come to life.</w:t>
      </w:r>
      <w:r>
        <w:t xml:space="preserve"> </w:t>
      </w:r>
      <w:hyperlink r:id="rId22">
        <w:r>
          <w:rPr>
            <w:rStyle w:val="Hyperlink"/>
          </w:rPr>
          <w:t xml:space="preserve">[2]</w:t>
        </w:r>
      </w:hyperlink>
      <w:hyperlink r:id="rId21">
        <w:r>
          <w:rPr>
            <w:rStyle w:val="Hyperlink"/>
          </w:rPr>
          <w:t xml:space="preserve">[1]</w:t>
        </w:r>
      </w:hyperlink>
    </w:p>
    <w:p>
      <w:pPr>
        <w:pStyle w:val="BodyText"/>
      </w:pPr>
      <w:r>
        <w:rPr>
          <w:b/>
          <w:bCs/>
        </w:rPr>
        <w:t xml:space="preserve">Sources:</w:t>
      </w:r>
      <w:r>
        <w:t xml:space="preserve"> </w:t>
      </w:r>
      <w:r>
        <w:t xml:space="preserve">The plan and framework are drawn from internal TEC design documents</w:t>
      </w:r>
      <w:hyperlink r:id="rId22">
        <w:r>
          <w:rPr>
            <w:rStyle w:val="Hyperlink"/>
          </w:rPr>
          <w:t xml:space="preserve">[2]</w:t>
        </w:r>
      </w:hyperlink>
      <w:hyperlink r:id="rId54">
        <w:r>
          <w:rPr>
            <w:rStyle w:val="Hyperlink"/>
          </w:rPr>
          <w:t xml:space="preserve">[31]</w:t>
        </w:r>
      </w:hyperlink>
      <w:r>
        <w:t xml:space="preserve">, and they align with emerging best practices in AI orchestration and generative media (e.g. multi-agent pipelines</w:t>
      </w:r>
      <w:hyperlink r:id="rId21">
        <w:r>
          <w:rPr>
            <w:rStyle w:val="Hyperlink"/>
          </w:rPr>
          <w:t xml:space="preserve">[1]</w:t>
        </w:r>
      </w:hyperlink>
      <w:r>
        <w:t xml:space="preserve">, node-based diffusion tools</w:t>
      </w:r>
      <w:hyperlink r:id="rId25">
        <w:r>
          <w:rPr>
            <w:rStyle w:val="Hyperlink"/>
          </w:rPr>
          <w:t xml:space="preserve">[5]</w:t>
        </w:r>
      </w:hyperlink>
      <w:r>
        <w:t xml:space="preserve">, and open-source TTS and audio models</w:t>
      </w:r>
      <w:hyperlink r:id="rId30">
        <w:r>
          <w:rPr>
            <w:rStyle w:val="Hyperlink"/>
          </w:rPr>
          <w:t xml:space="preserve">[10]</w:t>
        </w:r>
      </w:hyperlink>
      <w:hyperlink r:id="rId34">
        <w:r>
          <w:rPr>
            <w:rStyle w:val="Hyperlink"/>
          </w:rPr>
          <w:t xml:space="preserve">[14]</w:t>
        </w:r>
      </w:hyperlink>
      <w:r>
        <w:t xml:space="preserve">). All citations and tools referenced are part of ensuring this report remains grounded in current capabilities and verifiable plans. The combination of these elements provides a comprehensive roadmap for TEC’s multi-modal horror anthology project.</w:t>
      </w:r>
    </w:p>
    <w:bookmarkEnd w:id="69"/>
    <w:bookmarkEnd w:id="70"/>
    <w:bookmarkEnd w:id="71"/>
    <w:p>
      <w:r>
        <w:pict>
          <v:rect style="width:0;height:1.5pt" o:hralign="center" o:hrstd="t" o:hr="t"/>
        </w:pict>
      </w:r>
    </w:p>
    <w:bookmarkStart w:id="78" w:name="citations"/>
    <w:p>
      <w:pPr>
        <w:pStyle w:val="FirstParagraph"/>
      </w:pPr>
      <w:hyperlink r:id="rId21">
        <w:r>
          <w:rPr>
            <w:rStyle w:val="Hyperlink"/>
          </w:rPr>
          <w:t xml:space="preserve">[1]</w:t>
        </w:r>
      </w:hyperlink>
      <w:r>
        <w:t xml:space="preserve"> </w:t>
      </w:r>
      <w:hyperlink r:id="rId68">
        <w:r>
          <w:rPr>
            <w:rStyle w:val="Hyperlink"/>
          </w:rPr>
          <w:t xml:space="preserve">[44]</w:t>
        </w:r>
      </w:hyperlink>
      <w:r>
        <w:t xml:space="preserve"> </w:t>
      </w:r>
      <w:r>
        <w:t xml:space="preserve">Love Death &amp; Robots AI News List | Blockchain.News</w:t>
      </w:r>
    </w:p>
    <w:p>
      <w:pPr>
        <w:pStyle w:val="BodyText"/>
      </w:pPr>
      <w:hyperlink r:id="rId72">
        <w:r>
          <w:rPr>
            <w:rStyle w:val="Hyperlink"/>
          </w:rPr>
          <w:t xml:space="preserve">https://blockchain.news/ainews/Love%20Death%20&amp;%20Robots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65">
        <w:r>
          <w:rPr>
            <w:rStyle w:val="Hyperlink"/>
          </w:rPr>
          <w:t xml:space="preserve">[42]</w:t>
        </w:r>
      </w:hyperlink>
      <w:r>
        <w:t xml:space="preserve"> </w:t>
      </w:r>
      <w:r>
        <w:t xml:space="preserve">TEC_Multi_Agent_Creative_System.md</w:t>
      </w:r>
    </w:p>
    <w:p>
      <w:pPr>
        <w:pStyle w:val="BodyText"/>
      </w:pPr>
      <w:hyperlink r:id="rId73">
        <w:r>
          <w:rPr>
            <w:rStyle w:val="Hyperlink"/>
          </w:rPr>
          <w:t xml:space="preserve">https://github.com/TEC-The-ELidoras-Codex/TEC_NWO/blob/129c0debec947b1100455f5550092076a11aded6/docs/guides/TEC_Multi_Agent_Creative_System.md</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r>
        <w:t xml:space="preserve">Getting Started with ComfyUI</w:t>
      </w:r>
    </w:p>
    <w:p>
      <w:pPr>
        <w:pStyle w:val="BodyText"/>
      </w:pPr>
      <w:hyperlink r:id="rId74">
        <w:r>
          <w:rPr>
            <w:rStyle w:val="Hyperlink"/>
          </w:rPr>
          <w:t xml:space="preserve">https://learnopencv.com/introduction-to-comfyui-for-stable-diffusion/</w:t>
        </w:r>
      </w:hyperlink>
    </w:p>
    <w:p>
      <w:pPr>
        <w:pStyle w:val="BodyText"/>
      </w:pPr>
      <w:hyperlink r:id="rId30">
        <w:r>
          <w:rPr>
            <w:rStyle w:val="Hyperlink"/>
          </w:rPr>
          <w:t xml:space="preserve">[10]</w:t>
        </w:r>
      </w:hyperlink>
      <w:r>
        <w:t xml:space="preserve"> </w:t>
      </w:r>
      <w:r>
        <w:t xml:space="preserve">9 Best Open Source Text-to-Speech (TTS) Engines | DataCamp</w:t>
      </w:r>
    </w:p>
    <w:p>
      <w:pPr>
        <w:pStyle w:val="BodyText"/>
      </w:pPr>
      <w:hyperlink r:id="rId75">
        <w:r>
          <w:rPr>
            <w:rStyle w:val="Hyperlink"/>
          </w:rPr>
          <w:t xml:space="preserve">https://www.datacamp.com/blog/best-open-source-text-to-speech-tts-engines</w:t>
        </w:r>
      </w:hyperlink>
    </w:p>
    <w:p>
      <w:pPr>
        <w:pStyle w:val="BodyText"/>
      </w:pPr>
      <w:hyperlink r:id="rId34">
        <w:r>
          <w:rPr>
            <w:rStyle w:val="Hyperlink"/>
          </w:rPr>
          <w:t xml:space="preserve">[14]</w:t>
        </w:r>
      </w:hyperlink>
      <w:r>
        <w:t xml:space="preserve"> </w:t>
      </w:r>
      <w:r>
        <w:t xml:space="preserve">Audio — Stability AI</w:t>
      </w:r>
    </w:p>
    <w:p>
      <w:pPr>
        <w:pStyle w:val="BodyText"/>
      </w:pPr>
      <w:hyperlink r:id="rId76">
        <w:r>
          <w:rPr>
            <w:rStyle w:val="Hyperlink"/>
          </w:rPr>
          <w:t xml:space="preserve">https://stability.ai/stable-audio</w:t>
        </w:r>
      </w:hyperlink>
    </w:p>
    <w:p>
      <w:pPr>
        <w:pStyle w:val="BodyText"/>
      </w:pP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4">
        <w:r>
          <w:rPr>
            <w:rStyle w:val="Hyperlink"/>
          </w:rPr>
          <w:t xml:space="preserve">[41]</w:t>
        </w:r>
      </w:hyperlink>
      <w:r>
        <w:t xml:space="preserve"> </w:t>
      </w:r>
      <w:hyperlink r:id="rId66">
        <w:r>
          <w:rPr>
            <w:rStyle w:val="Hyperlink"/>
          </w:rPr>
          <w:t xml:space="preserve">[43]</w:t>
        </w:r>
      </w:hyperlink>
      <w:r>
        <w:t xml:space="preserve"> </w:t>
      </w:r>
      <w:r>
        <w:t xml:space="preserve">TEC_Strangeletters_of_Madness.md</w:t>
      </w:r>
    </w:p>
    <w:p>
      <w:pPr>
        <w:pStyle w:val="BodyText"/>
      </w:pPr>
      <w:hyperlink r:id="rId77">
        <w:r>
          <w:rPr>
            <w:rStyle w:val="Hyperlink"/>
          </w:rPr>
          <w:t xml:space="preserve">https://github.com/TEC-The-ELidoras-Codex/TEC_NWO/blob/129c0debec947b1100455f5550092076a11aded6/docs/anthology/TEC_Strangeletters_of_Madness.md</w:t>
        </w:r>
      </w:hyperlink>
    </w:p>
    <w:bookmarkEnd w:id="78"/>
    <w:p/>
    <w:p>
      <w:pPr>
        <w:pStyle w:val="Heading2"/>
      </w:pPr>
      <w:r>
        <w:t>Repository References (2025-08-23)</w:t>
      </w:r>
    </w:p>
    <w:p>
      <w:r>
        <w:t>• orchestration/server.py — Agent Bridge API (/search, /plan, /health)</w:t>
      </w:r>
    </w:p>
    <w:p>
      <w:r>
        <w:t>• orchestration/openapi.yaml — OpenAPI spec for ChatGPT Actions</w:t>
      </w:r>
    </w:p>
    <w:p>
      <w:r>
        <w:t>• orchestration/.env.example — DATACORE_URL and PORT</w:t>
      </w:r>
    </w:p>
    <w:p>
      <w:r>
        <w:t>• .vscode/tasks.json — tasks to run Datacore and Orchestration</w:t>
      </w:r>
    </w:p>
    <w:p>
      <w:r>
        <w:t>• docs/guides/TEC_Multi_Agent_Creative_System.md — multi‑agent playbook</w:t>
      </w:r>
    </w:p>
    <w:p>
      <w:r>
        <w:t>• docs/REPO_OVERHAUL_PLAN.md — repo cleanup and Drive sync guidance</w:t>
      </w:r>
    </w:p>
    <w:p>
      <w:r>
        <w:t>• SESSION_HANDOFF_CHAT_ARCHIVE.md — session snapshot and next steps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72" Type="http://schemas.openxmlformats.org/officeDocument/2006/relationships/hyperlink" Target="https://blockchain.news/ainews/Love%20Death%20&amp;%20Robots" TargetMode="External"/><Relationship Id="rId21" Type="http://schemas.openxmlformats.org/officeDocument/2006/relationships/hyperlink" Target="https://blockchain.news/ainews/Love%20Death%20&amp;%20Robots#:~:text=AI,Generation%20Content%20Creation" TargetMode="External"/><Relationship Id="rId68" Type="http://schemas.openxmlformats.org/officeDocument/2006/relationships/hyperlink" Target="https://blockchain.news/ainews/Love%20Death%20&amp;%20Robots#:~:text=According%20to%20PicLumen%20AI%20on,efficiency%2C%20reduce%20costs%2C%20and%20deliver" TargetMode="External"/><Relationship Id="rId77" Type="http://schemas.openxmlformats.org/officeDocument/2006/relationships/hyperlink" Target="https://github.com/TEC-The-ELidoras-Codex/TEC_NWO/blob/129c0debec947b1100455f5550092076a11aded6/docs/anthology/TEC_Strangeletters_of_Madness.md" TargetMode="External"/><Relationship Id="rId53" Type="http://schemas.openxmlformats.org/officeDocument/2006/relationships/hyperlink" Target="https://github.com/TEC-The-ELidoras-Codex/TEC_NWO/blob/129c0debec947b1100455f5550092076a11aded6/docs/anthology/TEC_Strangeletters_of_Madness.md#L10-L19" TargetMode="External"/><Relationship Id="rId54" Type="http://schemas.openxmlformats.org/officeDocument/2006/relationships/hyperlink" Target="https://github.com/TEC-The-ELidoras-Codex/TEC_NWO/blob/129c0debec947b1100455f5550092076a11aded6/docs/anthology/TEC_Strangeletters_of_Madness.md#L16-L24" TargetMode="External"/><Relationship Id="rId57" Type="http://schemas.openxmlformats.org/officeDocument/2006/relationships/hyperlink" Target="https://github.com/TEC-The-ELidoras-Codex/TEC_NWO/blob/129c0debec947b1100455f5550092076a11aded6/docs/anthology/TEC_Strangeletters_of_Madness.md#L22-L25" TargetMode="External"/><Relationship Id="rId58" Type="http://schemas.openxmlformats.org/officeDocument/2006/relationships/hyperlink" Target="https://github.com/TEC-The-ELidoras-Codex/TEC_NWO/blob/129c0debec947b1100455f5550092076a11aded6/docs/anthology/TEC_Strangeletters_of_Madness.md#L29-L37" TargetMode="External"/><Relationship Id="rId59" Type="http://schemas.openxmlformats.org/officeDocument/2006/relationships/hyperlink" Target="https://github.com/TEC-The-ELidoras-Codex/TEC_NWO/blob/129c0debec947b1100455f5550092076a11aded6/docs/anthology/TEC_Strangeletters_of_Madness.md#L36-L43" TargetMode="External"/><Relationship Id="rId60" Type="http://schemas.openxmlformats.org/officeDocument/2006/relationships/hyperlink" Target="https://github.com/TEC-The-ELidoras-Codex/TEC_NWO/blob/129c0debec947b1100455f5550092076a11aded6/docs/anthology/TEC_Strangeletters_of_Madness.md#L43-L50" TargetMode="External"/><Relationship Id="rId52" Type="http://schemas.openxmlformats.org/officeDocument/2006/relationships/hyperlink" Target="https://github.com/TEC-The-ELidoras-Codex/TEC_NWO/blob/129c0debec947b1100455f5550092076a11aded6/docs/anthology/TEC_Strangeletters_of_Madness.md#L5-L14" TargetMode="External"/><Relationship Id="rId61" Type="http://schemas.openxmlformats.org/officeDocument/2006/relationships/hyperlink" Target="https://github.com/TEC-The-ELidoras-Codex/TEC_NWO/blob/129c0debec947b1100455f5550092076a11aded6/docs/anthology/TEC_Strangeletters_of_Madness.md#L50-L57" TargetMode="External"/><Relationship Id="rId62" Type="http://schemas.openxmlformats.org/officeDocument/2006/relationships/hyperlink" Target="https://github.com/TEC-The-ELidoras-Codex/TEC_NWO/blob/129c0debec947b1100455f5550092076a11aded6/docs/anthology/TEC_Strangeletters_of_Madness.md#L57-L64" TargetMode="External"/><Relationship Id="rId56" Type="http://schemas.openxmlformats.org/officeDocument/2006/relationships/hyperlink" Target="https://github.com/TEC-The-ELidoras-Codex/TEC_NWO/blob/129c0debec947b1100455f5550092076a11aded6/docs/anthology/TEC_Strangeletters_of_Madness.md#L6-L14" TargetMode="External"/><Relationship Id="rId55" Type="http://schemas.openxmlformats.org/officeDocument/2006/relationships/hyperlink" Target="https://github.com/TEC-The-ELidoras-Codex/TEC_NWO/blob/129c0debec947b1100455f5550092076a11aded6/docs/anthology/TEC_Strangeletters_of_Madness.md#L6-L9" TargetMode="External"/><Relationship Id="rId63" Type="http://schemas.openxmlformats.org/officeDocument/2006/relationships/hyperlink" Target="https://github.com/TEC-The-ELidoras-Codex/TEC_NWO/blob/129c0debec947b1100455f5550092076a11aded6/docs/anthology/TEC_Strangeletters_of_Madness.md#L64-L70" TargetMode="External"/><Relationship Id="rId64" Type="http://schemas.openxmlformats.org/officeDocument/2006/relationships/hyperlink" Target="https://github.com/TEC-The-ELidoras-Codex/TEC_NWO/blob/129c0debec947b1100455f5550092076a11aded6/docs/anthology/TEC_Strangeletters_of_Madness.md#L71-L76" TargetMode="External"/><Relationship Id="rId66" Type="http://schemas.openxmlformats.org/officeDocument/2006/relationships/hyperlink" Target="https://github.com/TEC-The-ELidoras-Codex/TEC_NWO/blob/129c0debec947b1100455f5550092076a11aded6/docs/anthology/TEC_Strangeletters_of_Madness.md#L73-L76" TargetMode="External"/><Relationship Id="rId73" Type="http://schemas.openxmlformats.org/officeDocument/2006/relationships/hyperlink" Target="https://github.com/TEC-The-ELidoras-Codex/TEC_NWO/blob/129c0debec947b1100455f5550092076a11aded6/docs/guides/TEC_Multi_Agent_Creative_System.md" TargetMode="External"/><Relationship Id="rId65" Type="http://schemas.openxmlformats.org/officeDocument/2006/relationships/hyperlink" Target="https://github.com/TEC-The-ELidoras-Codex/TEC_NWO/blob/129c0debec947b1100455f5550092076a11aded6/docs/guides/TEC_Multi_Agent_Creative_System.md#L100-L108" TargetMode="External"/><Relationship Id="rId50" Type="http://schemas.openxmlformats.org/officeDocument/2006/relationships/hyperlink" Target="https://github.com/TEC-The-ELidoras-Codex/TEC_NWO/blob/129c0debec947b1100455f5550092076a11aded6/docs/guides/TEC_Multi_Agent_Creative_System.md#L2-L7" TargetMode="External"/><Relationship Id="rId22" Type="http://schemas.openxmlformats.org/officeDocument/2006/relationships/hyperlink" Target="https://github.com/TEC-The-ELidoras-Codex/TEC_NWO/blob/129c0debec947b1100455f5550092076a11aded6/docs/guides/TEC_Multi_Agent_Creative_System.md#L20-L27" TargetMode="External"/><Relationship Id="rId23" Type="http://schemas.openxmlformats.org/officeDocument/2006/relationships/hyperlink" Target="https://github.com/TEC-The-ELidoras-Codex/TEC_NWO/blob/129c0debec947b1100455f5550092076a11aded6/docs/guides/TEC_Multi_Agent_Creative_System.md#L22-L26" TargetMode="External"/><Relationship Id="rId24" Type="http://schemas.openxmlformats.org/officeDocument/2006/relationships/hyperlink" Target="https://github.com/TEC-The-ELidoras-Codex/TEC_NWO/blob/129c0debec947b1100455f5550092076a11aded6/docs/guides/TEC_Multi_Agent_Creative_System.md#L28-L35" TargetMode="External"/><Relationship Id="rId27" Type="http://schemas.openxmlformats.org/officeDocument/2006/relationships/hyperlink" Target="https://github.com/TEC-The-ELidoras-Codex/TEC_NWO/blob/129c0debec947b1100455f5550092076a11aded6/docs/guides/TEC_Multi_Agent_Creative_System.md#L30-L34" TargetMode="External"/><Relationship Id="rId28" Type="http://schemas.openxmlformats.org/officeDocument/2006/relationships/hyperlink" Target="https://github.com/TEC-The-ELidoras-Codex/TEC_NWO/blob/129c0debec947b1100455f5550092076a11aded6/docs/guides/TEC_Multi_Agent_Creative_System.md#L32-L35" TargetMode="External"/><Relationship Id="rId31" Type="http://schemas.openxmlformats.org/officeDocument/2006/relationships/hyperlink" Target="https://github.com/TEC-The-ELidoras-Codex/TEC_NWO/blob/129c0debec947b1100455f5550092076a11aded6/docs/guides/TEC_Multi_Agent_Creative_System.md#L36-L41" TargetMode="External"/><Relationship Id="rId29" Type="http://schemas.openxmlformats.org/officeDocument/2006/relationships/hyperlink" Target="https://github.com/TEC-The-ELidoras-Codex/TEC_NWO/blob/129c0debec947b1100455f5550092076a11aded6/docs/guides/TEC_Multi_Agent_Creative_System.md#L36-L43" TargetMode="External"/><Relationship Id="rId32" Type="http://schemas.openxmlformats.org/officeDocument/2006/relationships/hyperlink" Target="https://github.com/TEC-The-ELidoras-Codex/TEC_NWO/blob/129c0debec947b1100455f5550092076a11aded6/docs/guides/TEC_Multi_Agent_Creative_System.md#L38-L42" TargetMode="External"/><Relationship Id="rId33" Type="http://schemas.openxmlformats.org/officeDocument/2006/relationships/hyperlink" Target="https://github.com/TEC-The-ELidoras-Codex/TEC_NWO/blob/129c0debec947b1100455f5550092076a11aded6/docs/guides/TEC_Multi_Agent_Creative_System.md#L44-L51" TargetMode="External"/><Relationship Id="rId35" Type="http://schemas.openxmlformats.org/officeDocument/2006/relationships/hyperlink" Target="https://github.com/TEC-The-ELidoras-Codex/TEC_NWO/blob/129c0debec947b1100455f5550092076a11aded6/docs/guides/TEC_Multi_Agent_Creative_System.md#L46-L49" TargetMode="External"/><Relationship Id="rId36" Type="http://schemas.openxmlformats.org/officeDocument/2006/relationships/hyperlink" Target="https://github.com/TEC-The-ELidoras-Codex/TEC_NWO/blob/129c0debec947b1100455f5550092076a11aded6/docs/guides/TEC_Multi_Agent_Creative_System.md#L48-L51" TargetMode="External"/><Relationship Id="rId38" Type="http://schemas.openxmlformats.org/officeDocument/2006/relationships/hyperlink" Target="https://github.com/TEC-The-ELidoras-Codex/TEC_NWO/blob/129c0debec947b1100455f5550092076a11aded6/docs/guides/TEC_Multi_Agent_Creative_System.md#L52-L60" TargetMode="External"/><Relationship Id="rId39" Type="http://schemas.openxmlformats.org/officeDocument/2006/relationships/hyperlink" Target="https://github.com/TEC-The-ELidoras-Codex/TEC_NWO/blob/129c0debec947b1100455f5550092076a11aded6/docs/guides/TEC_Multi_Agent_Creative_System.md#L54-L57" TargetMode="External"/><Relationship Id="rId40" Type="http://schemas.openxmlformats.org/officeDocument/2006/relationships/hyperlink" Target="https://github.com/TEC-The-ELidoras-Codex/TEC_NWO/blob/129c0debec947b1100455f5550092076a11aded6/docs/guides/TEC_Multi_Agent_Creative_System.md#L54-L58" TargetMode="External"/><Relationship Id="rId42" Type="http://schemas.openxmlformats.org/officeDocument/2006/relationships/hyperlink" Target="https://github.com/TEC-The-ELidoras-Codex/TEC_NWO/blob/129c0debec947b1100455f5550092076a11aded6/docs/guides/TEC_Multi_Agent_Creative_System.md#L59-L67" TargetMode="External"/><Relationship Id="rId45" Type="http://schemas.openxmlformats.org/officeDocument/2006/relationships/hyperlink" Target="https://github.com/TEC-The-ELidoras-Codex/TEC_NWO/blob/129c0debec947b1100455f5550092076a11aded6/docs/guides/TEC_Multi_Agent_Creative_System.md#L61-L67" TargetMode="External"/><Relationship Id="rId43" Type="http://schemas.openxmlformats.org/officeDocument/2006/relationships/hyperlink" Target="https://github.com/TEC-The-ELidoras-Codex/TEC_NWO/blob/129c0debec947b1100455f5550092076a11aded6/docs/guides/TEC_Multi_Agent_Creative_System.md#L61-L69" TargetMode="External"/><Relationship Id="rId46" Type="http://schemas.openxmlformats.org/officeDocument/2006/relationships/hyperlink" Target="https://github.com/TEC-The-ELidoras-Codex/TEC_NWO/blob/129c0debec947b1100455f5550092076a11aded6/docs/guides/TEC_Multi_Agent_Creative_System.md#L62-L65" TargetMode="External"/><Relationship Id="rId44" Type="http://schemas.openxmlformats.org/officeDocument/2006/relationships/hyperlink" Target="https://github.com/TEC-The-ELidoras-Codex/TEC_NWO/blob/129c0debec947b1100455f5550092076a11aded6/docs/guides/TEC_Multi_Agent_Creative_System.md#L70-L78" TargetMode="External"/><Relationship Id="rId48" Type="http://schemas.openxmlformats.org/officeDocument/2006/relationships/hyperlink" Target="https://github.com/TEC-The-ELidoras-Codex/TEC_NWO/blob/129c0debec947b1100455f5550092076a11aded6/docs/guides/TEC_Multi_Agent_Creative_System.md#L76-L84" TargetMode="External"/><Relationship Id="rId49" Type="http://schemas.openxmlformats.org/officeDocument/2006/relationships/hyperlink" Target="https://github.com/TEC-The-ELidoras-Codex/TEC_NWO/blob/129c0debec947b1100455f5550092076a11aded6/docs/guides/TEC_Multi_Agent_Creative_System.md#L78-L81" TargetMode="External"/><Relationship Id="rId47" Type="http://schemas.openxmlformats.org/officeDocument/2006/relationships/hyperlink" Target="https://github.com/TEC-The-ELidoras-Codex/TEC_NWO/blob/129c0debec947b1100455f5550092076a11aded6/docs/guides/TEC_Multi_Agent_Creative_System.md#L90-L94" TargetMode="External"/><Relationship Id="rId74" Type="http://schemas.openxmlformats.org/officeDocument/2006/relationships/hyperlink" Target="https://learnopencv.com/introduction-to-comfyui-for-stable-diffusion/" TargetMode="External"/><Relationship Id="rId25" Type="http://schemas.openxmlformats.org/officeDocument/2006/relationships/hyperlink" Target="https://learnopencv.com/introduction-to-comfyui-for-stable-diffusion/#:~:text=ComfyUI%20offers%20a%20visual%20environment,users%20flexibility%2C%20speed%2C%20and%20clarity" TargetMode="External"/><Relationship Id="rId26" Type="http://schemas.openxmlformats.org/officeDocument/2006/relationships/hyperlink" Target="https://learnopencv.com/introduction-to-comfyui-for-stable-diffusion/#:~:text=Importing%20JSON%20workflow%20on%20the,comfyUI%20canvas" TargetMode="External"/><Relationship Id="rId76" Type="http://schemas.openxmlformats.org/officeDocument/2006/relationships/hyperlink" Target="https://stability.ai/stable-audio" TargetMode="External"/><Relationship Id="rId34" Type="http://schemas.openxmlformats.org/officeDocument/2006/relationships/hyperlink" Target="https://stability.ai/stable-audio#:~:text=Stable%20Audio%20Open" TargetMode="External"/><Relationship Id="rId75" Type="http://schemas.openxmlformats.org/officeDocument/2006/relationships/hyperlink" Target="https://www.datacamp.com/blog/best-open-source-text-to-speech-tts-engines" TargetMode="External"/><Relationship Id="rId30" Type="http://schemas.openxmlformats.org/officeDocument/2006/relationships/hyperlink" Target="https://www.datacamp.com/blog/best-open-source-text-to-speech-tts-engines#:~:text=8" TargetMode="External"/></Relationships>
</file>

<file path=word/_rels/footnotes.xml.rels><?xml version='1.0' encoding='UTF-8' standalone='yes'?>
<Relationships xmlns="http://schemas.openxmlformats.org/package/2006/relationships"><Relationship Id="rId72" Type="http://schemas.openxmlformats.org/officeDocument/2006/relationships/hyperlink" Target="https://blockchain.news/ainews/Love%20Death%20&amp;%20Robots" TargetMode="External"/><Relationship Id="rId21" Type="http://schemas.openxmlformats.org/officeDocument/2006/relationships/hyperlink" Target="https://blockchain.news/ainews/Love%20Death%20&amp;%20Robots#:~:text=AI,Generation%20Content%20Creation" TargetMode="External"/><Relationship Id="rId68" Type="http://schemas.openxmlformats.org/officeDocument/2006/relationships/hyperlink" Target="https://blockchain.news/ainews/Love%20Death%20&amp;%20Robots#:~:text=According%20to%20PicLumen%20AI%20on,efficiency%2C%20reduce%20costs%2C%20and%20deliver" TargetMode="External"/><Relationship Id="rId77" Type="http://schemas.openxmlformats.org/officeDocument/2006/relationships/hyperlink" Target="https://github.com/TEC-The-ELidoras-Codex/TEC_NWO/blob/129c0debec947b1100455f5550092076a11aded6/docs/anthology/TEC_Strangeletters_of_Madness.md" TargetMode="External"/><Relationship Id="rId53" Type="http://schemas.openxmlformats.org/officeDocument/2006/relationships/hyperlink" Target="https://github.com/TEC-The-ELidoras-Codex/TEC_NWO/blob/129c0debec947b1100455f5550092076a11aded6/docs/anthology/TEC_Strangeletters_of_Madness.md#L10-L19" TargetMode="External"/><Relationship Id="rId54" Type="http://schemas.openxmlformats.org/officeDocument/2006/relationships/hyperlink" Target="https://github.com/TEC-The-ELidoras-Codex/TEC_NWO/blob/129c0debec947b1100455f5550092076a11aded6/docs/anthology/TEC_Strangeletters_of_Madness.md#L16-L24" TargetMode="External"/><Relationship Id="rId57" Type="http://schemas.openxmlformats.org/officeDocument/2006/relationships/hyperlink" Target="https://github.com/TEC-The-ELidoras-Codex/TEC_NWO/blob/129c0debec947b1100455f5550092076a11aded6/docs/anthology/TEC_Strangeletters_of_Madness.md#L22-L25" TargetMode="External"/><Relationship Id="rId58" Type="http://schemas.openxmlformats.org/officeDocument/2006/relationships/hyperlink" Target="https://github.com/TEC-The-ELidoras-Codex/TEC_NWO/blob/129c0debec947b1100455f5550092076a11aded6/docs/anthology/TEC_Strangeletters_of_Madness.md#L29-L37" TargetMode="External"/><Relationship Id="rId59" Type="http://schemas.openxmlformats.org/officeDocument/2006/relationships/hyperlink" Target="https://github.com/TEC-The-ELidoras-Codex/TEC_NWO/blob/129c0debec947b1100455f5550092076a11aded6/docs/anthology/TEC_Strangeletters_of_Madness.md#L36-L43" TargetMode="External"/><Relationship Id="rId60" Type="http://schemas.openxmlformats.org/officeDocument/2006/relationships/hyperlink" Target="https://github.com/TEC-The-ELidoras-Codex/TEC_NWO/blob/129c0debec947b1100455f5550092076a11aded6/docs/anthology/TEC_Strangeletters_of_Madness.md#L43-L50" TargetMode="External"/><Relationship Id="rId52" Type="http://schemas.openxmlformats.org/officeDocument/2006/relationships/hyperlink" Target="https://github.com/TEC-The-ELidoras-Codex/TEC_NWO/blob/129c0debec947b1100455f5550092076a11aded6/docs/anthology/TEC_Strangeletters_of_Madness.md#L5-L14" TargetMode="External"/><Relationship Id="rId61" Type="http://schemas.openxmlformats.org/officeDocument/2006/relationships/hyperlink" Target="https://github.com/TEC-The-ELidoras-Codex/TEC_NWO/blob/129c0debec947b1100455f5550092076a11aded6/docs/anthology/TEC_Strangeletters_of_Madness.md#L50-L57" TargetMode="External"/><Relationship Id="rId62" Type="http://schemas.openxmlformats.org/officeDocument/2006/relationships/hyperlink" Target="https://github.com/TEC-The-ELidoras-Codex/TEC_NWO/blob/129c0debec947b1100455f5550092076a11aded6/docs/anthology/TEC_Strangeletters_of_Madness.md#L57-L64" TargetMode="External"/><Relationship Id="rId56" Type="http://schemas.openxmlformats.org/officeDocument/2006/relationships/hyperlink" Target="https://github.com/TEC-The-ELidoras-Codex/TEC_NWO/blob/129c0debec947b1100455f5550092076a11aded6/docs/anthology/TEC_Strangeletters_of_Madness.md#L6-L14" TargetMode="External"/><Relationship Id="rId55" Type="http://schemas.openxmlformats.org/officeDocument/2006/relationships/hyperlink" Target="https://github.com/TEC-The-ELidoras-Codex/TEC_NWO/blob/129c0debec947b1100455f5550092076a11aded6/docs/anthology/TEC_Strangeletters_of_Madness.md#L6-L9" TargetMode="External"/><Relationship Id="rId63" Type="http://schemas.openxmlformats.org/officeDocument/2006/relationships/hyperlink" Target="https://github.com/TEC-The-ELidoras-Codex/TEC_NWO/blob/129c0debec947b1100455f5550092076a11aded6/docs/anthology/TEC_Strangeletters_of_Madness.md#L64-L70" TargetMode="External"/><Relationship Id="rId64" Type="http://schemas.openxmlformats.org/officeDocument/2006/relationships/hyperlink" Target="https://github.com/TEC-The-ELidoras-Codex/TEC_NWO/blob/129c0debec947b1100455f5550092076a11aded6/docs/anthology/TEC_Strangeletters_of_Madness.md#L71-L76" TargetMode="External"/><Relationship Id="rId66" Type="http://schemas.openxmlformats.org/officeDocument/2006/relationships/hyperlink" Target="https://github.com/TEC-The-ELidoras-Codex/TEC_NWO/blob/129c0debec947b1100455f5550092076a11aded6/docs/anthology/TEC_Strangeletters_of_Madness.md#L73-L76" TargetMode="External"/><Relationship Id="rId73" Type="http://schemas.openxmlformats.org/officeDocument/2006/relationships/hyperlink" Target="https://github.com/TEC-The-ELidoras-Codex/TEC_NWO/blob/129c0debec947b1100455f5550092076a11aded6/docs/guides/TEC_Multi_Agent_Creative_System.md" TargetMode="External"/><Relationship Id="rId65" Type="http://schemas.openxmlformats.org/officeDocument/2006/relationships/hyperlink" Target="https://github.com/TEC-The-ELidoras-Codex/TEC_NWO/blob/129c0debec947b1100455f5550092076a11aded6/docs/guides/TEC_Multi_Agent_Creative_System.md#L100-L108" TargetMode="External"/><Relationship Id="rId50" Type="http://schemas.openxmlformats.org/officeDocument/2006/relationships/hyperlink" Target="https://github.com/TEC-The-ELidoras-Codex/TEC_NWO/blob/129c0debec947b1100455f5550092076a11aded6/docs/guides/TEC_Multi_Agent_Creative_System.md#L2-L7" TargetMode="External"/><Relationship Id="rId22" Type="http://schemas.openxmlformats.org/officeDocument/2006/relationships/hyperlink" Target="https://github.com/TEC-The-ELidoras-Codex/TEC_NWO/blob/129c0debec947b1100455f5550092076a11aded6/docs/guides/TEC_Multi_Agent_Creative_System.md#L20-L27" TargetMode="External"/><Relationship Id="rId23" Type="http://schemas.openxmlformats.org/officeDocument/2006/relationships/hyperlink" Target="https://github.com/TEC-The-ELidoras-Codex/TEC_NWO/blob/129c0debec947b1100455f5550092076a11aded6/docs/guides/TEC_Multi_Agent_Creative_System.md#L22-L26" TargetMode="External"/><Relationship Id="rId24" Type="http://schemas.openxmlformats.org/officeDocument/2006/relationships/hyperlink" Target="https://github.com/TEC-The-ELidoras-Codex/TEC_NWO/blob/129c0debec947b1100455f5550092076a11aded6/docs/guides/TEC_Multi_Agent_Creative_System.md#L28-L35" TargetMode="External"/><Relationship Id="rId27" Type="http://schemas.openxmlformats.org/officeDocument/2006/relationships/hyperlink" Target="https://github.com/TEC-The-ELidoras-Codex/TEC_NWO/blob/129c0debec947b1100455f5550092076a11aded6/docs/guides/TEC_Multi_Agent_Creative_System.md#L30-L34" TargetMode="External"/><Relationship Id="rId28" Type="http://schemas.openxmlformats.org/officeDocument/2006/relationships/hyperlink" Target="https://github.com/TEC-The-ELidoras-Codex/TEC_NWO/blob/129c0debec947b1100455f5550092076a11aded6/docs/guides/TEC_Multi_Agent_Creative_System.md#L32-L35" TargetMode="External"/><Relationship Id="rId31" Type="http://schemas.openxmlformats.org/officeDocument/2006/relationships/hyperlink" Target="https://github.com/TEC-The-ELidoras-Codex/TEC_NWO/blob/129c0debec947b1100455f5550092076a11aded6/docs/guides/TEC_Multi_Agent_Creative_System.md#L36-L41" TargetMode="External"/><Relationship Id="rId29" Type="http://schemas.openxmlformats.org/officeDocument/2006/relationships/hyperlink" Target="https://github.com/TEC-The-ELidoras-Codex/TEC_NWO/blob/129c0debec947b1100455f5550092076a11aded6/docs/guides/TEC_Multi_Agent_Creative_System.md#L36-L43" TargetMode="External"/><Relationship Id="rId32" Type="http://schemas.openxmlformats.org/officeDocument/2006/relationships/hyperlink" Target="https://github.com/TEC-The-ELidoras-Codex/TEC_NWO/blob/129c0debec947b1100455f5550092076a11aded6/docs/guides/TEC_Multi_Agent_Creative_System.md#L38-L42" TargetMode="External"/><Relationship Id="rId33" Type="http://schemas.openxmlformats.org/officeDocument/2006/relationships/hyperlink" Target="https://github.com/TEC-The-ELidoras-Codex/TEC_NWO/blob/129c0debec947b1100455f5550092076a11aded6/docs/guides/TEC_Multi_Agent_Creative_System.md#L44-L51" TargetMode="External"/><Relationship Id="rId35" Type="http://schemas.openxmlformats.org/officeDocument/2006/relationships/hyperlink" Target="https://github.com/TEC-The-ELidoras-Codex/TEC_NWO/blob/129c0debec947b1100455f5550092076a11aded6/docs/guides/TEC_Multi_Agent_Creative_System.md#L46-L49" TargetMode="External"/><Relationship Id="rId36" Type="http://schemas.openxmlformats.org/officeDocument/2006/relationships/hyperlink" Target="https://github.com/TEC-The-ELidoras-Codex/TEC_NWO/blob/129c0debec947b1100455f5550092076a11aded6/docs/guides/TEC_Multi_Agent_Creative_System.md#L48-L51" TargetMode="External"/><Relationship Id="rId38" Type="http://schemas.openxmlformats.org/officeDocument/2006/relationships/hyperlink" Target="https://github.com/TEC-The-ELidoras-Codex/TEC_NWO/blob/129c0debec947b1100455f5550092076a11aded6/docs/guides/TEC_Multi_Agent_Creative_System.md#L52-L60" TargetMode="External"/><Relationship Id="rId39" Type="http://schemas.openxmlformats.org/officeDocument/2006/relationships/hyperlink" Target="https://github.com/TEC-The-ELidoras-Codex/TEC_NWO/blob/129c0debec947b1100455f5550092076a11aded6/docs/guides/TEC_Multi_Agent_Creative_System.md#L54-L57" TargetMode="External"/><Relationship Id="rId40" Type="http://schemas.openxmlformats.org/officeDocument/2006/relationships/hyperlink" Target="https://github.com/TEC-The-ELidoras-Codex/TEC_NWO/blob/129c0debec947b1100455f5550092076a11aded6/docs/guides/TEC_Multi_Agent_Creative_System.md#L54-L58" TargetMode="External"/><Relationship Id="rId42" Type="http://schemas.openxmlformats.org/officeDocument/2006/relationships/hyperlink" Target="https://github.com/TEC-The-ELidoras-Codex/TEC_NWO/blob/129c0debec947b1100455f5550092076a11aded6/docs/guides/TEC_Multi_Agent_Creative_System.md#L59-L67" TargetMode="External"/><Relationship Id="rId45" Type="http://schemas.openxmlformats.org/officeDocument/2006/relationships/hyperlink" Target="https://github.com/TEC-The-ELidoras-Codex/TEC_NWO/blob/129c0debec947b1100455f5550092076a11aded6/docs/guides/TEC_Multi_Agent_Creative_System.md#L61-L67" TargetMode="External"/><Relationship Id="rId43" Type="http://schemas.openxmlformats.org/officeDocument/2006/relationships/hyperlink" Target="https://github.com/TEC-The-ELidoras-Codex/TEC_NWO/blob/129c0debec947b1100455f5550092076a11aded6/docs/guides/TEC_Multi_Agent_Creative_System.md#L61-L69" TargetMode="External"/><Relationship Id="rId46" Type="http://schemas.openxmlformats.org/officeDocument/2006/relationships/hyperlink" Target="https://github.com/TEC-The-ELidoras-Codex/TEC_NWO/blob/129c0debec947b1100455f5550092076a11aded6/docs/guides/TEC_Multi_Agent_Creative_System.md#L62-L65" TargetMode="External"/><Relationship Id="rId44" Type="http://schemas.openxmlformats.org/officeDocument/2006/relationships/hyperlink" Target="https://github.com/TEC-The-ELidoras-Codex/TEC_NWO/blob/129c0debec947b1100455f5550092076a11aded6/docs/guides/TEC_Multi_Agent_Creative_System.md#L70-L78" TargetMode="External"/><Relationship Id="rId48" Type="http://schemas.openxmlformats.org/officeDocument/2006/relationships/hyperlink" Target="https://github.com/TEC-The-ELidoras-Codex/TEC_NWO/blob/129c0debec947b1100455f5550092076a11aded6/docs/guides/TEC_Multi_Agent_Creative_System.md#L76-L84" TargetMode="External"/><Relationship Id="rId49" Type="http://schemas.openxmlformats.org/officeDocument/2006/relationships/hyperlink" Target="https://github.com/TEC-The-ELidoras-Codex/TEC_NWO/blob/129c0debec947b1100455f5550092076a11aded6/docs/guides/TEC_Multi_Agent_Creative_System.md#L78-L81" TargetMode="External"/><Relationship Id="rId47" Type="http://schemas.openxmlformats.org/officeDocument/2006/relationships/hyperlink" Target="https://github.com/TEC-The-ELidoras-Codex/TEC_NWO/blob/129c0debec947b1100455f5550092076a11aded6/docs/guides/TEC_Multi_Agent_Creative_System.md#L90-L94" TargetMode="External"/><Relationship Id="rId74" Type="http://schemas.openxmlformats.org/officeDocument/2006/relationships/hyperlink" Target="https://learnopencv.com/introduction-to-comfyui-for-stable-diffusion/" TargetMode="External"/><Relationship Id="rId25" Type="http://schemas.openxmlformats.org/officeDocument/2006/relationships/hyperlink" Target="https://learnopencv.com/introduction-to-comfyui-for-stable-diffusion/#:~:text=ComfyUI%20offers%20a%20visual%20environment,users%20flexibility%2C%20speed%2C%20and%20clarity" TargetMode="External"/><Relationship Id="rId26" Type="http://schemas.openxmlformats.org/officeDocument/2006/relationships/hyperlink" Target="https://learnopencv.com/introduction-to-comfyui-for-stable-diffusion/#:~:text=Importing%20JSON%20workflow%20on%20the,comfyUI%20canvas" TargetMode="External"/><Relationship Id="rId76" Type="http://schemas.openxmlformats.org/officeDocument/2006/relationships/hyperlink" Target="https://stability.ai/stable-audio" TargetMode="External"/><Relationship Id="rId34" Type="http://schemas.openxmlformats.org/officeDocument/2006/relationships/hyperlink" Target="https://stability.ai/stable-audio#:~:text=Stable%20Audio%20Open" TargetMode="External"/><Relationship Id="rId75" Type="http://schemas.openxmlformats.org/officeDocument/2006/relationships/hyperlink" Target="https://www.datacamp.com/blog/best-open-source-text-to-speech-tts-engines" TargetMode="External"/><Relationship Id="rId30" Type="http://schemas.openxmlformats.org/officeDocument/2006/relationships/hyperlink" Target="https://www.datacamp.com/blog/best-open-source-text-to-speech-tts-engines#:~:tex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2025-08-23T04:18:54Z</dcterms:created>
  <dcterms:modified xsi:type="dcterms:W3CDTF">2025-08-23T04:18:54Z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