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highlight w:val="lightGray"/>
          <w:shd w:val="clear" w:fill="FFFFFF"/>
          <w:lang w:val="en-US" w:eastAsia="zh-CN"/>
        </w:rPr>
        <w:t>3-7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1000瓶水，有一瓶是毒药，你有10只小白鼠，喝了毒药一个礼拜后毒发，怎样在一周内知道哪瓶水有毒。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答：1只小白鼠喝了水之后有两种状态：死亡（0）或者存活（1）；根据死亡小鼠的分布可以判断那瓶水有毒。每只小白鼠喝不同瓶水的混合物：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（用10位二进制可表示）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2021-02-10T18:43:19Z</dcterms:created>
  <dc:creator>DELL</dc:creator>
  <cp:lastModifiedBy>难莣灬果</cp:lastModifiedBy>
  <dcterms:modified xsi:type="dcterms:W3CDTF">2021-02-10T18:56:51Z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F93EE83D915B4601AC8B567DBBDD3AB6</vt:lpwstr>
  </property>
</Properties>
</file>