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2E6BFF"/>
          <w:sz w:val="44"/>
          <w:szCs w:val="44"/>
        </w:rPr>
        <w:t xml:space="preserve">STRATÉGIE SEO</w:t>
      </w:r>
    </w:p>
    <w:p>
      <w:pPr>
        <w:spacing w:after="80"/>
      </w:pPr>
      <w:r>
        <w:rPr>
          <w:b/>
          <w:bCs/>
          <w:sz w:val="32"/>
          <w:szCs w:val="32"/>
        </w:rPr>
        <w:t xml:space="preserve">Sonorya by Technova</w:t>
      </w:r>
    </w:p>
    <w:p>
      <w:pPr>
        <w:spacing w:after="400"/>
      </w:pPr>
      <w:r>
        <w:rPr>
          <w:i/>
          <w:iCs/>
          <w:color w:val="5B6B7A"/>
          <w:sz w:val="22"/>
          <w:szCs w:val="22"/>
        </w:rPr>
        <w:t xml:space="preserve">Chansons personnalisées par IA — Audience mondiale, francophone et anglophone</w:t>
      </w:r>
    </w:p>
    <w:p>
      <w:pPr>
        <w:pStyle w:val="Heading1"/>
        <w:spacing w:after="200" w:before="300"/>
      </w:pPr>
      <w:r>
        <w:t xml:space="preserve">1. Objectif &amp; périmètre</w:t>
      </w:r>
    </w:p>
    <w:p>
      <w:pPr>
        <w:spacing w:after="120"/>
      </w:pPr>
      <w:r>
        <w:t xml:space="preserve">Ce document définit la stratégie SEO de Sonorya à l'échelle mondiale, pour toucher à la fois les populations francophones et anglophones, sans restriction géographique. Le site doit exister en deux versions linguistiques (FR et EN) reliées par un balisage hreflang correct.</w:t>
      </w:r>
    </w:p>
    <w:p>
      <w:pPr>
        <w:spacing w:after="120"/>
      </w:pPr>
      <w:r>
        <w:t xml:space="preserve">Objectif à 6 mois : se positionner en première page Google sur les requêtes "chanson personnalisée IA" (FR) et "personalized AI song" (EN), et devenir une référence francophone ET anglophone du secteur, aux côtés d'acteurs internationaux (SongR, SongGenerator.io, MemoTune, Songly, Mymuisic, IziMelo, InsMelo).</w:t>
      </w:r>
    </w:p>
    <w:p>
      <w:pPr>
        <w:pStyle w:val="Heading1"/>
        <w:spacing w:after="200" w:before="300"/>
      </w:pPr>
      <w:r>
        <w:t xml:space="preserve">2. Analyse concurrentielle (marché mondial)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600"/>
      </w:tblGrid>
      <w:tr>
        <w:tc>
          <w:tcPr>
            <w:tcW w:type="dxa" w:w="2400"/>
            <w:shd w:fill="050B1E" w:val="clear"/>
          </w:tcPr>
          <w:p>
            <w:r>
              <w:rPr>
                <w:b/>
                <w:bCs/>
                <w:color w:val="FFFFFF"/>
                <w:sz w:val="20"/>
                <w:szCs w:val="20"/>
              </w:rPr>
              <w:t xml:space="preserve">Concurrent</w:t>
            </w:r>
          </w:p>
        </w:tc>
        <w:tc>
          <w:tcPr>
            <w:tcW w:type="dxa" w:w="1800"/>
            <w:shd w:fill="050B1E" w:val="clear"/>
          </w:tcPr>
          <w:p>
            <w:r>
              <w:rPr>
                <w:b/>
                <w:bCs/>
                <w:color w:val="FFFFFF"/>
                <w:sz w:val="20"/>
                <w:szCs w:val="20"/>
              </w:rPr>
              <w:t xml:space="preserve">Langue(s)</w:t>
            </w:r>
          </w:p>
        </w:tc>
        <w:tc>
          <w:tcPr>
            <w:tcW w:type="dxa" w:w="4600"/>
            <w:shd w:fill="050B1E" w:val="clear"/>
          </w:tcPr>
          <w:p>
            <w:r>
              <w:rPr>
                <w:b/>
                <w:bCs/>
                <w:color w:val="FFFFFF"/>
                <w:sz w:val="20"/>
                <w:szCs w:val="20"/>
              </w:rPr>
              <w:t xml:space="preserve">Points forts SEO</w:t>
            </w:r>
          </w:p>
        </w:tc>
      </w:tr>
      <w:tr>
        <w:tc>
          <w:tcPr>
            <w:tcW w:type="dxa" w:w="2400"/>
          </w:tcPr>
          <w:p>
            <w:r>
              <w:rPr>
                <w:b w:val="false"/>
                <w:bCs w:val="false"/>
                <w:color w:val="000000"/>
                <w:sz w:val="20"/>
                <w:szCs w:val="20"/>
              </w:rPr>
              <w:t xml:space="preserve">Songly.gift</w:t>
            </w:r>
          </w:p>
        </w:tc>
        <w:tc>
          <w:tcPr>
            <w:tcW w:type="dxa" w:w="1800"/>
          </w:tcPr>
          <w:p>
            <w:r>
              <w:rPr>
                <w:b w:val="false"/>
                <w:bCs w:val="false"/>
                <w:color w:val="000000"/>
                <w:sz w:val="20"/>
                <w:szCs w:val="20"/>
              </w:rPr>
              <w:t xml:space="preserve">EN + FR</w:t>
            </w:r>
          </w:p>
        </w:tc>
        <w:tc>
          <w:tcPr>
            <w:tcW w:type="dxa" w:w="4600"/>
          </w:tcPr>
          <w:p>
            <w:r>
              <w:rPr>
                <w:b w:val="false"/>
                <w:bCs w:val="false"/>
                <w:color w:val="000000"/>
                <w:sz w:val="20"/>
                <w:szCs w:val="20"/>
              </w:rPr>
              <w:t xml:space="preserve">Pages dédiées par occasion (anniversaire, mariage, excuses), exemples de paroles affichés</w:t>
            </w:r>
          </w:p>
        </w:tc>
      </w:tr>
      <w:tr>
        <w:tc>
          <w:tcPr>
            <w:tcW w:type="dxa" w:w="2400"/>
          </w:tcPr>
          <w:p>
            <w:r>
              <w:rPr>
                <w:b w:val="false"/>
                <w:bCs w:val="false"/>
                <w:color w:val="000000"/>
                <w:sz w:val="20"/>
                <w:szCs w:val="20"/>
              </w:rPr>
              <w:t xml:space="preserve">MemoTune</w:t>
            </w:r>
          </w:p>
        </w:tc>
        <w:tc>
          <w:tcPr>
            <w:tcW w:type="dxa" w:w="1800"/>
          </w:tcPr>
          <w:p>
            <w:r>
              <w:rPr>
                <w:b w:val="false"/>
                <w:bCs w:val="false"/>
                <w:color w:val="000000"/>
                <w:sz w:val="20"/>
                <w:szCs w:val="20"/>
              </w:rPr>
              <w:t xml:space="preserve">EN + FR</w:t>
            </w:r>
          </w:p>
        </w:tc>
        <w:tc>
          <w:tcPr>
            <w:tcW w:type="dxa" w:w="4600"/>
          </w:tcPr>
          <w:p>
            <w:r>
              <w:rPr>
                <w:b w:val="false"/>
                <w:bCs w:val="false"/>
                <w:color w:val="000000"/>
                <w:sz w:val="20"/>
                <w:szCs w:val="20"/>
              </w:rPr>
              <w:t xml:space="preserve">Contenu éducatif orienté "comment personnaliser", ciblage longue traîne</w:t>
            </w:r>
          </w:p>
        </w:tc>
      </w:tr>
      <w:tr>
        <w:tc>
          <w:tcPr>
            <w:tcW w:type="dxa" w:w="2400"/>
          </w:tcPr>
          <w:p>
            <w:r>
              <w:rPr>
                <w:b w:val="false"/>
                <w:bCs w:val="false"/>
                <w:color w:val="000000"/>
                <w:sz w:val="20"/>
                <w:szCs w:val="20"/>
              </w:rPr>
              <w:t xml:space="preserve">SongGenerator.io</w:t>
            </w:r>
          </w:p>
        </w:tc>
        <w:tc>
          <w:tcPr>
            <w:tcW w:type="dxa" w:w="1800"/>
          </w:tcPr>
          <w:p>
            <w:r>
              <w:rPr>
                <w:b w:val="false"/>
                <w:bCs w:val="false"/>
                <w:color w:val="000000"/>
                <w:sz w:val="20"/>
                <w:szCs w:val="20"/>
              </w:rPr>
              <w:t xml:space="preserve">EN + FR</w:t>
            </w:r>
          </w:p>
        </w:tc>
        <w:tc>
          <w:tcPr>
            <w:tcW w:type="dxa" w:w="4600"/>
          </w:tcPr>
          <w:p>
            <w:r>
              <w:rPr>
                <w:b w:val="false"/>
                <w:bCs w:val="false"/>
                <w:color w:val="000000"/>
                <w:sz w:val="20"/>
                <w:szCs w:val="20"/>
              </w:rPr>
              <w:t xml:space="preserve">Fonctionnalités élargies (effets sonores), page dédiée par genre musical</w:t>
            </w:r>
          </w:p>
        </w:tc>
      </w:tr>
      <w:tr>
        <w:tc>
          <w:tcPr>
            <w:tcW w:type="dxa" w:w="2400"/>
          </w:tcPr>
          <w:p>
            <w:r>
              <w:rPr>
                <w:b w:val="false"/>
                <w:bCs w:val="false"/>
                <w:color w:val="000000"/>
                <w:sz w:val="20"/>
                <w:szCs w:val="20"/>
              </w:rPr>
              <w:t xml:space="preserve">Mymuisic.com</w:t>
            </w:r>
          </w:p>
        </w:tc>
        <w:tc>
          <w:tcPr>
            <w:tcW w:type="dxa" w:w="1800"/>
          </w:tcPr>
          <w:p>
            <w:r>
              <w:rPr>
                <w:b w:val="false"/>
                <w:bCs w:val="false"/>
                <w:color w:val="000000"/>
                <w:sz w:val="20"/>
                <w:szCs w:val="20"/>
              </w:rPr>
              <w:t xml:space="preserve">FR</w:t>
            </w:r>
          </w:p>
        </w:tc>
        <w:tc>
          <w:tcPr>
            <w:tcW w:type="dxa" w:w="4600"/>
          </w:tcPr>
          <w:p>
            <w:r>
              <w:rPr>
                <w:b w:val="false"/>
                <w:bCs w:val="false"/>
                <w:color w:val="000000"/>
                <w:sz w:val="20"/>
                <w:szCs w:val="20"/>
              </w:rPr>
              <w:t xml:space="preserve">Témoignages clients affichés, structure FAQ simple et directe</w:t>
            </w:r>
          </w:p>
        </w:tc>
      </w:tr>
      <w:tr>
        <w:tc>
          <w:tcPr>
            <w:tcW w:type="dxa" w:w="2400"/>
          </w:tcPr>
          <w:p>
            <w:r>
              <w:rPr>
                <w:b w:val="false"/>
                <w:bCs w:val="false"/>
                <w:color w:val="000000"/>
                <w:sz w:val="20"/>
                <w:szCs w:val="20"/>
              </w:rPr>
              <w:t xml:space="preserve">IziMelo / InsMelo</w:t>
            </w:r>
          </w:p>
        </w:tc>
        <w:tc>
          <w:tcPr>
            <w:tcW w:type="dxa" w:w="1800"/>
          </w:tcPr>
          <w:p>
            <w:r>
              <w:rPr>
                <w:b w:val="false"/>
                <w:bCs w:val="false"/>
                <w:color w:val="000000"/>
                <w:sz w:val="20"/>
                <w:szCs w:val="20"/>
              </w:rPr>
              <w:t xml:space="preserve">FR + EN</w:t>
            </w:r>
          </w:p>
        </w:tc>
        <w:tc>
          <w:tcPr>
            <w:tcW w:type="dxa" w:w="4600"/>
          </w:tcPr>
          <w:p>
            <w:r>
              <w:rPr>
                <w:b w:val="false"/>
                <w:bCs w:val="false"/>
                <w:color w:val="000000"/>
                <w:sz w:val="20"/>
                <w:szCs w:val="20"/>
              </w:rPr>
              <w:t xml:space="preserve">FAQ structurée, preuve sociale, bandeau de statistiques</w:t>
            </w:r>
          </w:p>
        </w:tc>
      </w:tr>
    </w:tbl>
    <w:p>
      <w:pPr>
        <w:spacing w:after="120"/>
      </w:pPr>
      <w:r>
        <w:rPr>
          <w:b/>
          <w:bCs/>
        </w:rPr>
        <w:t xml:space="preserve">Constat clé : les acteurs les mieux positionnés proposent systématiquement une version anglaise ET une version française avec un hreflang propre. C'est la priorité n°1 pour Sonorya.</w:t>
      </w:r>
    </w:p>
    <w:p>
      <w:pPr>
        <w:pStyle w:val="Heading1"/>
        <w:spacing w:after="200" w:before="300"/>
      </w:pPr>
      <w:r>
        <w:t xml:space="preserve">3. Recherche de mots-clés</w:t>
      </w:r>
    </w:p>
    <w:p>
      <w:pPr>
        <w:pStyle w:val="Heading2"/>
        <w:spacing w:after="140" w:before="260"/>
      </w:pPr>
      <w:r>
        <w:t xml:space="preserve">3.1 Mots-clés principaux — Français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50"/>
      </w:tblGrid>
      <w:tr>
        <w:tc>
          <w:tcPr>
            <w:tcW w:type="dxa" w:w="4000"/>
            <w:shd w:fill="050B1E" w:val="clear"/>
          </w:tcPr>
          <w:p>
            <w:r>
              <w:rPr>
                <w:b/>
                <w:bCs/>
                <w:color w:val="FFFFFF"/>
                <w:sz w:val="20"/>
                <w:szCs w:val="20"/>
              </w:rPr>
              <w:t xml:space="preserve">Mot-clé</w:t>
            </w:r>
          </w:p>
        </w:tc>
        <w:tc>
          <w:tcPr>
            <w:tcW w:type="dxa" w:w="3000"/>
            <w:shd w:fill="050B1E" w:val="clear"/>
          </w:tcPr>
          <w:p>
            <w:r>
              <w:rPr>
                <w:b/>
                <w:bCs/>
                <w:color w:val="FFFFFF"/>
                <w:sz w:val="20"/>
                <w:szCs w:val="20"/>
              </w:rPr>
              <w:t xml:space="preserve">Intention</w:t>
            </w:r>
          </w:p>
        </w:tc>
        <w:tc>
          <w:tcPr>
            <w:tcW w:type="dxa" w:w="2350"/>
            <w:shd w:fill="050B1E" w:val="clear"/>
          </w:tcPr>
          <w:p>
            <w:r>
              <w:rPr>
                <w:b/>
                <w:bCs/>
                <w:color w:val="FFFFFF"/>
                <w:sz w:val="20"/>
                <w:szCs w:val="20"/>
              </w:rPr>
              <w:t xml:space="preserve">Priorité</w:t>
            </w:r>
          </w:p>
        </w:tc>
      </w:tr>
      <w:tr>
        <w:tc>
          <w:tcPr>
            <w:tcW w:type="dxa" w:w="4000"/>
          </w:tcPr>
          <w:p>
            <w:r>
              <w:rPr>
                <w:b w:val="false"/>
                <w:bCs w:val="false"/>
                <w:color w:val="000000"/>
                <w:sz w:val="20"/>
                <w:szCs w:val="20"/>
              </w:rPr>
              <w:t xml:space="preserve">chanson personnalisée</w:t>
            </w:r>
          </w:p>
        </w:tc>
        <w:tc>
          <w:tcPr>
            <w:tcW w:type="dxa" w:w="3000"/>
          </w:tcPr>
          <w:p>
            <w:r>
              <w:rPr>
                <w:b w:val="false"/>
                <w:bCs w:val="false"/>
                <w:color w:val="000000"/>
                <w:sz w:val="20"/>
                <w:szCs w:val="20"/>
              </w:rPr>
              <w:t xml:space="preserve">Commerciale</w:t>
            </w:r>
          </w:p>
        </w:tc>
        <w:tc>
          <w:tcPr>
            <w:tcW w:type="dxa" w:w="2350"/>
          </w:tcPr>
          <w:p>
            <w:r>
              <w:rPr>
                <w:b w:val="false"/>
                <w:bCs w:val="false"/>
                <w:color w:val="000000"/>
                <w:sz w:val="20"/>
                <w:szCs w:val="20"/>
              </w:rPr>
              <w:t xml:space="preserve">Haute</w:t>
            </w:r>
          </w:p>
        </w:tc>
      </w:tr>
      <w:tr>
        <w:tc>
          <w:tcPr>
            <w:tcW w:type="dxa" w:w="4000"/>
          </w:tcPr>
          <w:p>
            <w:r>
              <w:rPr>
                <w:b w:val="false"/>
                <w:bCs w:val="false"/>
                <w:color w:val="000000"/>
                <w:sz w:val="20"/>
                <w:szCs w:val="20"/>
              </w:rPr>
              <w:t xml:space="preserve">chanson personnalisée IA</w:t>
            </w:r>
          </w:p>
        </w:tc>
        <w:tc>
          <w:tcPr>
            <w:tcW w:type="dxa" w:w="3000"/>
          </w:tcPr>
          <w:p>
            <w:r>
              <w:rPr>
                <w:b w:val="false"/>
                <w:bCs w:val="false"/>
                <w:color w:val="000000"/>
                <w:sz w:val="20"/>
                <w:szCs w:val="20"/>
              </w:rPr>
              <w:t xml:space="preserve">Commerciale</w:t>
            </w:r>
          </w:p>
        </w:tc>
        <w:tc>
          <w:tcPr>
            <w:tcW w:type="dxa" w:w="2350"/>
          </w:tcPr>
          <w:p>
            <w:r>
              <w:rPr>
                <w:b w:val="false"/>
                <w:bCs w:val="false"/>
                <w:color w:val="000000"/>
                <w:sz w:val="20"/>
                <w:szCs w:val="20"/>
              </w:rPr>
              <w:t xml:space="preserve">Haute</w:t>
            </w:r>
          </w:p>
        </w:tc>
      </w:tr>
      <w:tr>
        <w:tc>
          <w:tcPr>
            <w:tcW w:type="dxa" w:w="4000"/>
          </w:tcPr>
          <w:p>
            <w:r>
              <w:rPr>
                <w:b w:val="false"/>
                <w:bCs w:val="false"/>
                <w:color w:val="000000"/>
                <w:sz w:val="20"/>
                <w:szCs w:val="20"/>
              </w:rPr>
              <w:t xml:space="preserve">cadeau musical original</w:t>
            </w:r>
          </w:p>
        </w:tc>
        <w:tc>
          <w:tcPr>
            <w:tcW w:type="dxa" w:w="3000"/>
          </w:tcPr>
          <w:p>
            <w:r>
              <w:rPr>
                <w:b w:val="false"/>
                <w:bCs w:val="false"/>
                <w:color w:val="000000"/>
                <w:sz w:val="20"/>
                <w:szCs w:val="20"/>
              </w:rPr>
              <w:t xml:space="preserve">Commerciale</w:t>
            </w:r>
          </w:p>
        </w:tc>
        <w:tc>
          <w:tcPr>
            <w:tcW w:type="dxa" w:w="2350"/>
          </w:tcPr>
          <w:p>
            <w:r>
              <w:rPr>
                <w:b w:val="false"/>
                <w:bCs w:val="false"/>
                <w:color w:val="000000"/>
                <w:sz w:val="20"/>
                <w:szCs w:val="20"/>
              </w:rPr>
              <w:t xml:space="preserve">Haute</w:t>
            </w:r>
          </w:p>
        </w:tc>
      </w:tr>
      <w:tr>
        <w:tc>
          <w:tcPr>
            <w:tcW w:type="dxa" w:w="4000"/>
          </w:tcPr>
          <w:p>
            <w:r>
              <w:rPr>
                <w:b w:val="false"/>
                <w:bCs w:val="false"/>
                <w:color w:val="000000"/>
                <w:sz w:val="20"/>
                <w:szCs w:val="20"/>
              </w:rPr>
              <w:t xml:space="preserve">créer une chanson avec son prénom</w:t>
            </w:r>
          </w:p>
        </w:tc>
        <w:tc>
          <w:tcPr>
            <w:tcW w:type="dxa" w:w="3000"/>
          </w:tcPr>
          <w:p>
            <w:r>
              <w:rPr>
                <w:b w:val="false"/>
                <w:bCs w:val="false"/>
                <w:color w:val="000000"/>
                <w:sz w:val="20"/>
                <w:szCs w:val="20"/>
              </w:rPr>
              <w:t xml:space="preserve">Commerciale / informationnelle</w:t>
            </w:r>
          </w:p>
        </w:tc>
        <w:tc>
          <w:tcPr>
            <w:tcW w:type="dxa" w:w="2350"/>
          </w:tcPr>
          <w:p>
            <w:r>
              <w:rPr>
                <w:b w:val="false"/>
                <w:bCs w:val="false"/>
                <w:color w:val="000000"/>
                <w:sz w:val="20"/>
                <w:szCs w:val="20"/>
              </w:rPr>
              <w:t xml:space="preserve">Haute</w:t>
            </w:r>
          </w:p>
        </w:tc>
      </w:tr>
      <w:tr>
        <w:tc>
          <w:tcPr>
            <w:tcW w:type="dxa" w:w="4000"/>
          </w:tcPr>
          <w:p>
            <w:r>
              <w:rPr>
                <w:b w:val="false"/>
                <w:bCs w:val="false"/>
                <w:color w:val="000000"/>
                <w:sz w:val="20"/>
                <w:szCs w:val="20"/>
              </w:rPr>
              <w:t xml:space="preserve">générateur de chanson IA</w:t>
            </w:r>
          </w:p>
        </w:tc>
        <w:tc>
          <w:tcPr>
            <w:tcW w:type="dxa" w:w="3000"/>
          </w:tcPr>
          <w:p>
            <w:r>
              <w:rPr>
                <w:b w:val="false"/>
                <w:bCs w:val="false"/>
                <w:color w:val="000000"/>
                <w:sz w:val="20"/>
                <w:szCs w:val="20"/>
              </w:rPr>
              <w:t xml:space="preserve">Informationnelle</w:t>
            </w:r>
          </w:p>
        </w:tc>
        <w:tc>
          <w:tcPr>
            <w:tcW w:type="dxa" w:w="2350"/>
          </w:tcPr>
          <w:p>
            <w:r>
              <w:rPr>
                <w:b w:val="false"/>
                <w:bCs w:val="false"/>
                <w:color w:val="000000"/>
                <w:sz w:val="20"/>
                <w:szCs w:val="20"/>
              </w:rPr>
              <w:t xml:space="preserve">Moyenne</w:t>
            </w:r>
          </w:p>
        </w:tc>
      </w:tr>
    </w:tbl>
    <w:p>
      <w:pPr>
        <w:pStyle w:val="Heading2"/>
        <w:spacing w:after="140" w:before="260"/>
      </w:pPr>
      <w:r>
        <w:t xml:space="preserve">3.2 Mots-clés principaux — Anglais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50"/>
      </w:tblGrid>
      <w:tr>
        <w:tc>
          <w:tcPr>
            <w:tcW w:type="dxa" w:w="4000"/>
            <w:shd w:fill="050B1E" w:val="clear"/>
          </w:tcPr>
          <w:p>
            <w:r>
              <w:rPr>
                <w:b/>
                <w:bCs/>
                <w:color w:val="FFFFFF"/>
                <w:sz w:val="20"/>
                <w:szCs w:val="20"/>
              </w:rPr>
              <w:t xml:space="preserve">Keyword</w:t>
            </w:r>
          </w:p>
        </w:tc>
        <w:tc>
          <w:tcPr>
            <w:tcW w:type="dxa" w:w="3000"/>
            <w:shd w:fill="050B1E" w:val="clear"/>
          </w:tcPr>
          <w:p>
            <w:r>
              <w:rPr>
                <w:b/>
                <w:bCs/>
                <w:color w:val="FFFFFF"/>
                <w:sz w:val="20"/>
                <w:szCs w:val="20"/>
              </w:rPr>
              <w:t xml:space="preserve">Intent</w:t>
            </w:r>
          </w:p>
        </w:tc>
        <w:tc>
          <w:tcPr>
            <w:tcW w:type="dxa" w:w="2350"/>
            <w:shd w:fill="050B1E" w:val="clear"/>
          </w:tcPr>
          <w:p>
            <w:r>
              <w:rPr>
                <w:b/>
                <w:bCs/>
                <w:color w:val="FFFFFF"/>
                <w:sz w:val="20"/>
                <w:szCs w:val="20"/>
              </w:rPr>
              <w:t xml:space="preserve">Priority</w:t>
            </w:r>
          </w:p>
        </w:tc>
      </w:tr>
      <w:tr>
        <w:tc>
          <w:tcPr>
            <w:tcW w:type="dxa" w:w="4000"/>
          </w:tcPr>
          <w:p>
            <w:r>
              <w:rPr>
                <w:b w:val="false"/>
                <w:bCs w:val="false"/>
                <w:color w:val="000000"/>
                <w:sz w:val="20"/>
                <w:szCs w:val="20"/>
              </w:rPr>
              <w:t xml:space="preserve">personalized song</w:t>
            </w:r>
          </w:p>
        </w:tc>
        <w:tc>
          <w:tcPr>
            <w:tcW w:type="dxa" w:w="3000"/>
          </w:tcPr>
          <w:p>
            <w:r>
              <w:rPr>
                <w:b w:val="false"/>
                <w:bCs w:val="false"/>
                <w:color w:val="000000"/>
                <w:sz w:val="20"/>
                <w:szCs w:val="20"/>
              </w:rPr>
              <w:t xml:space="preserve">Commercial</w:t>
            </w:r>
          </w:p>
        </w:tc>
        <w:tc>
          <w:tcPr>
            <w:tcW w:type="dxa" w:w="2350"/>
          </w:tcPr>
          <w:p>
            <w:r>
              <w:rPr>
                <w:b w:val="false"/>
                <w:bCs w:val="false"/>
                <w:color w:val="000000"/>
                <w:sz w:val="20"/>
                <w:szCs w:val="20"/>
              </w:rPr>
              <w:t xml:space="preserve">High</w:t>
            </w:r>
          </w:p>
        </w:tc>
      </w:tr>
      <w:tr>
        <w:tc>
          <w:tcPr>
            <w:tcW w:type="dxa" w:w="4000"/>
          </w:tcPr>
          <w:p>
            <w:r>
              <w:rPr>
                <w:b w:val="false"/>
                <w:bCs w:val="false"/>
                <w:color w:val="000000"/>
                <w:sz w:val="20"/>
                <w:szCs w:val="20"/>
              </w:rPr>
              <w:t xml:space="preserve">AI song generator</w:t>
            </w:r>
          </w:p>
        </w:tc>
        <w:tc>
          <w:tcPr>
            <w:tcW w:type="dxa" w:w="3000"/>
          </w:tcPr>
          <w:p>
            <w:r>
              <w:rPr>
                <w:b w:val="false"/>
                <w:bCs w:val="false"/>
                <w:color w:val="000000"/>
                <w:sz w:val="20"/>
                <w:szCs w:val="20"/>
              </w:rPr>
              <w:t xml:space="preserve">Commercial</w:t>
            </w:r>
          </w:p>
        </w:tc>
        <w:tc>
          <w:tcPr>
            <w:tcW w:type="dxa" w:w="2350"/>
          </w:tcPr>
          <w:p>
            <w:r>
              <w:rPr>
                <w:b w:val="false"/>
                <w:bCs w:val="false"/>
                <w:color w:val="000000"/>
                <w:sz w:val="20"/>
                <w:szCs w:val="20"/>
              </w:rPr>
              <w:t xml:space="preserve">High</w:t>
            </w:r>
          </w:p>
        </w:tc>
      </w:tr>
      <w:tr>
        <w:tc>
          <w:tcPr>
            <w:tcW w:type="dxa" w:w="4000"/>
          </w:tcPr>
          <w:p>
            <w:r>
              <w:rPr>
                <w:b w:val="false"/>
                <w:bCs w:val="false"/>
                <w:color w:val="000000"/>
                <w:sz w:val="20"/>
                <w:szCs w:val="20"/>
              </w:rPr>
              <w:t xml:space="preserve">custom song gift</w:t>
            </w:r>
          </w:p>
        </w:tc>
        <w:tc>
          <w:tcPr>
            <w:tcW w:type="dxa" w:w="3000"/>
          </w:tcPr>
          <w:p>
            <w:r>
              <w:rPr>
                <w:b w:val="false"/>
                <w:bCs w:val="false"/>
                <w:color w:val="000000"/>
                <w:sz w:val="20"/>
                <w:szCs w:val="20"/>
              </w:rPr>
              <w:t xml:space="preserve">Commercial</w:t>
            </w:r>
          </w:p>
        </w:tc>
        <w:tc>
          <w:tcPr>
            <w:tcW w:type="dxa" w:w="2350"/>
          </w:tcPr>
          <w:p>
            <w:r>
              <w:rPr>
                <w:b w:val="false"/>
                <w:bCs w:val="false"/>
                <w:color w:val="000000"/>
                <w:sz w:val="20"/>
                <w:szCs w:val="20"/>
              </w:rPr>
              <w:t xml:space="preserve">High</w:t>
            </w:r>
          </w:p>
        </w:tc>
      </w:tr>
      <w:tr>
        <w:tc>
          <w:tcPr>
            <w:tcW w:type="dxa" w:w="4000"/>
          </w:tcPr>
          <w:p>
            <w:r>
              <w:rPr>
                <w:b w:val="false"/>
                <w:bCs w:val="false"/>
                <w:color w:val="000000"/>
                <w:sz w:val="20"/>
                <w:szCs w:val="20"/>
              </w:rPr>
              <w:t xml:space="preserve">create a song with someone's name</w:t>
            </w:r>
          </w:p>
        </w:tc>
        <w:tc>
          <w:tcPr>
            <w:tcW w:type="dxa" w:w="3000"/>
          </w:tcPr>
          <w:p>
            <w:r>
              <w:rPr>
                <w:b w:val="false"/>
                <w:bCs w:val="false"/>
                <w:color w:val="000000"/>
                <w:sz w:val="20"/>
                <w:szCs w:val="20"/>
              </w:rPr>
              <w:t xml:space="preserve">Commercial / informational</w:t>
            </w:r>
          </w:p>
        </w:tc>
        <w:tc>
          <w:tcPr>
            <w:tcW w:type="dxa" w:w="2350"/>
          </w:tcPr>
          <w:p>
            <w:r>
              <w:rPr>
                <w:b w:val="false"/>
                <w:bCs w:val="false"/>
                <w:color w:val="000000"/>
                <w:sz w:val="20"/>
                <w:szCs w:val="20"/>
              </w:rPr>
              <w:t xml:space="preserve">High</w:t>
            </w:r>
          </w:p>
        </w:tc>
      </w:tr>
      <w:tr>
        <w:tc>
          <w:tcPr>
            <w:tcW w:type="dxa" w:w="4000"/>
          </w:tcPr>
          <w:p>
            <w:r>
              <w:rPr>
                <w:b w:val="false"/>
                <w:bCs w:val="false"/>
                <w:color w:val="000000"/>
                <w:sz w:val="20"/>
                <w:szCs w:val="20"/>
              </w:rPr>
              <w:t xml:space="preserve">AI music generator online</w:t>
            </w:r>
          </w:p>
        </w:tc>
        <w:tc>
          <w:tcPr>
            <w:tcW w:type="dxa" w:w="3000"/>
          </w:tcPr>
          <w:p>
            <w:r>
              <w:rPr>
                <w:b w:val="false"/>
                <w:bCs w:val="false"/>
                <w:color w:val="000000"/>
                <w:sz w:val="20"/>
                <w:szCs w:val="20"/>
              </w:rPr>
              <w:t xml:space="preserve">Informational</w:t>
            </w:r>
          </w:p>
        </w:tc>
        <w:tc>
          <w:tcPr>
            <w:tcW w:type="dxa" w:w="2350"/>
          </w:tcPr>
          <w:p>
            <w:r>
              <w:rPr>
                <w:b w:val="false"/>
                <w:bCs w:val="false"/>
                <w:color w:val="000000"/>
                <w:sz w:val="20"/>
                <w:szCs w:val="20"/>
              </w:rPr>
              <w:t xml:space="preserve">Medium</w:t>
            </w:r>
          </w:p>
        </w:tc>
      </w:tr>
    </w:tbl>
    <w:p>
      <w:pPr>
        <w:pStyle w:val="Heading2"/>
        <w:spacing w:after="140" w:before="260"/>
      </w:pPr>
      <w:r>
        <w:t xml:space="preserve">3.3 Mots-clés longue traîne par occasion (FR / EN)</w:t>
      </w:r>
    </w:p>
    <w:p>
      <w:pPr>
        <w:pStyle w:val="ListParagraph"/>
        <w:numPr>
          <w:ilvl w:val="0"/>
          <w:numId w:val="1"/>
        </w:numPr>
        <w:spacing w:after="60"/>
      </w:pPr>
      <w:r>
        <w:t xml:space="preserve">chanson personnalisée mariage / personalized wedding song</w:t>
      </w:r>
    </w:p>
    <w:p>
      <w:pPr>
        <w:pStyle w:val="ListParagraph"/>
        <w:numPr>
          <w:ilvl w:val="0"/>
          <w:numId w:val="1"/>
        </w:numPr>
        <w:spacing w:after="60"/>
      </w:pPr>
      <w:r>
        <w:t xml:space="preserve">chanson anniversaire avec prénom / birthday song with name</w:t>
      </w:r>
    </w:p>
    <w:p>
      <w:pPr>
        <w:pStyle w:val="ListParagraph"/>
        <w:numPr>
          <w:ilvl w:val="0"/>
          <w:numId w:val="1"/>
        </w:numPr>
        <w:spacing w:after="60"/>
      </w:pPr>
      <w:r>
        <w:t xml:space="preserve">chanson de naissance personnalisée / new baby personalized song</w:t>
      </w:r>
    </w:p>
    <w:p>
      <w:pPr>
        <w:pStyle w:val="ListParagraph"/>
        <w:numPr>
          <w:ilvl w:val="0"/>
          <w:numId w:val="1"/>
        </w:numPr>
        <w:spacing w:after="60"/>
      </w:pPr>
      <w:r>
        <w:t xml:space="preserve">chanson hommage personnalisée / personalized tribute song</w:t>
      </w:r>
    </w:p>
    <w:p>
      <w:pPr>
        <w:pStyle w:val="ListParagraph"/>
        <w:numPr>
          <w:ilvl w:val="0"/>
          <w:numId w:val="1"/>
        </w:numPr>
        <w:spacing w:after="60"/>
      </w:pPr>
      <w:r>
        <w:t xml:space="preserve">jingle entreprise personnalisé / custom business jingle</w:t>
      </w:r>
    </w:p>
    <w:p>
      <w:pPr>
        <w:pStyle w:val="ListParagraph"/>
        <w:numPr>
          <w:ilvl w:val="0"/>
          <w:numId w:val="1"/>
        </w:numPr>
        <w:spacing w:after="60"/>
      </w:pPr>
      <w:r>
        <w:t xml:space="preserve">chanson pour déclaration d'amour / personalized love song proposal</w:t>
      </w:r>
    </w:p>
    <w:p>
      <w:pPr>
        <w:pStyle w:val="Heading2"/>
        <w:spacing w:after="140" w:before="260"/>
      </w:pPr>
      <w:r>
        <w:t xml:space="preserve">3.4 Mots-clés de marque à sécuriser</w:t>
      </w:r>
    </w:p>
    <w:p>
      <w:pPr>
        <w:pStyle w:val="ListParagraph"/>
        <w:numPr>
          <w:ilvl w:val="0"/>
          <w:numId w:val="1"/>
        </w:numPr>
        <w:spacing w:after="60"/>
      </w:pPr>
      <w:r>
        <w:t xml:space="preserve">Sonorya / Sonorya by Technova / Sonorya reviews / Sonorya avis / Sonorya price / Sonorya prix</w:t>
      </w:r>
    </w:p>
    <w:p>
      <w:pPr>
        <w:pStyle w:val="Heading1"/>
        <w:spacing w:after="200" w:before="300"/>
      </w:pPr>
      <w:r>
        <w:t xml:space="preserve">4. Architecture SEO bilingue du site</w:t>
      </w:r>
    </w:p>
    <w:p>
      <w:pPr>
        <w:spacing w:after="120"/>
      </w:pPr>
      <w:r>
        <w:t xml:space="preserve">Chaque page doit exister en français (racine) et en anglais (préfixe /en/), reliées par un hreflang réciproque fr ↔ en, avec x-default pointant vers la version française.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50"/>
      </w:tblGrid>
      <w:tr>
        <w:tc>
          <w:tcPr>
            <w:tcW w:type="dxa" w:w="2200"/>
            <w:shd w:fill="050B1E" w:val="clear"/>
          </w:tcPr>
          <w:p>
            <w:r>
              <w:rPr>
                <w:b/>
                <w:bCs/>
                <w:color w:val="FFFFFF"/>
                <w:sz w:val="20"/>
                <w:szCs w:val="20"/>
              </w:rPr>
              <w:t xml:space="preserve">URL FR</w:t>
            </w:r>
          </w:p>
        </w:tc>
        <w:tc>
          <w:tcPr>
            <w:tcW w:type="dxa" w:w="2200"/>
            <w:shd w:fill="050B1E" w:val="clear"/>
          </w:tcPr>
          <w:p>
            <w:r>
              <w:rPr>
                <w:b/>
                <w:bCs/>
                <w:color w:val="FFFFFF"/>
                <w:sz w:val="20"/>
                <w:szCs w:val="20"/>
              </w:rPr>
              <w:t xml:space="preserve">URL EN</w:t>
            </w:r>
          </w:p>
        </w:tc>
        <w:tc>
          <w:tcPr>
            <w:tcW w:type="dxa" w:w="4950"/>
            <w:shd w:fill="050B1E" w:val="clear"/>
          </w:tcPr>
          <w:p>
            <w:r>
              <w:rPr>
                <w:b/>
                <w:bCs/>
                <w:color w:val="FFFFFF"/>
                <w:sz w:val="20"/>
                <w:szCs w:val="20"/>
              </w:rPr>
              <w:t xml:space="preserve">Rôle SEO</w:t>
            </w:r>
          </w:p>
        </w:tc>
      </w:tr>
      <w:tr>
        <w:tc>
          <w:tcPr>
            <w:tcW w:type="dxa" w:w="2200"/>
          </w:tcPr>
          <w:p>
            <w:r>
              <w:rPr>
                <w:b w:val="false"/>
                <w:bCs w:val="false"/>
                <w:color w:val="000000"/>
                <w:sz w:val="20"/>
                <w:szCs w:val="20"/>
              </w:rPr>
              <w:t xml:space="preserve">/</w:t>
            </w:r>
          </w:p>
        </w:tc>
        <w:tc>
          <w:tcPr>
            <w:tcW w:type="dxa" w:w="2200"/>
          </w:tcPr>
          <w:p>
            <w:r>
              <w:rPr>
                <w:b w:val="false"/>
                <w:bCs w:val="false"/>
                <w:color w:val="000000"/>
                <w:sz w:val="20"/>
                <w:szCs w:val="20"/>
              </w:rPr>
              <w:t xml:space="preserve">/en/</w:t>
            </w:r>
          </w:p>
        </w:tc>
        <w:tc>
          <w:tcPr>
            <w:tcW w:type="dxa" w:w="4950"/>
          </w:tcPr>
          <w:p>
            <w:r>
              <w:rPr>
                <w:b w:val="false"/>
                <w:bCs w:val="false"/>
                <w:color w:val="000000"/>
                <w:sz w:val="20"/>
                <w:szCs w:val="20"/>
              </w:rPr>
              <w:t xml:space="preserve">Accueil — mot-clé principal</w:t>
            </w:r>
          </w:p>
        </w:tc>
      </w:tr>
      <w:tr>
        <w:tc>
          <w:tcPr>
            <w:tcW w:type="dxa" w:w="2200"/>
          </w:tcPr>
          <w:p>
            <w:r>
              <w:rPr>
                <w:b w:val="false"/>
                <w:bCs w:val="false"/>
                <w:color w:val="000000"/>
                <w:sz w:val="20"/>
                <w:szCs w:val="20"/>
              </w:rPr>
              <w:t xml:space="preserve">/mariage</w:t>
            </w:r>
          </w:p>
        </w:tc>
        <w:tc>
          <w:tcPr>
            <w:tcW w:type="dxa" w:w="2200"/>
          </w:tcPr>
          <w:p>
            <w:r>
              <w:rPr>
                <w:b w:val="false"/>
                <w:bCs w:val="false"/>
                <w:color w:val="000000"/>
                <w:sz w:val="20"/>
                <w:szCs w:val="20"/>
              </w:rPr>
              <w:t xml:space="preserve">/en/wedding</w:t>
            </w:r>
          </w:p>
        </w:tc>
        <w:tc>
          <w:tcPr>
            <w:tcW w:type="dxa" w:w="4950"/>
          </w:tcPr>
          <w:p>
            <w:r>
              <w:rPr>
                <w:b w:val="false"/>
                <w:bCs w:val="false"/>
                <w:color w:val="000000"/>
                <w:sz w:val="20"/>
                <w:szCs w:val="20"/>
              </w:rPr>
              <w:t xml:space="preserve">Page occasion mariage</w:t>
            </w:r>
          </w:p>
        </w:tc>
      </w:tr>
      <w:tr>
        <w:tc>
          <w:tcPr>
            <w:tcW w:type="dxa" w:w="2200"/>
          </w:tcPr>
          <w:p>
            <w:r>
              <w:rPr>
                <w:b w:val="false"/>
                <w:bCs w:val="false"/>
                <w:color w:val="000000"/>
                <w:sz w:val="20"/>
                <w:szCs w:val="20"/>
              </w:rPr>
              <w:t xml:space="preserve">/anniversaire</w:t>
            </w:r>
          </w:p>
        </w:tc>
        <w:tc>
          <w:tcPr>
            <w:tcW w:type="dxa" w:w="2200"/>
          </w:tcPr>
          <w:p>
            <w:r>
              <w:rPr>
                <w:b w:val="false"/>
                <w:bCs w:val="false"/>
                <w:color w:val="000000"/>
                <w:sz w:val="20"/>
                <w:szCs w:val="20"/>
              </w:rPr>
              <w:t xml:space="preserve">/en/birthday</w:t>
            </w:r>
          </w:p>
        </w:tc>
        <w:tc>
          <w:tcPr>
            <w:tcW w:type="dxa" w:w="4950"/>
          </w:tcPr>
          <w:p>
            <w:r>
              <w:rPr>
                <w:b w:val="false"/>
                <w:bCs w:val="false"/>
                <w:color w:val="000000"/>
                <w:sz w:val="20"/>
                <w:szCs w:val="20"/>
              </w:rPr>
              <w:t xml:space="preserve">Page occasion anniversaire</w:t>
            </w:r>
          </w:p>
        </w:tc>
      </w:tr>
      <w:tr>
        <w:tc>
          <w:tcPr>
            <w:tcW w:type="dxa" w:w="2200"/>
          </w:tcPr>
          <w:p>
            <w:r>
              <w:rPr>
                <w:b w:val="false"/>
                <w:bCs w:val="false"/>
                <w:color w:val="000000"/>
                <w:sz w:val="20"/>
                <w:szCs w:val="20"/>
              </w:rPr>
              <w:t xml:space="preserve">/naissance</w:t>
            </w:r>
          </w:p>
        </w:tc>
        <w:tc>
          <w:tcPr>
            <w:tcW w:type="dxa" w:w="2200"/>
          </w:tcPr>
          <w:p>
            <w:r>
              <w:rPr>
                <w:b w:val="false"/>
                <w:bCs w:val="false"/>
                <w:color w:val="000000"/>
                <w:sz w:val="20"/>
                <w:szCs w:val="20"/>
              </w:rPr>
              <w:t xml:space="preserve">/en/new-baby</w:t>
            </w:r>
          </w:p>
        </w:tc>
        <w:tc>
          <w:tcPr>
            <w:tcW w:type="dxa" w:w="4950"/>
          </w:tcPr>
          <w:p>
            <w:r>
              <w:rPr>
                <w:b w:val="false"/>
                <w:bCs w:val="false"/>
                <w:color w:val="000000"/>
                <w:sz w:val="20"/>
                <w:szCs w:val="20"/>
              </w:rPr>
              <w:t xml:space="preserve">Page occasion naissance</w:t>
            </w:r>
          </w:p>
        </w:tc>
      </w:tr>
      <w:tr>
        <w:tc>
          <w:tcPr>
            <w:tcW w:type="dxa" w:w="2200"/>
          </w:tcPr>
          <w:p>
            <w:r>
              <w:rPr>
                <w:b w:val="false"/>
                <w:bCs w:val="false"/>
                <w:color w:val="000000"/>
                <w:sz w:val="20"/>
                <w:szCs w:val="20"/>
              </w:rPr>
              <w:t xml:space="preserve">/entreprise</w:t>
            </w:r>
          </w:p>
        </w:tc>
        <w:tc>
          <w:tcPr>
            <w:tcW w:type="dxa" w:w="2200"/>
          </w:tcPr>
          <w:p>
            <w:r>
              <w:rPr>
                <w:b w:val="false"/>
                <w:bCs w:val="false"/>
                <w:color w:val="000000"/>
                <w:sz w:val="20"/>
                <w:szCs w:val="20"/>
              </w:rPr>
              <w:t xml:space="preserve">/en/business</w:t>
            </w:r>
          </w:p>
        </w:tc>
        <w:tc>
          <w:tcPr>
            <w:tcW w:type="dxa" w:w="4950"/>
          </w:tcPr>
          <w:p>
            <w:r>
              <w:rPr>
                <w:b w:val="false"/>
                <w:bCs w:val="false"/>
                <w:color w:val="000000"/>
                <w:sz w:val="20"/>
                <w:szCs w:val="20"/>
              </w:rPr>
              <w:t xml:space="preserve">Page B2B jingle d'entreprise</w:t>
            </w:r>
          </w:p>
        </w:tc>
      </w:tr>
      <w:tr>
        <w:tc>
          <w:tcPr>
            <w:tcW w:type="dxa" w:w="2200"/>
          </w:tcPr>
          <w:p>
            <w:r>
              <w:rPr>
                <w:b w:val="false"/>
                <w:bCs w:val="false"/>
                <w:color w:val="000000"/>
                <w:sz w:val="20"/>
                <w:szCs w:val="20"/>
              </w:rPr>
              <w:t xml:space="preserve">/blog</w:t>
            </w:r>
          </w:p>
        </w:tc>
        <w:tc>
          <w:tcPr>
            <w:tcW w:type="dxa" w:w="2200"/>
          </w:tcPr>
          <w:p>
            <w:r>
              <w:rPr>
                <w:b w:val="false"/>
                <w:bCs w:val="false"/>
                <w:color w:val="000000"/>
                <w:sz w:val="20"/>
                <w:szCs w:val="20"/>
              </w:rPr>
              <w:t xml:space="preserve">/en/blog</w:t>
            </w:r>
          </w:p>
        </w:tc>
        <w:tc>
          <w:tcPr>
            <w:tcW w:type="dxa" w:w="4950"/>
          </w:tcPr>
          <w:p>
            <w:r>
              <w:rPr>
                <w:b w:val="false"/>
                <w:bCs w:val="false"/>
                <w:color w:val="000000"/>
                <w:sz w:val="20"/>
                <w:szCs w:val="20"/>
              </w:rPr>
              <w:t xml:space="preserve">Hub de contenu bilingue</w:t>
            </w:r>
          </w:p>
        </w:tc>
      </w:tr>
      <w:tr>
        <w:tc>
          <w:tcPr>
            <w:tcW w:type="dxa" w:w="2200"/>
          </w:tcPr>
          <w:p>
            <w:r>
              <w:rPr>
                <w:b w:val="false"/>
                <w:bCs w:val="false"/>
                <w:color w:val="000000"/>
                <w:sz w:val="20"/>
                <w:szCs w:val="20"/>
              </w:rPr>
              <w:t xml:space="preserve">/faq</w:t>
            </w:r>
          </w:p>
        </w:tc>
        <w:tc>
          <w:tcPr>
            <w:tcW w:type="dxa" w:w="2200"/>
          </w:tcPr>
          <w:p>
            <w:r>
              <w:rPr>
                <w:b w:val="false"/>
                <w:bCs w:val="false"/>
                <w:color w:val="000000"/>
                <w:sz w:val="20"/>
                <w:szCs w:val="20"/>
              </w:rPr>
              <w:t xml:space="preserve">/en/faq</w:t>
            </w:r>
          </w:p>
        </w:tc>
        <w:tc>
          <w:tcPr>
            <w:tcW w:type="dxa" w:w="4950"/>
          </w:tcPr>
          <w:p>
            <w:r>
              <w:rPr>
                <w:b w:val="false"/>
                <w:bCs w:val="false"/>
                <w:color w:val="000000"/>
                <w:sz w:val="20"/>
                <w:szCs w:val="20"/>
              </w:rPr>
              <w:t xml:space="preserve">FAQ avec balisage FAQPage</w:t>
            </w:r>
          </w:p>
        </w:tc>
      </w:tr>
    </w:tbl>
    <w:p>
      <w:pPr>
        <w:spacing w:after="120"/>
      </w:pPr>
      <w:r>
        <w:rPr>
          <w:i/>
          <w:iCs/>
          <w:color w:val="5B6B7A"/>
        </w:rPr>
        <w:t xml:space="preserve">Important : les pages EN ne doivent pas être une simple traduction automatique — le contenu doit être réécrit nativement pour capter le vocabulaire et les intentions de recherche propres à l'anglais.</w:t>
      </w:r>
    </w:p>
    <w:p>
      <w:pPr>
        <w:pStyle w:val="Heading1"/>
        <w:spacing w:after="200" w:before="300"/>
      </w:pPr>
      <w:r>
        <w:t xml:space="preserve">5. Plan de contenu (blog) — 3 premiers mois, bilingue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900"/>
        <w:gridCol w:w="4050"/>
      </w:tblGrid>
      <w:tr>
        <w:tc>
          <w:tcPr>
            <w:tcW w:type="dxa" w:w="1400"/>
            <w:shd w:fill="050B1E" w:val="clear"/>
          </w:tcPr>
          <w:p>
            <w:r>
              <w:rPr>
                <w:b/>
                <w:bCs/>
                <w:color w:val="FFFFFF"/>
                <w:sz w:val="20"/>
                <w:szCs w:val="20"/>
              </w:rPr>
              <w:t xml:space="preserve">Mois</w:t>
            </w:r>
          </w:p>
        </w:tc>
        <w:tc>
          <w:tcPr>
            <w:tcW w:type="dxa" w:w="3900"/>
            <w:shd w:fill="050B1E" w:val="clear"/>
          </w:tcPr>
          <w:p>
            <w:r>
              <w:rPr>
                <w:b/>
                <w:bCs/>
                <w:color w:val="FFFFFF"/>
                <w:sz w:val="20"/>
                <w:szCs w:val="20"/>
              </w:rPr>
              <w:t xml:space="preserve">Article FR</w:t>
            </w:r>
          </w:p>
        </w:tc>
        <w:tc>
          <w:tcPr>
            <w:tcW w:type="dxa" w:w="4050"/>
            <w:shd w:fill="050B1E" w:val="clear"/>
          </w:tcPr>
          <w:p>
            <w:r>
              <w:rPr>
                <w:b/>
                <w:bCs/>
                <w:color w:val="FFFFFF"/>
                <w:sz w:val="20"/>
                <w:szCs w:val="20"/>
              </w:rPr>
              <w:t xml:space="preserve">Article EN</w:t>
            </w:r>
          </w:p>
        </w:tc>
      </w:tr>
      <w:tr>
        <w:tc>
          <w:tcPr>
            <w:tcW w:type="dxa" w:w="1400"/>
          </w:tcPr>
          <w:p>
            <w:r>
              <w:rPr>
                <w:b w:val="false"/>
                <w:bCs w:val="false"/>
                <w:color w:val="000000"/>
                <w:sz w:val="20"/>
                <w:szCs w:val="20"/>
              </w:rPr>
              <w:t xml:space="preserve">Mois 1</w:t>
            </w:r>
          </w:p>
        </w:tc>
        <w:tc>
          <w:tcPr>
            <w:tcW w:type="dxa" w:w="3900"/>
          </w:tcPr>
          <w:p>
            <w:r>
              <w:rPr>
                <w:b w:val="false"/>
                <w:bCs w:val="false"/>
                <w:color w:val="000000"/>
                <w:sz w:val="20"/>
                <w:szCs w:val="20"/>
              </w:rPr>
              <w:t xml:space="preserve">Comment créer une chanson personnalisée pour un mariage</w:t>
            </w:r>
          </w:p>
        </w:tc>
        <w:tc>
          <w:tcPr>
            <w:tcW w:type="dxa" w:w="4050"/>
          </w:tcPr>
          <w:p>
            <w:r>
              <w:rPr>
                <w:b w:val="false"/>
                <w:bCs w:val="false"/>
                <w:color w:val="000000"/>
                <w:sz w:val="20"/>
                <w:szCs w:val="20"/>
              </w:rPr>
              <w:t xml:space="preserve">How to create a personalized wedding song</w:t>
            </w:r>
          </w:p>
        </w:tc>
      </w:tr>
      <w:tr>
        <w:tc>
          <w:tcPr>
            <w:tcW w:type="dxa" w:w="1400"/>
          </w:tcPr>
          <w:p>
            <w:r>
              <w:rPr>
                <w:b w:val="false"/>
                <w:bCs w:val="false"/>
                <w:color w:val="000000"/>
                <w:sz w:val="20"/>
                <w:szCs w:val="20"/>
              </w:rPr>
              <w:t xml:space="preserve">Mois 1</w:t>
            </w:r>
          </w:p>
        </w:tc>
        <w:tc>
          <w:tcPr>
            <w:tcW w:type="dxa" w:w="3900"/>
          </w:tcPr>
          <w:p>
            <w:r>
              <w:rPr>
                <w:b w:val="false"/>
                <w:bCs w:val="false"/>
                <w:color w:val="000000"/>
                <w:sz w:val="20"/>
                <w:szCs w:val="20"/>
              </w:rPr>
              <w:t xml:space="preserve">Chanson IA vs chanson composée par un artiste : que choisir ?</w:t>
            </w:r>
          </w:p>
        </w:tc>
        <w:tc>
          <w:tcPr>
            <w:tcW w:type="dxa" w:w="4050"/>
          </w:tcPr>
          <w:p>
            <w:r>
              <w:rPr>
                <w:b w:val="false"/>
                <w:bCs w:val="false"/>
                <w:color w:val="000000"/>
                <w:sz w:val="20"/>
                <w:szCs w:val="20"/>
              </w:rPr>
              <w:t xml:space="preserve">AI song vs custom composed song: which to choose?</w:t>
            </w:r>
          </w:p>
        </w:tc>
      </w:tr>
      <w:tr>
        <w:tc>
          <w:tcPr>
            <w:tcW w:type="dxa" w:w="1400"/>
          </w:tcPr>
          <w:p>
            <w:r>
              <w:rPr>
                <w:b w:val="false"/>
                <w:bCs w:val="false"/>
                <w:color w:val="000000"/>
                <w:sz w:val="20"/>
                <w:szCs w:val="20"/>
              </w:rPr>
              <w:t xml:space="preserve">Mois 1</w:t>
            </w:r>
          </w:p>
        </w:tc>
        <w:tc>
          <w:tcPr>
            <w:tcW w:type="dxa" w:w="3900"/>
          </w:tcPr>
          <w:p>
            <w:r>
              <w:rPr>
                <w:b w:val="false"/>
                <w:bCs w:val="false"/>
                <w:color w:val="000000"/>
                <w:sz w:val="20"/>
                <w:szCs w:val="20"/>
              </w:rPr>
              <w:t xml:space="preserve">10 idées de cadeaux musicaux originaux</w:t>
            </w:r>
          </w:p>
        </w:tc>
        <w:tc>
          <w:tcPr>
            <w:tcW w:type="dxa" w:w="4050"/>
          </w:tcPr>
          <w:p>
            <w:r>
              <w:rPr>
                <w:b w:val="false"/>
                <w:bCs w:val="false"/>
                <w:color w:val="000000"/>
                <w:sz w:val="20"/>
                <w:szCs w:val="20"/>
              </w:rPr>
              <w:t xml:space="preserve">10 original musical gift ideas</w:t>
            </w:r>
          </w:p>
        </w:tc>
      </w:tr>
      <w:tr>
        <w:tc>
          <w:tcPr>
            <w:tcW w:type="dxa" w:w="1400"/>
          </w:tcPr>
          <w:p>
            <w:r>
              <w:rPr>
                <w:b w:val="false"/>
                <w:bCs w:val="false"/>
                <w:color w:val="000000"/>
                <w:sz w:val="20"/>
                <w:szCs w:val="20"/>
              </w:rPr>
              <w:t xml:space="preserve">Mois 2</w:t>
            </w:r>
          </w:p>
        </w:tc>
        <w:tc>
          <w:tcPr>
            <w:tcW w:type="dxa" w:w="3900"/>
          </w:tcPr>
          <w:p>
            <w:r>
              <w:rPr>
                <w:b w:val="false"/>
                <w:bCs w:val="false"/>
                <w:color w:val="000000"/>
                <w:sz w:val="20"/>
                <w:szCs w:val="20"/>
              </w:rPr>
              <w:t xml:space="preserve">5 styles musicaux qui font pleurer de joie</w:t>
            </w:r>
          </w:p>
        </w:tc>
        <w:tc>
          <w:tcPr>
            <w:tcW w:type="dxa" w:w="4050"/>
          </w:tcPr>
          <w:p>
            <w:r>
              <w:rPr>
                <w:b w:val="false"/>
                <w:bCs w:val="false"/>
                <w:color w:val="000000"/>
                <w:sz w:val="20"/>
                <w:szCs w:val="20"/>
              </w:rPr>
              <w:t xml:space="preserve">5 music styles that bring tears of joy</w:t>
            </w:r>
          </w:p>
        </w:tc>
      </w:tr>
      <w:tr>
        <w:tc>
          <w:tcPr>
            <w:tcW w:type="dxa" w:w="1400"/>
          </w:tcPr>
          <w:p>
            <w:r>
              <w:rPr>
                <w:b w:val="false"/>
                <w:bCs w:val="false"/>
                <w:color w:val="000000"/>
                <w:sz w:val="20"/>
                <w:szCs w:val="20"/>
              </w:rPr>
              <w:t xml:space="preserve">Mois 2</w:t>
            </w:r>
          </w:p>
        </w:tc>
        <w:tc>
          <w:tcPr>
            <w:tcW w:type="dxa" w:w="3900"/>
          </w:tcPr>
          <w:p>
            <w:r>
              <w:rPr>
                <w:b w:val="false"/>
                <w:bCs w:val="false"/>
                <w:color w:val="000000"/>
                <w:sz w:val="20"/>
                <w:szCs w:val="20"/>
              </w:rPr>
              <w:t xml:space="preserve">Comment personnaliser les paroles d'une chanson en quelques minutes</w:t>
            </w:r>
          </w:p>
        </w:tc>
        <w:tc>
          <w:tcPr>
            <w:tcW w:type="dxa" w:w="4050"/>
          </w:tcPr>
          <w:p>
            <w:r>
              <w:rPr>
                <w:b w:val="false"/>
                <w:bCs w:val="false"/>
                <w:color w:val="000000"/>
                <w:sz w:val="20"/>
                <w:szCs w:val="20"/>
              </w:rPr>
              <w:t xml:space="preserve">How to personalize song lyrics in minutes</w:t>
            </w:r>
          </w:p>
        </w:tc>
      </w:tr>
      <w:tr>
        <w:tc>
          <w:tcPr>
            <w:tcW w:type="dxa" w:w="1400"/>
          </w:tcPr>
          <w:p>
            <w:r>
              <w:rPr>
                <w:b w:val="false"/>
                <w:bCs w:val="false"/>
                <w:color w:val="000000"/>
                <w:sz w:val="20"/>
                <w:szCs w:val="20"/>
              </w:rPr>
              <w:t xml:space="preserve">Mois 2</w:t>
            </w:r>
          </w:p>
        </w:tc>
        <w:tc>
          <w:tcPr>
            <w:tcW w:type="dxa" w:w="3900"/>
          </w:tcPr>
          <w:p>
            <w:r>
              <w:rPr>
                <w:b w:val="false"/>
                <w:bCs w:val="false"/>
                <w:color w:val="000000"/>
                <w:sz w:val="20"/>
                <w:szCs w:val="20"/>
              </w:rPr>
              <w:t xml:space="preserve">Idée cadeau anniversaire original en 2026</w:t>
            </w:r>
          </w:p>
        </w:tc>
        <w:tc>
          <w:tcPr>
            <w:tcW w:type="dxa" w:w="4050"/>
          </w:tcPr>
          <w:p>
            <w:r>
              <w:rPr>
                <w:b w:val="false"/>
                <w:bCs w:val="false"/>
                <w:color w:val="000000"/>
                <w:sz w:val="20"/>
                <w:szCs w:val="20"/>
              </w:rPr>
              <w:t xml:space="preserve">Original birthday gift idea in 2026</w:t>
            </w:r>
          </w:p>
        </w:tc>
      </w:tr>
      <w:tr>
        <w:tc>
          <w:tcPr>
            <w:tcW w:type="dxa" w:w="1400"/>
          </w:tcPr>
          <w:p>
            <w:r>
              <w:rPr>
                <w:b w:val="false"/>
                <w:bCs w:val="false"/>
                <w:color w:val="000000"/>
                <w:sz w:val="20"/>
                <w:szCs w:val="20"/>
              </w:rPr>
              <w:t xml:space="preserve">Mois 3</w:t>
            </w:r>
          </w:p>
        </w:tc>
        <w:tc>
          <w:tcPr>
            <w:tcW w:type="dxa" w:w="3900"/>
          </w:tcPr>
          <w:p>
            <w:r>
              <w:rPr>
                <w:b w:val="false"/>
                <w:bCs w:val="false"/>
                <w:color w:val="000000"/>
                <w:sz w:val="20"/>
                <w:szCs w:val="20"/>
              </w:rPr>
              <w:t xml:space="preserve">Chanson d'hommage : honorer la mémoire d'un proche en musique</w:t>
            </w:r>
          </w:p>
        </w:tc>
        <w:tc>
          <w:tcPr>
            <w:tcW w:type="dxa" w:w="4050"/>
          </w:tcPr>
          <w:p>
            <w:r>
              <w:rPr>
                <w:b w:val="false"/>
                <w:bCs w:val="false"/>
                <w:color w:val="000000"/>
                <w:sz w:val="20"/>
                <w:szCs w:val="20"/>
              </w:rPr>
              <w:t xml:space="preserve">Tribute song: honoring a loved one through music</w:t>
            </w:r>
          </w:p>
        </w:tc>
      </w:tr>
      <w:tr>
        <w:tc>
          <w:tcPr>
            <w:tcW w:type="dxa" w:w="1400"/>
          </w:tcPr>
          <w:p>
            <w:r>
              <w:rPr>
                <w:b w:val="false"/>
                <w:bCs w:val="false"/>
                <w:color w:val="000000"/>
                <w:sz w:val="20"/>
                <w:szCs w:val="20"/>
              </w:rPr>
              <w:t xml:space="preserve">Mois 3</w:t>
            </w:r>
          </w:p>
        </w:tc>
        <w:tc>
          <w:tcPr>
            <w:tcW w:type="dxa" w:w="3900"/>
          </w:tcPr>
          <w:p>
            <w:r>
              <w:rPr>
                <w:b w:val="false"/>
                <w:bCs w:val="false"/>
                <w:color w:val="000000"/>
                <w:sz w:val="20"/>
                <w:szCs w:val="20"/>
              </w:rPr>
              <w:t xml:space="preserve">Offrir une chanson personnalisée à distance</w:t>
            </w:r>
          </w:p>
        </w:tc>
        <w:tc>
          <w:tcPr>
            <w:tcW w:type="dxa" w:w="4050"/>
          </w:tcPr>
          <w:p>
            <w:r>
              <w:rPr>
                <w:b w:val="false"/>
                <w:bCs w:val="false"/>
                <w:color w:val="000000"/>
                <w:sz w:val="20"/>
                <w:szCs w:val="20"/>
              </w:rPr>
              <w:t xml:space="preserve">How to gift a personalized song remotely</w:t>
            </w:r>
          </w:p>
        </w:tc>
      </w:tr>
      <w:tr>
        <w:tc>
          <w:tcPr>
            <w:tcW w:type="dxa" w:w="1400"/>
          </w:tcPr>
          <w:p>
            <w:r>
              <w:rPr>
                <w:b w:val="false"/>
                <w:bCs w:val="false"/>
                <w:color w:val="000000"/>
                <w:sz w:val="20"/>
                <w:szCs w:val="20"/>
              </w:rPr>
              <w:t xml:space="preserve">Mois 3</w:t>
            </w:r>
          </w:p>
        </w:tc>
        <w:tc>
          <w:tcPr>
            <w:tcW w:type="dxa" w:w="3900"/>
          </w:tcPr>
          <w:p>
            <w:r>
              <w:rPr>
                <w:b w:val="false"/>
                <w:bCs w:val="false"/>
                <w:color w:val="000000"/>
                <w:sz w:val="20"/>
                <w:szCs w:val="20"/>
              </w:rPr>
              <w:t xml:space="preserve">Jingle d'entreprise : pourquoi votre marque a besoin d'un hymne sonore</w:t>
            </w:r>
          </w:p>
        </w:tc>
        <w:tc>
          <w:tcPr>
            <w:tcW w:type="dxa" w:w="4050"/>
          </w:tcPr>
          <w:p>
            <w:r>
              <w:rPr>
                <w:b w:val="false"/>
                <w:bCs w:val="false"/>
                <w:color w:val="000000"/>
                <w:sz w:val="20"/>
                <w:szCs w:val="20"/>
              </w:rPr>
              <w:t xml:space="preserve">Business jingle: why your brand needs a sonic identity</w:t>
            </w:r>
          </w:p>
        </w:tc>
      </w:tr>
    </w:tbl>
    <w:p>
      <w:pPr>
        <w:spacing w:after="120"/>
      </w:pPr>
      <w:r>
        <w:t xml:space="preserve">Chaque article : 800 à 1 200 mots, mot-clé principal en H1 et dans les 100 premiers mots, maillage interne vers la page occasion correspondante et vers la page tarifs, CTA "Créer ma chanson" / "Create my song" en fin d'article.</w:t>
      </w:r>
    </w:p>
    <w:p>
      <w:pPr>
        <w:pStyle w:val="Heading1"/>
        <w:spacing w:after="200" w:before="300"/>
      </w:pPr>
      <w:r>
        <w:t xml:space="preserve">6. SEO technique — déjà implémenté</w:t>
      </w:r>
    </w:p>
    <w:p>
      <w:pPr>
        <w:pStyle w:val="ListParagraph"/>
        <w:numPr>
          <w:ilvl w:val="0"/>
          <w:numId w:val="1"/>
        </w:numPr>
        <w:spacing w:after="60"/>
      </w:pPr>
      <w:r>
        <w:t xml:space="preserve">Title et meta description optimisés, sans ciblage géographique restrictif</w:t>
      </w:r>
    </w:p>
    <w:p>
      <w:pPr>
        <w:pStyle w:val="ListParagraph"/>
        <w:numPr>
          <w:ilvl w:val="0"/>
          <w:numId w:val="1"/>
        </w:numPr>
        <w:spacing w:after="60"/>
      </w:pPr>
      <w:r>
        <w:t xml:space="preserve">Balisage Open Graph et Twitter Card bilingue (og:locale + og:locale:alternate)</w:t>
      </w:r>
    </w:p>
    <w:p>
      <w:pPr>
        <w:pStyle w:val="ListParagraph"/>
        <w:numPr>
          <w:ilvl w:val="0"/>
          <w:numId w:val="1"/>
        </w:numPr>
        <w:spacing w:after="60"/>
      </w:pPr>
      <w:r>
        <w:t xml:space="preserve">Données structurées JSON-LD : Organization (areaServed: Worldwide, availableLanguage: French/English), Service, FAQPage</w:t>
      </w:r>
    </w:p>
    <w:p>
      <w:pPr>
        <w:pStyle w:val="ListParagraph"/>
        <w:numPr>
          <w:ilvl w:val="0"/>
          <w:numId w:val="1"/>
        </w:numPr>
        <w:spacing w:after="60"/>
      </w:pPr>
      <w:r>
        <w:t xml:space="preserve">Hreflang fr / en / x-default (structure prête pour la version anglaise à venir)</w:t>
      </w:r>
    </w:p>
    <w:p>
      <w:pPr>
        <w:pStyle w:val="ListParagraph"/>
        <w:numPr>
          <w:ilvl w:val="0"/>
          <w:numId w:val="1"/>
        </w:numPr>
        <w:spacing w:after="60"/>
      </w:pPr>
      <w:r>
        <w:t xml:space="preserve">robots.txt et sitemap.xml mis à jour avec les URLs FR et EN</w:t>
      </w:r>
    </w:p>
    <w:p>
      <w:pPr>
        <w:pStyle w:val="Heading1"/>
        <w:spacing w:after="200" w:before="300"/>
      </w:pPr>
      <w:r>
        <w:t xml:space="preserve">7. SEO technique — actions restantes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4850"/>
      </w:tblGrid>
      <w:tr>
        <w:tc>
          <w:tcPr>
            <w:tcW w:type="dxa" w:w="2900"/>
            <w:shd w:fill="050B1E" w:val="clear"/>
          </w:tcPr>
          <w:p>
            <w:r>
              <w:rPr>
                <w:b/>
                <w:bCs/>
                <w:color w:val="FFFFFF"/>
                <w:sz w:val="20"/>
                <w:szCs w:val="20"/>
              </w:rPr>
              <w:t xml:space="preserve">Action</w:t>
            </w:r>
          </w:p>
        </w:tc>
        <w:tc>
          <w:tcPr>
            <w:tcW w:type="dxa" w:w="1600"/>
            <w:shd w:fill="050B1E" w:val="clear"/>
          </w:tcPr>
          <w:p>
            <w:r>
              <w:rPr>
                <w:b/>
                <w:bCs/>
                <w:color w:val="FFFFFF"/>
                <w:sz w:val="20"/>
                <w:szCs w:val="20"/>
              </w:rPr>
              <w:t xml:space="preserve">Priorité</w:t>
            </w:r>
          </w:p>
        </w:tc>
        <w:tc>
          <w:tcPr>
            <w:tcW w:type="dxa" w:w="4850"/>
            <w:shd w:fill="050B1E" w:val="clear"/>
          </w:tcPr>
          <w:p>
            <w:r>
              <w:rPr>
                <w:b/>
                <w:bCs/>
                <w:color w:val="FFFFFF"/>
                <w:sz w:val="20"/>
                <w:szCs w:val="20"/>
              </w:rPr>
              <w:t xml:space="preserve">Détail</w:t>
            </w:r>
          </w:p>
        </w:tc>
      </w:tr>
      <w:tr>
        <w:tc>
          <w:tcPr>
            <w:tcW w:type="dxa" w:w="2900"/>
          </w:tcPr>
          <w:p>
            <w:r>
              <w:rPr>
                <w:b w:val="false"/>
                <w:bCs w:val="false"/>
                <w:color w:val="000000"/>
                <w:sz w:val="20"/>
                <w:szCs w:val="20"/>
              </w:rPr>
              <w:t xml:space="preserve">Version anglaise du site</w:t>
            </w:r>
          </w:p>
        </w:tc>
        <w:tc>
          <w:tcPr>
            <w:tcW w:type="dxa" w:w="1600"/>
          </w:tcPr>
          <w:p>
            <w:r>
              <w:rPr>
                <w:b w:val="false"/>
                <w:bCs w:val="false"/>
                <w:color w:val="000000"/>
                <w:sz w:val="20"/>
                <w:szCs w:val="20"/>
              </w:rPr>
              <w:t xml:space="preserve">Haute</w:t>
            </w:r>
          </w:p>
        </w:tc>
        <w:tc>
          <w:tcPr>
            <w:tcW w:type="dxa" w:w="4850"/>
          </w:tcPr>
          <w:p>
            <w:r>
              <w:rPr>
                <w:b w:val="false"/>
                <w:bCs w:val="false"/>
                <w:color w:val="000000"/>
                <w:sz w:val="20"/>
                <w:szCs w:val="20"/>
              </w:rPr>
              <w:t xml:space="preserve">Traduire/adapter nativement la landing page et les pages occasion en /en/</w:t>
            </w:r>
          </w:p>
        </w:tc>
      </w:tr>
      <w:tr>
        <w:tc>
          <w:tcPr>
            <w:tcW w:type="dxa" w:w="2900"/>
          </w:tcPr>
          <w:p>
            <w:r>
              <w:rPr>
                <w:b w:val="false"/>
                <w:bCs w:val="false"/>
                <w:color w:val="000000"/>
                <w:sz w:val="20"/>
                <w:szCs w:val="20"/>
              </w:rPr>
              <w:t xml:space="preserve">Nom de domaine dédié</w:t>
            </w:r>
          </w:p>
        </w:tc>
        <w:tc>
          <w:tcPr>
            <w:tcW w:type="dxa" w:w="1600"/>
          </w:tcPr>
          <w:p>
            <w:r>
              <w:rPr>
                <w:b w:val="false"/>
                <w:bCs w:val="false"/>
                <w:color w:val="000000"/>
                <w:sz w:val="20"/>
                <w:szCs w:val="20"/>
              </w:rPr>
              <w:t xml:space="preserve">Haute</w:t>
            </w:r>
          </w:p>
        </w:tc>
        <w:tc>
          <w:tcPr>
            <w:tcW w:type="dxa" w:w="4850"/>
          </w:tcPr>
          <w:p>
            <w:r>
              <w:rPr>
                <w:b w:val="false"/>
                <w:bCs w:val="false"/>
                <w:color w:val="000000"/>
                <w:sz w:val="20"/>
                <w:szCs w:val="20"/>
              </w:rPr>
              <w:t xml:space="preserve">Réserver le domaine définitif (sonorya.technova.com utilisé en placeholder)</w:t>
            </w:r>
          </w:p>
        </w:tc>
      </w:tr>
      <w:tr>
        <w:tc>
          <w:tcPr>
            <w:tcW w:type="dxa" w:w="2900"/>
          </w:tcPr>
          <w:p>
            <w:r>
              <w:rPr>
                <w:b w:val="false"/>
                <w:bCs w:val="false"/>
                <w:color w:val="000000"/>
                <w:sz w:val="20"/>
                <w:szCs w:val="20"/>
              </w:rPr>
              <w:t xml:space="preserve">Core Web Vitals</w:t>
            </w:r>
          </w:p>
        </w:tc>
        <w:tc>
          <w:tcPr>
            <w:tcW w:type="dxa" w:w="1600"/>
          </w:tcPr>
          <w:p>
            <w:r>
              <w:rPr>
                <w:b w:val="false"/>
                <w:bCs w:val="false"/>
                <w:color w:val="000000"/>
                <w:sz w:val="20"/>
                <w:szCs w:val="20"/>
              </w:rPr>
              <w:t xml:space="preserve">Haute</w:t>
            </w:r>
          </w:p>
        </w:tc>
        <w:tc>
          <w:tcPr>
            <w:tcW w:type="dxa" w:w="4850"/>
          </w:tcPr>
          <w:p>
            <w:r>
              <w:rPr>
                <w:b w:val="false"/>
                <w:bCs w:val="false"/>
                <w:color w:val="000000"/>
                <w:sz w:val="20"/>
                <w:szCs w:val="20"/>
              </w:rPr>
              <w:t xml:space="preserve">Auditer LCP/CLS une fois le site déployé</w:t>
            </w:r>
          </w:p>
        </w:tc>
      </w:tr>
      <w:tr>
        <w:tc>
          <w:tcPr>
            <w:tcW w:type="dxa" w:w="2900"/>
          </w:tcPr>
          <w:p>
            <w:r>
              <w:rPr>
                <w:b w:val="false"/>
                <w:bCs w:val="false"/>
                <w:color w:val="000000"/>
                <w:sz w:val="20"/>
                <w:szCs w:val="20"/>
              </w:rPr>
              <w:t xml:space="preserve">Certificat SSL + HTTPS</w:t>
            </w:r>
          </w:p>
        </w:tc>
        <w:tc>
          <w:tcPr>
            <w:tcW w:type="dxa" w:w="1600"/>
          </w:tcPr>
          <w:p>
            <w:r>
              <w:rPr>
                <w:b w:val="false"/>
                <w:bCs w:val="false"/>
                <w:color w:val="000000"/>
                <w:sz w:val="20"/>
                <w:szCs w:val="20"/>
              </w:rPr>
              <w:t xml:space="preserve">Haute</w:t>
            </w:r>
          </w:p>
        </w:tc>
        <w:tc>
          <w:tcPr>
            <w:tcW w:type="dxa" w:w="4850"/>
          </w:tcPr>
          <w:p>
            <w:r>
              <w:rPr>
                <w:b w:val="false"/>
                <w:bCs w:val="false"/>
                <w:color w:val="000000"/>
                <w:sz w:val="20"/>
                <w:szCs w:val="20"/>
              </w:rPr>
              <w:t xml:space="preserve">Obligatoire avant indexation</w:t>
            </w:r>
          </w:p>
        </w:tc>
      </w:tr>
      <w:tr>
        <w:tc>
          <w:tcPr>
            <w:tcW w:type="dxa" w:w="2900"/>
          </w:tcPr>
          <w:p>
            <w:r>
              <w:rPr>
                <w:b w:val="false"/>
                <w:bCs w:val="false"/>
                <w:color w:val="000000"/>
                <w:sz w:val="20"/>
                <w:szCs w:val="20"/>
              </w:rPr>
              <w:t xml:space="preserve">Image OG réelle</w:t>
            </w:r>
          </w:p>
        </w:tc>
        <w:tc>
          <w:tcPr>
            <w:tcW w:type="dxa" w:w="1600"/>
          </w:tcPr>
          <w:p>
            <w:r>
              <w:rPr>
                <w:b w:val="false"/>
                <w:bCs w:val="false"/>
                <w:color w:val="000000"/>
                <w:sz w:val="20"/>
                <w:szCs w:val="20"/>
              </w:rPr>
              <w:t xml:space="preserve">Moyenne</w:t>
            </w:r>
          </w:p>
        </w:tc>
        <w:tc>
          <w:tcPr>
            <w:tcW w:type="dxa" w:w="4850"/>
          </w:tcPr>
          <w:p>
            <w:r>
              <w:rPr>
                <w:b w:val="false"/>
                <w:bCs w:val="false"/>
                <w:color w:val="000000"/>
                <w:sz w:val="20"/>
                <w:szCs w:val="20"/>
              </w:rPr>
              <w:t xml:space="preserve">Créer le visuel 1200x630 en versions FR et EN</w:t>
            </w:r>
          </w:p>
        </w:tc>
      </w:tr>
      <w:tr>
        <w:tc>
          <w:tcPr>
            <w:tcW w:type="dxa" w:w="2900"/>
          </w:tcPr>
          <w:p>
            <w:r>
              <w:rPr>
                <w:b w:val="false"/>
                <w:bCs w:val="false"/>
                <w:color w:val="000000"/>
                <w:sz w:val="20"/>
                <w:szCs w:val="20"/>
              </w:rPr>
              <w:t xml:space="preserve">Google Search Console + Bing Webmaster</w:t>
            </w:r>
          </w:p>
        </w:tc>
        <w:tc>
          <w:tcPr>
            <w:tcW w:type="dxa" w:w="1600"/>
          </w:tcPr>
          <w:p>
            <w:r>
              <w:rPr>
                <w:b w:val="false"/>
                <w:bCs w:val="false"/>
                <w:color w:val="000000"/>
                <w:sz w:val="20"/>
                <w:szCs w:val="20"/>
              </w:rPr>
              <w:t xml:space="preserve">Haute</w:t>
            </w:r>
          </w:p>
        </w:tc>
        <w:tc>
          <w:tcPr>
            <w:tcW w:type="dxa" w:w="4850"/>
          </w:tcPr>
          <w:p>
            <w:r>
              <w:rPr>
                <w:b w:val="false"/>
                <w:bCs w:val="false"/>
                <w:color w:val="000000"/>
                <w:sz w:val="20"/>
                <w:szCs w:val="20"/>
              </w:rPr>
              <w:t xml:space="preserve">Soumettre le sitemap dans les deux langues</w:t>
            </w:r>
          </w:p>
        </w:tc>
      </w:tr>
    </w:tbl>
    <w:p>
      <w:pPr>
        <w:pStyle w:val="Heading1"/>
        <w:spacing w:after="200" w:before="300"/>
      </w:pPr>
      <w:r>
        <w:t xml:space="preserve">8. Netlinking international</w:t>
      </w:r>
    </w:p>
    <w:p>
      <w:pPr>
        <w:pStyle w:val="ListParagraph"/>
        <w:numPr>
          <w:ilvl w:val="0"/>
          <w:numId w:val="1"/>
        </w:numPr>
        <w:spacing w:after="60"/>
      </w:pPr>
      <w:r>
        <w:t xml:space="preserve">Articles invités sur des blogs lifestyle / cadeaux / mariage en français et en anglais</w:t>
      </w:r>
    </w:p>
    <w:p>
      <w:pPr>
        <w:pStyle w:val="ListParagraph"/>
        <w:numPr>
          <w:ilvl w:val="0"/>
          <w:numId w:val="1"/>
        </w:numPr>
        <w:spacing w:after="60"/>
      </w:pPr>
      <w:r>
        <w:t xml:space="preserve">Répertoires d'outils IA (AI tool directories) très recherchés en anglais (ex. Toolify, There's An AI For That)</w:t>
      </w:r>
    </w:p>
    <w:p>
      <w:pPr>
        <w:pStyle w:val="ListParagraph"/>
        <w:numPr>
          <w:ilvl w:val="0"/>
          <w:numId w:val="1"/>
        </w:numPr>
        <w:spacing w:after="60"/>
      </w:pPr>
      <w:r>
        <w:t xml:space="preserve">Partenariats avec des créateurs de contenu bilingues sur les réseaux sociaux</w:t>
      </w:r>
    </w:p>
    <w:p>
      <w:pPr>
        <w:pStyle w:val="ListParagraph"/>
        <w:numPr>
          <w:ilvl w:val="0"/>
          <w:numId w:val="1"/>
        </w:numPr>
        <w:spacing w:after="60"/>
      </w:pPr>
      <w:r>
        <w:t xml:space="preserve">Communiqués de lancement bilingues relayés par la presse tech</w:t>
      </w:r>
    </w:p>
    <w:p>
      <w:pPr>
        <w:pStyle w:val="Heading1"/>
        <w:spacing w:after="200" w:before="300"/>
      </w:pPr>
      <w:r>
        <w:t xml:space="preserve">9. Suivi &amp; KPIs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50"/>
      </w:tblGrid>
      <w:tr>
        <w:tc>
          <w:tcPr>
            <w:tcW w:type="dxa" w:w="4200"/>
            <w:shd w:fill="050B1E" w:val="clear"/>
          </w:tcPr>
          <w:p>
            <w:r>
              <w:rPr>
                <w:b/>
                <w:bCs/>
                <w:color w:val="FFFFFF"/>
                <w:sz w:val="20"/>
                <w:szCs w:val="20"/>
              </w:rPr>
              <w:t xml:space="preserve">Indicateur</w:t>
            </w:r>
          </w:p>
        </w:tc>
        <w:tc>
          <w:tcPr>
            <w:tcW w:type="dxa" w:w="2600"/>
            <w:shd w:fill="050B1E" w:val="clear"/>
          </w:tcPr>
          <w:p>
            <w:r>
              <w:rPr>
                <w:b/>
                <w:bCs/>
                <w:color w:val="FFFFFF"/>
                <w:sz w:val="20"/>
                <w:szCs w:val="20"/>
              </w:rPr>
              <w:t xml:space="preserve">Objectif 3 mois</w:t>
            </w:r>
          </w:p>
        </w:tc>
        <w:tc>
          <w:tcPr>
            <w:tcW w:type="dxa" w:w="2550"/>
            <w:shd w:fill="050B1E" w:val="clear"/>
          </w:tcPr>
          <w:p>
            <w:r>
              <w:rPr>
                <w:b/>
                <w:bCs/>
                <w:color w:val="FFFFFF"/>
                <w:sz w:val="20"/>
                <w:szCs w:val="20"/>
              </w:rPr>
              <w:t xml:space="preserve">Objectif 6 mois</w:t>
            </w:r>
          </w:p>
        </w:tc>
      </w:tr>
      <w:tr>
        <w:tc>
          <w:tcPr>
            <w:tcW w:type="dxa" w:w="4200"/>
          </w:tcPr>
          <w:p>
            <w:r>
              <w:rPr>
                <w:b w:val="false"/>
                <w:bCs w:val="false"/>
                <w:color w:val="000000"/>
                <w:sz w:val="20"/>
                <w:szCs w:val="20"/>
              </w:rPr>
              <w:t xml:space="preserve">Position "chanson personnalisée IA" (FR)</w:t>
            </w:r>
          </w:p>
        </w:tc>
        <w:tc>
          <w:tcPr>
            <w:tcW w:type="dxa" w:w="2600"/>
          </w:tcPr>
          <w:p>
            <w:r>
              <w:rPr>
                <w:b w:val="false"/>
                <w:bCs w:val="false"/>
                <w:color w:val="000000"/>
                <w:sz w:val="20"/>
                <w:szCs w:val="20"/>
              </w:rPr>
              <w:t xml:space="preserve">Top 30</w:t>
            </w:r>
          </w:p>
        </w:tc>
        <w:tc>
          <w:tcPr>
            <w:tcW w:type="dxa" w:w="2550"/>
          </w:tcPr>
          <w:p>
            <w:r>
              <w:rPr>
                <w:b w:val="false"/>
                <w:bCs w:val="false"/>
                <w:color w:val="000000"/>
                <w:sz w:val="20"/>
                <w:szCs w:val="20"/>
              </w:rPr>
              <w:t xml:space="preserve">Top 10</w:t>
            </w:r>
          </w:p>
        </w:tc>
      </w:tr>
      <w:tr>
        <w:tc>
          <w:tcPr>
            <w:tcW w:type="dxa" w:w="4200"/>
          </w:tcPr>
          <w:p>
            <w:r>
              <w:rPr>
                <w:b w:val="false"/>
                <w:bCs w:val="false"/>
                <w:color w:val="000000"/>
                <w:sz w:val="20"/>
                <w:szCs w:val="20"/>
              </w:rPr>
              <w:t xml:space="preserve">Position "personalized AI song" (EN)</w:t>
            </w:r>
          </w:p>
        </w:tc>
        <w:tc>
          <w:tcPr>
            <w:tcW w:type="dxa" w:w="2600"/>
          </w:tcPr>
          <w:p>
            <w:r>
              <w:rPr>
                <w:b w:val="false"/>
                <w:bCs w:val="false"/>
                <w:color w:val="000000"/>
                <w:sz w:val="20"/>
                <w:szCs w:val="20"/>
              </w:rPr>
              <w:t xml:space="preserve">Top 50</w:t>
            </w:r>
          </w:p>
        </w:tc>
        <w:tc>
          <w:tcPr>
            <w:tcW w:type="dxa" w:w="2550"/>
          </w:tcPr>
          <w:p>
            <w:r>
              <w:rPr>
                <w:b w:val="false"/>
                <w:bCs w:val="false"/>
                <w:color w:val="000000"/>
                <w:sz w:val="20"/>
                <w:szCs w:val="20"/>
              </w:rPr>
              <w:t xml:space="preserve">Top 20</w:t>
            </w:r>
          </w:p>
        </w:tc>
      </w:tr>
      <w:tr>
        <w:tc>
          <w:tcPr>
            <w:tcW w:type="dxa" w:w="4200"/>
          </w:tcPr>
          <w:p>
            <w:r>
              <w:rPr>
                <w:b w:val="false"/>
                <w:bCs w:val="false"/>
                <w:color w:val="000000"/>
                <w:sz w:val="20"/>
                <w:szCs w:val="20"/>
              </w:rPr>
              <w:t xml:space="preserve">Trafic organique mensuel (FR + EN)</w:t>
            </w:r>
          </w:p>
        </w:tc>
        <w:tc>
          <w:tcPr>
            <w:tcW w:type="dxa" w:w="2600"/>
          </w:tcPr>
          <w:p>
            <w:r>
              <w:rPr>
                <w:b w:val="false"/>
                <w:bCs w:val="false"/>
                <w:color w:val="000000"/>
                <w:sz w:val="20"/>
                <w:szCs w:val="20"/>
              </w:rPr>
              <w:t xml:space="preserve">600 visites</w:t>
            </w:r>
          </w:p>
        </w:tc>
        <w:tc>
          <w:tcPr>
            <w:tcW w:type="dxa" w:w="2550"/>
          </w:tcPr>
          <w:p>
            <w:r>
              <w:rPr>
                <w:b w:val="false"/>
                <w:bCs w:val="false"/>
                <w:color w:val="000000"/>
                <w:sz w:val="20"/>
                <w:szCs w:val="20"/>
              </w:rPr>
              <w:t xml:space="preserve">2 500 visites</w:t>
            </w:r>
          </w:p>
        </w:tc>
      </w:tr>
      <w:tr>
        <w:tc>
          <w:tcPr>
            <w:tcW w:type="dxa" w:w="4200"/>
          </w:tcPr>
          <w:p>
            <w:r>
              <w:rPr>
                <w:b w:val="false"/>
                <w:bCs w:val="false"/>
                <w:color w:val="000000"/>
                <w:sz w:val="20"/>
                <w:szCs w:val="20"/>
              </w:rPr>
              <w:t xml:space="preserve">Pages indexées (FR + EN)</w:t>
            </w:r>
          </w:p>
        </w:tc>
        <w:tc>
          <w:tcPr>
            <w:tcW w:type="dxa" w:w="2600"/>
          </w:tcPr>
          <w:p>
            <w:r>
              <w:rPr>
                <w:b w:val="false"/>
                <w:bCs w:val="false"/>
                <w:color w:val="000000"/>
                <w:sz w:val="20"/>
                <w:szCs w:val="20"/>
              </w:rPr>
              <w:t xml:space="preserve">14</w:t>
            </w:r>
          </w:p>
        </w:tc>
        <w:tc>
          <w:tcPr>
            <w:tcW w:type="dxa" w:w="2550"/>
          </w:tcPr>
          <w:p>
            <w:r>
              <w:rPr>
                <w:b w:val="false"/>
                <w:bCs w:val="false"/>
                <w:color w:val="000000"/>
                <w:sz w:val="20"/>
                <w:szCs w:val="20"/>
              </w:rPr>
              <w:t xml:space="preserve">30+</w:t>
            </w:r>
          </w:p>
        </w:tc>
      </w:tr>
      <w:tr>
        <w:tc>
          <w:tcPr>
            <w:tcW w:type="dxa" w:w="4200"/>
          </w:tcPr>
          <w:p>
            <w:r>
              <w:rPr>
                <w:b w:val="false"/>
                <w:bCs w:val="false"/>
                <w:color w:val="000000"/>
                <w:sz w:val="20"/>
                <w:szCs w:val="20"/>
              </w:rPr>
              <w:t xml:space="preserve">Backlinks de qualité</w:t>
            </w:r>
          </w:p>
        </w:tc>
        <w:tc>
          <w:tcPr>
            <w:tcW w:type="dxa" w:w="2600"/>
          </w:tcPr>
          <w:p>
            <w:r>
              <w:rPr>
                <w:b w:val="false"/>
                <w:bCs w:val="false"/>
                <w:color w:val="000000"/>
                <w:sz w:val="20"/>
                <w:szCs w:val="20"/>
              </w:rPr>
              <w:t xml:space="preserve">5</w:t>
            </w:r>
          </w:p>
        </w:tc>
        <w:tc>
          <w:tcPr>
            <w:tcW w:type="dxa" w:w="2550"/>
          </w:tcPr>
          <w:p>
            <w:r>
              <w:rPr>
                <w:b w:val="false"/>
                <w:bCs w:val="false"/>
                <w:color w:val="000000"/>
                <w:sz w:val="20"/>
                <w:szCs w:val="20"/>
              </w:rPr>
              <w:t xml:space="preserve">15</w:t>
            </w:r>
          </w:p>
        </w:tc>
      </w:tr>
    </w:tbl>
    <w:p>
      <w:pPr>
        <w:spacing w:after="120"/>
      </w:pPr>
      <w:r>
        <w:rPr>
          <w:i/>
          <w:iCs/>
          <w:color w:val="5B6B7A"/>
        </w:rPr>
        <w:t xml:space="preserve">Outils recommandés : Google Search Console (positions et indexation par langue), Google Analytics 4 (trafic et conversions segmentés FR/EN), outil de suivi de position (Ubersuggest, Semrush ou équivalent).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2026-08-10T09:13:48.847Z</dcterms:created>
  <dcterms:modified xsi:type="dcterms:W3CDTF">2026-08-10T09:13:48.867Z</dcterms:modified>
</cp:coreProperties>
</file>

<file path=docProps/custom.xml><?xml version="1.0" encoding="utf-8"?>
<Properties xmlns="http://schemas.openxmlformats.org/officeDocument/2006/custom-properties" xmlns:vt="http://schemas.openxmlformats.org/officeDocument/2006/docPropsVTypes"/>
</file>