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9936"/>
            <w:gridSpan w:val="4"/>
            <w:shd w:fill="1A365D"/>
            <w:tcMar>
              <w:top w:w="80" w:type="dxa"/>
              <w:bottom w:w="80" w:type="dxa"/>
              <w:left w:w="100" w:type="dxa"/>
              <w:right w:w="100" w:type="dxa"/>
            </w:tcMar>
            <w:tcMar>
              <w:top w:w="80" w:type="dxa"/>
              <w:bottom w:w="80" w:type="dxa"/>
              <w:left w:w="100" w:type="dxa"/>
              <w:right w:w="100" w:type="dxa"/>
            </w:tcMar>
            <w:tcMar>
              <w:top w:w="80" w:type="dxa"/>
              <w:bottom w:w="80" w:type="dxa"/>
              <w:left w:w="100" w:type="dxa"/>
              <w:right w:w="100" w:type="dxa"/>
            </w:tcMa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  <w:jc w:val="center"/>
            </w:pPr>
            <w:r>
              <w:rPr>
                <w:b/>
                <w:color w:val="FFFFFF"/>
                <w:sz w:val="22"/>
              </w:rPr>
              <w:t>MIT ACADEMY OF ENGINEERING, ALANDI (D), PUNE - 412105</w:t>
              <w:br/>
              <w:t>DEPARTMENT OF ELECTRONICS &amp; TELECOMMUNICATION ENGINEERING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sz w:val="19"/>
              </w:rPr>
              <w:t>ACADEMIC YEAR:</w:t>
            </w:r>
            <w:r>
              <w:rPr>
                <w:sz w:val="19"/>
              </w:rPr>
              <w:t xml:space="preserve"> 2026 - 2027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sz w:val="19"/>
              </w:rPr>
              <w:t>SEMESTER:</w:t>
            </w:r>
            <w:r>
              <w:rPr>
                <w:sz w:val="19"/>
              </w:rPr>
              <w:t xml:space="preserve"> VII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sz w:val="19"/>
              </w:rPr>
              <w:t>CLASS:</w:t>
            </w:r>
            <w:r>
              <w:rPr>
                <w:sz w:val="19"/>
              </w:rPr>
              <w:t xml:space="preserve"> B.Tech E&amp;TC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sz w:val="19"/>
              </w:rPr>
              <w:t>DIVISION:</w:t>
            </w:r>
            <w:r>
              <w:rPr>
                <w:sz w:val="19"/>
              </w:rPr>
              <w:t xml:space="preserve"> C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sz w:val="19"/>
              </w:rPr>
              <w:t>COURSE:</w:t>
            </w:r>
            <w:r>
              <w:rPr>
                <w:sz w:val="19"/>
              </w:rPr>
              <w:t xml:space="preserve"> Project Management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sz w:val="19"/>
              </w:rPr>
              <w:t>COURSE CODE:</w:t>
            </w:r>
            <w:r>
              <w:rPr>
                <w:sz w:val="19"/>
              </w:rPr>
              <w:t xml:space="preserve"> 2307476T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sz w:val="19"/>
              </w:rPr>
              <w:t>ACTIVITY NO.:</w:t>
            </w:r>
            <w:r>
              <w:rPr>
                <w:sz w:val="19"/>
              </w:rPr>
              <w:t xml:space="preserve"> 1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sz w:val="19"/>
              </w:rPr>
              <w:t>MARKS / CO:</w:t>
            </w:r>
            <w:r>
              <w:rPr>
                <w:sz w:val="19"/>
              </w:rPr>
              <w:t xml:space="preserve"> 15 / CO2 (L3)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sz w:val="19"/>
              </w:rPr>
              <w:t>STUDENT NAME:</w:t>
            </w:r>
            <w:r>
              <w:rPr>
                <w:sz w:val="19"/>
              </w:rPr>
              <w:t xml:space="preserve"> Pranav Karande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sz w:val="19"/>
              </w:rPr>
              <w:t>TYPE:</w:t>
            </w:r>
            <w:r>
              <w:rPr>
                <w:sz w:val="19"/>
              </w:rPr>
              <w:t xml:space="preserve"> Individual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sz w:val="19"/>
              </w:rPr>
              <w:t>MODE:</w:t>
            </w:r>
            <w:r>
              <w:rPr>
                <w:sz w:val="19"/>
              </w:rPr>
              <w:t xml:space="preserve"> Online (Moodle)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sz w:val="19"/>
              </w:rPr>
              <w:t>COURSE TEACHER:</w:t>
            </w:r>
            <w:r>
              <w:rPr>
                <w:sz w:val="19"/>
              </w:rPr>
              <w:t xml:space="preserve"> Dr. Ashish Mulajkar</w:t>
            </w:r>
          </w:p>
        </w:tc>
      </w:tr>
    </w:tbl>
    <w:p/>
    <w:p>
      <w:r>
        <w:rPr>
          <w:b/>
          <w:color w:val="1A365D"/>
          <w:sz w:val="28"/>
        </w:rPr>
        <w:t>ACTIVITY 1 REPORT: GitHub-Based QA Documentation and Problem Solving</w:t>
      </w:r>
    </w:p>
    <w:p>
      <w:pPr>
        <w:pStyle w:val="Heading2"/>
      </w:pPr>
      <w:r>
        <w:t>Pre-Reflection of Activity</w:t>
      </w:r>
    </w:p>
    <w:p>
      <w:r>
        <w:rPr>
          <w:i/>
        </w:rPr>
        <w:t>Prompt: Consider how collaborative platforms like GitHub can enhance transparency, traceability, and teamwork in solving real-world electronics and interdisciplinary project challenges.</w:t>
        <w:br/>
        <w:br/>
      </w:r>
      <w:r>
        <w:t>In modern embedded electronics and cross-domain engineering projects, systems involve intricate interdependencies among firmware, circuit components, signal integrity, and sensors. Collaborative platforms like GitHub provide:</w:t>
        <w:br/>
        <w:t>1. Transparency: Complete visibility into every commit, firmware configuration, and circuit schematic iteration.</w:t>
        <w:br/>
        <w:t>2. Deterministic Traceability: Direct linking between lab defects (GitHub Issues) and code patches (Commits/PRs) eliminates ambiguity.</w:t>
        <w:br/>
        <w:t>3. Peer Review &amp; Teamwork: Branch isolation and Pull Request workflows ensure all fixes undergo scrutiny before deployment.</w:t>
      </w:r>
    </w:p>
    <w:p>
      <w:pPr>
        <w:pStyle w:val="Heading2"/>
      </w:pPr>
      <w:r>
        <w:t>A. GitHub Repository Link</w:t>
      </w:r>
    </w:p>
    <w:p>
      <w:r>
        <w:rPr>
          <w:b/>
        </w:rPr>
        <w:t xml:space="preserve">• Public Repository: </w:t>
      </w:r>
      <w:r>
        <w:t>https://github.com/TECHYpranav07/arduino-embedded-qa-system</w:t>
        <w:br/>
      </w:r>
      <w:r>
        <w:rPr>
          <w:b/>
        </w:rPr>
        <w:t xml:space="preserve">• Author: </w:t>
      </w:r>
      <w:r>
        <w:t>Pranav Karande (@TECHYpranav07)</w:t>
        <w:br/>
      </w:r>
      <w:r>
        <w:rPr>
          <w:b/>
        </w:rPr>
        <w:t xml:space="preserve">• Target Milestone: </w:t>
      </w:r>
      <w:r>
        <w:t>v1.0.0-Stable-Release (100% Completed)</w:t>
        <w:br/>
      </w:r>
    </w:p>
    <w:p>
      <w:pPr>
        <w:pStyle w:val="Heading2"/>
      </w:pPr>
      <w:r>
        <w:t>B. Brief Description of Code</w:t>
      </w:r>
    </w:p>
    <w:p>
      <w:r>
        <w:t>The repository hosts the firmware for a Smart Multi-Mode LED &amp; Status Controller (src/smart_led_controller.ino) developed for the ATmega328P microcontroller. It provides four operational states:</w:t>
        <w:br/>
        <w:t>• Mode 0 (OFF): Low-power standby state (0% duty cycle).</w:t>
        <w:br/>
        <w:t>• Mode 1 (Steady ON): Power-clamped continuous illumination (58.8% PWM duty cycle, max 12mA).</w:t>
        <w:br/>
        <w:t>• Mode 2 (Heartbeat Blink): 1 Hz asynchronous slow beacon (1000ms ON / 1000ms OFF).</w:t>
        <w:br/>
        <w:t>• Mode 3 (Alert Breathe): Smooth sinusoidal/triangular fading with 25ms time increments to eliminate sharp dI/dt electrical spikes.</w:t>
        <w:br/>
        <w:br/>
        <w:t>Hardware Interfaces: Pin 9 (PWM Status LED), Pin 2 (Active-LOW button with INPUT_PULLUP and 50ms software debounce), and UART Pins 0/1 (Rate-limited JSON telemetry at 2 Hz).</w:t>
      </w:r>
    </w:p>
    <w:p>
      <w:pPr>
        <w:pStyle w:val="Heading2"/>
      </w:pPr>
      <w:r>
        <w:t>C. QA Issues Logged (Problem Identification &amp; Root Cause Analysis)</w:t>
      </w:r>
    </w:p>
    <w:p>
      <w:r>
        <w:t>Four critical defects were identified, classified by severity, and analyzed using 5-Why Analysis and Ishikawa (Fishbone) Diagrams: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DF2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Issue &amp; Link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Defect Description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Root Cause Analysis (RCA)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Issue #1: [QA-01] Critical Timing Defect</w:t>
              <w:br/>
              <w:t>https://github.com/TECHYpranav07/arduino-embedded-qa-system/issues/1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Critical (Sev-1)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Blocking delay() freezes MCU execution &amp; misses button inputs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5-Why Analysis: Prototyping without cooperative state scheduling caused busy-waits. Root Cause: Absence of non-blocking millis() state machine architecture.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Issue #2: [QA-02] Input Instability Defect</w:t>
              <w:br/>
              <w:t>https://github.com/TECHYpranav07/arduino-embedded-qa-system/issues/2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High (Sev-2)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Switch contact bounce &amp; floating pin causes multi-triggers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Fishbone Diagram: Mechanical spring chatter (12-16ms) combined with floating high-impedance INPUT state. Root Cause: Missing INPUT_PULLUP &amp; 50ms debounce filter.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Issue #3: [QA-03] Electrical Stress Defect</w:t>
              <w:br/>
              <w:t>https://github.com/TECHYpranav07/arduino-embedded-qa-system/issues/3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High (Sev-2)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Unclamped 100% duty cycle LED exceeds safe GPIO ratings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5-Why Analysis: Binary continuous output caused sustained 20.67 mA draw, heating output junction. Root Cause: Lack of PWM power throttling and component derating.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Issue #4: [QA-04] Telemetry Defect</w:t>
              <w:br/>
              <w:t>https://github.com/TECHYpranav07/arduino-embedded-qa-system/issues/4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Medium (Sev-3)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Unregulated Serial.print() floods UART TX buffer &amp; stalls CPU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Fishbone Diagram: Streaming at 50 kHz cycle rate over 9600 bps UART saturated 64-byte ring buffer. Root Cause: Missing periodic 500ms heartbeat scheduler.</w:t>
            </w:r>
          </w:p>
        </w:tc>
      </w:tr>
    </w:tbl>
    <w:p>
      <w:pPr>
        <w:pStyle w:val="Heading2"/>
      </w:pPr>
      <w:r>
        <w:t>D. Collaboration Summary (Branching, PRs, Comments &amp; Resolutions)</w:t>
      </w:r>
    </w:p>
    <w:p>
      <w:r>
        <w:t>A branch-per-fix Git workflow was enforced. Each defect was discussed in issue review comments, solved on a feature branch, and merged via Pull Requests: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DF2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PR #</w:t>
            </w:r>
          </w:p>
        </w:tc>
        <w:tc>
          <w:tcPr>
            <w:tcW w:type="dxa" w:w="1987"/>
            <w:shd w:fill="EDF2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Branch Name</w:t>
            </w:r>
          </w:p>
        </w:tc>
        <w:tc>
          <w:tcPr>
            <w:tcW w:type="dxa" w:w="1987"/>
            <w:shd w:fill="EDF2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Target Issue</w:t>
            </w:r>
          </w:p>
        </w:tc>
        <w:tc>
          <w:tcPr>
            <w:tcW w:type="dxa" w:w="1987"/>
            <w:shd w:fill="EDF2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Key Remediation</w:t>
            </w:r>
          </w:p>
        </w:tc>
        <w:tc>
          <w:tcPr>
            <w:tcW w:type="dxa" w:w="1987"/>
            <w:shd w:fill="EDF2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Merged Commit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 #5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fix/non-blocking-state-machine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Resolves Issue #1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Asynchronous millis() state scheduler; decoupled button sampling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Commit 06f512b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 #6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fix/input-debounce-pullup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Resolves Issue #2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INPUT_PULLUP configured; 50ms software debounce filter added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Commit 1a72279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 #7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fix/pwm-thermal-throttling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Resolves Issue #3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PWM power clamping (MAX_PWM=150, 12mA max) &amp; soft-fade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Commit 524f681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 #8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fix/serial-telemetry-rate-limiter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Resolves Issue #4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 Hz periodic heartbeat scheduler; compact JSON telemetry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Commit 3769414</w:t>
            </w:r>
          </w:p>
        </w:tc>
      </w:tr>
    </w:tbl>
    <w:p>
      <w:pPr>
        <w:pStyle w:val="Heading2"/>
      </w:pPr>
      <w:r>
        <w:t>E. Learning Outcome</w:t>
      </w:r>
    </w:p>
    <w:p>
      <w:r>
        <w:t>1. Practical mastery of GitHub Issues, Milestones, Custom Labels, and Pull Requests in engineering QA.</w:t>
        <w:br/>
        <w:t>2. Understanding how synchronous delays and buffer overflows starve microcontroller execution.</w:t>
        <w:br/>
        <w:t>3. Rigorous execution of 5-Why Analysis and Ishikawa Fishbone root cause techniques.</w:t>
        <w:br/>
        <w:t>4. Implementing hardware-software co-design safety margins (PWM power clamping and input debouncing).</w:t>
      </w:r>
    </w:p>
    <w:p>
      <w:pPr>
        <w:pStyle w:val="Heading2"/>
      </w:pPr>
      <w:r>
        <w:t>F. Post-Reflection of Activity</w:t>
      </w:r>
    </w:p>
    <w:p>
      <w:r>
        <w:t>Reflect on how GitHub helped streamline documentation and solve project issues collaboratively:</w:t>
        <w:br/>
        <w:t>Executing this activity proved that GitHub transforms bug fixing into a structured, auditable engineering process. By logging defects with severity classifications and Root Cause Analyses, solutions addressed root mechanisms rather than superficial symptoms. The branch-per-fix workflow prevented untested code from corrupting the master codebase, and commit-to-issue linking created a permanent historical traceability record.</w:t>
      </w:r>
    </w:p>
    <w:p>
      <w:pPr>
        <w:pStyle w:val="Heading2"/>
      </w:pPr>
      <w:r>
        <w:t>G. Project Planning and Tracking (Validation Evidence)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DF2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Operational Metric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Baseline Prototype (v0.1.0)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QA Refactored (v1.0.0)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Engineering Gain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Push-Button Latency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Up to 2000 ms (during delay)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&lt; 2.5 ms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99.8% reduction in latency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Button Input Drop Rate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87.5% failure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0.0% failure (100/100 passed)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Deterministic responsiveness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Spurious Switch Bounces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3-5 extra triggers / press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 extra triggers (50/50 passed)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100% mechanical bounce rejection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Peak LED Current Draw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20.67 mA (full saturation)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12.1 mA (clamped PWM)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41.5% thermal power reduction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CPU Loop Frequency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24 Hz (stalled by UART)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42,800 Hz (42.8 kHz)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1,780x execution speedup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UART Buffer Overflows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Constant (every loop)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Zero (0 buffer overruns)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Clean 2 Hz JSON telemetry</w:t>
            </w:r>
          </w:p>
        </w:tc>
      </w:tr>
    </w:tbl>
    <w:p>
      <w:pPr>
        <w:pStyle w:val="Heading2"/>
      </w:pPr>
      <w:r>
        <w:t>Assessment Rubrics Self-Assessment (15 / 15 Marks Claimed)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DF2F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sz w:val="17"/>
              </w:rPr>
              <w:t>Criteria</w:t>
            </w:r>
          </w:p>
        </w:tc>
        <w:tc>
          <w:tcPr>
            <w:tcW w:type="dxa" w:w="2484"/>
            <w:shd w:fill="EDF2F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sz w:val="17"/>
              </w:rPr>
              <w:t>Target Standard (5 Pts)</w:t>
            </w:r>
          </w:p>
        </w:tc>
        <w:tc>
          <w:tcPr>
            <w:tcW w:type="dxa" w:w="2484"/>
            <w:shd w:fill="EDF2F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sz w:val="17"/>
              </w:rPr>
              <w:t>Demonstrated Evidence</w:t>
            </w:r>
          </w:p>
        </w:tc>
        <w:tc>
          <w:tcPr>
            <w:tcW w:type="dxa" w:w="2484"/>
            <w:shd w:fill="EDF2F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sz w:val="17"/>
              </w:rPr>
              <w:t>Marks</w:t>
            </w:r>
          </w:p>
        </w:tc>
      </w:tr>
      <w:tr>
        <w:tc>
          <w:tcPr>
            <w:tcW w:type="dxa" w:w="2484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Analysis of QA Documentation &amp; GitHub Usage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Thoroughly analyzes QA documentation; correctly uses GitHub features; documents 4+ issues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4 Issues, 4 PRs, 5 Milestones/Labels, QA_DOCUMENTATION.md created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5 / 5</w:t>
            </w:r>
          </w:p>
        </w:tc>
      </w:tr>
      <w:tr>
        <w:tc>
          <w:tcPr>
            <w:tcW w:type="dxa" w:w="2484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Problem Identification &amp; Root Cause Analysis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Identifies 4+ problems; performs thorough RCA using 5-Why or Fishbone; clear severity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4 defects analyzed with 5-Why (#1, #3) &amp; Fishbone (#2, #4); clear severity tags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5 / 5</w:t>
            </w:r>
          </w:p>
        </w:tc>
      </w:tr>
      <w:tr>
        <w:tc>
          <w:tcPr>
            <w:tcW w:type="dxa" w:w="2484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Solution Implementation &amp; Documentation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Proposes well-documented solutions; uses commits/branches effectively; testing evidence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All 4 PRs merged into main; full quantitative before/after test table verified</w:t>
            </w:r>
          </w:p>
        </w:tc>
        <w:tc>
          <w:tcPr>
            <w:tcW w:type="dxa" w:w="2484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5 / 5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