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Sistema_Farmacia_Desktop.docx</w:t>
      </w:r>
    </w:p>
    <w:p>
      <w:r>
        <w:rPr>
          <w:b/>
        </w:rPr>
        <w:t>Disciplina: PROCESSO DE SOFTWARE - MATUTINO</w:t>
      </w:r>
      <w:r>
        <w:br/>
        <w:t>Classe: ATIVIDADE</w:t>
      </w:r>
    </w:p>
    <w:p>
      <w:pPr>
        <w:pStyle w:val="Heading1"/>
      </w:pPr>
      <w:r>
        <w:t>Tópicos Principais</w:t>
      </w:r>
    </w:p>
    <w:p>
      <w:r>
        <w:t>• Estudo de caso da Farmácia Vida Plena (médio porte) com processos manuais e ineficientes.</w:t>
        <w:br/>
        <w:t>• Diagnóstico de problemas: falhas no controle de estoque, riscos regulatórios (ANVISA) e lentidão no atendimento.</w:t>
        <w:br/>
        <w:t>• Necessidade de transição para um sistema desktop integrado e offline.</w:t>
        <w:br/>
        <w:t>• Requisitos de projeto: definição de escopo, cronograma, requisitos funcionais/não funcionais e EAP.</w:t>
        <w:br/>
        <w:t>• Perfil de usuário: funcionários com baixa familiaridade tecnológica.</w:t>
      </w:r>
    </w:p>
    <w:p>
      <w:pPr>
        <w:pStyle w:val="Heading1"/>
      </w:pPr>
      <w:r>
        <w:t>Explicação do Professor Mentor</w:t>
      </w:r>
    </w:p>
    <w:p>
      <w:r>
        <w:t>Olá, aluno! Este material é uma atividade prática de Planejamento e Engenharia de Software baseada em um cenário real de negócio. O texto descreve a 'dor' de uma empresa (a Farmácia Vida Plena) que opera de forma arcaica e precisa de modernização para sobreviver e cumprir a lei. Como seu Mentor, explico que seu papel aqui é o de Analista de Sistemas: você deve ler as dificuldades operacionais citadas (como a falta de controle de validade) e traduzi-las em soluções técnicas (requisitos). O foco não é apenas a tecnologia, mas a experiência do usuário e a conformidade legal. Você aprenderá a estruturar um projeto do zero, desde o que o sistema fará (Escopo) até como as tarefas serão divididas (EAP), garantindo que a solução seja intuitiva para funcionários que não possuem intimidade com sistemas complexos.</w:t>
      </w:r>
    </w:p>
    <w:p>
      <w:pPr>
        <w:pStyle w:val="Heading2"/>
      </w:pPr>
      <w:r>
        <w:t>Alertas e Prazos</w:t>
      </w:r>
    </w:p>
    <w:p>
      <w:r>
        <w:t>O documento não estabelece prazos finais ou datas específicas, mas solicita expressamente que o aluno elabore um cronograma com datas de início e duração para cada etapa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