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8e6ce4d8e14e64" 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rPr>
          <w:trHeight w:val="793" w:hRule="exact"/>
        </w:trPr>
        <w:tc>
          <w:tcPr>
            <w:gridSpan w:val="2"/>
            <w:shd w:val="clear" w:fill="B4C6E7"/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b/>
              </w:rPr>
              <w:t>Referans Alınan Standartlar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ISO 12100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Makinelerde Güvenlik - Risk değerlendirme ve risk azaltımı tasarımına yönelik temel konseptler ve gereksinimler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ISO 13849-1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Makinelerde güvenlik - Kumanda sistemlerinin güvenlikle ilgili kısımları - Bölüm 1: Tasarım için genel prensipler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60204-1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Makinalarda elektrik donanımı - Genel kurallar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ISO 14120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Koruyucular - Tasarım ve bağlantı ile ilgili genel gereklilikler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ISO 13857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Makinelerde güvenlik - Üst ve alt uzuvların tehlikeli bölgelere ulaşmasını önlemek için güvenlik mesafeleri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ISO 14119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Makinelerde Güvenlik - Korumalarla ilgili ara kilitleme cihazları - Tasarım ve seçim ilkeleri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62061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Emniyet ile ilgili kontrol sistemleri - Fonksiyonel güvenlik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ISO 11161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Entegre üretim sistemleri - Emniyet gereklilikleri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61496-1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Elektro-duyarlı koruyucu cihazlar - Temel kurallar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C-Tipi Standart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C tipi güvenlik standartları (makineye/tehlikeye özgü)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Özalp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123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/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/>
            </w:r>
          </w:p>
        </w:tc>
      </w:tr>
    </w:tbl>
  </w:body>
</w:document>
</file>