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jc w:val="center"/>
      </w:pPr>
      <w:r>
        <w:rPr>
          <w:sz w:val="72"/>
          <w:szCs w:val="72"/>
        </w:rPr>
        <w:t xml:space="preserve">🎭</w:t>
      </w:r>
    </w:p>
    <w:p/>
    <w:p>
      <w:pPr>
        <w:jc w:val="center"/>
      </w:pPr>
      <w:r>
        <w:rPr>
          <w:b/>
          <w:bCs/>
          <w:color w:val="1F4E79"/>
          <w:sz w:val="56"/>
          <w:szCs w:val="56"/>
        </w:rPr>
        <w:t xml:space="preserve">SIMULATION D'AUDIT</w:t>
      </w:r>
    </w:p>
    <w:p>
      <w:pPr>
        <w:jc w:val="center"/>
      </w:pPr>
      <w:r>
        <w:rPr>
          <w:b/>
          <w:bCs/>
          <w:color w:val="2E75B6"/>
          <w:sz w:val="48"/>
          <w:szCs w:val="48"/>
        </w:rPr>
        <w:t xml:space="preserve">CONFORMITÉ AI ACT</w:t>
      </w:r>
    </w:p>
    <w:p/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Scénario complet d'entraînement pour préparer votre organisation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E7F3FF" w:val="clear"/>
          </w:tcPr>
          <w:p>
            <w:pPr>
              <w:spacing w:before="100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🎯 OBJECTIF DE LA SIMULATION</w:t>
            </w:r>
          </w:p>
          <w:p>
            <w:r>
              <w:t xml:space="preserve">Cette simulation vous permet de vous préparer à un audit de conformité AI Act en conditions quasi-réelles. Vous allez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Découvrir les questions types d'un auditeur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Préparer vos réponses et rassembler vos preuves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Identifier vos points forts et axes d'amélioration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t xml:space="preserve">Vous auto-évaluer avec une grille de notation</w:t>
            </w:r>
          </w:p>
        </w:tc>
      </w:tr>
    </w:tbl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Participant : </w:t>
            </w:r>
            <w:r>
              <w:t xml:space="preserve">_______________________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Entreprise : </w:t>
            </w:r>
            <w:r>
              <w:t xml:space="preserve">_______________________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Date simulation : </w:t>
            </w:r>
            <w:r>
              <w:t xml:space="preserve">___/___/______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Durée estimée : </w:t>
            </w:r>
            <w:r>
              <w:t xml:space="preserve">45-60 minutes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PARTIE 1 : Contexte du scénario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FFF3CD" w:val="clear"/>
          </w:tcPr>
          <w:p>
            <w:pPr>
              <w:spacing w:before="100"/>
            </w:pPr>
            <w:r>
              <w:rPr>
                <w:b/>
                <w:bCs/>
                <w:color w:val="856404"/>
                <w:sz w:val="24"/>
                <w:szCs w:val="24"/>
              </w:rPr>
              <w:t xml:space="preserve">📋 SITUATION</w:t>
            </w:r>
          </w:p>
          <w:p/>
          <w:p>
            <w:r>
              <w:t xml:space="preserve">Vous êtes le responsable conformité AI Act de votre entreprise. L'autorité nationale de surveillance vient de vous notifier d'un contrôle de conformité prévu dans 2 semaines.</w:t>
            </w:r>
          </w:p>
          <w:p/>
          <w:p>
            <w:r>
              <w:t xml:space="preserve">L'audit portera sur l'ensemble de vos systèmes d'IA, avec un focus particulier sur 3 systèmes identifiés comme étant à haut risque dans votre registre.</w:t>
            </w:r>
          </w:p>
          <w:p/>
          <w:p>
            <w:r>
              <w:rPr>
                <w:b/>
                <w:bCs/>
              </w:rPr>
              <w:t xml:space="preserve">L'auditeur examinera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Votre registre des systèmes IA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La classification de chaque système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La documentation technique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Les mesures de supervision humaine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Les obligations de transparence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t xml:space="preserve">La formation des opérateurs</w:t>
            </w:r>
          </w:p>
        </w:tc>
      </w:tr>
    </w:tbl>
    <w:p/>
    <w:p>
      <w:pPr>
        <w:pStyle w:val="Heading2"/>
      </w:pPr>
      <w:r>
        <w:t xml:space="preserve">Systèmes soumis à l'audit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FF6B6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SYSTÈME 1</w:t>
            </w:r>
          </w:p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Recrutement IA</w:t>
            </w:r>
          </w:p>
        </w:tc>
        <w:tc>
          <w:tcPr>
            <w:tcW w:type="dxa" w:w="312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FF6B6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SYSTÈME 2</w:t>
            </w:r>
          </w:p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Scoring Crédit</w:t>
            </w:r>
          </w:p>
        </w:tc>
        <w:tc>
          <w:tcPr>
            <w:tcW w:type="dxa" w:w="312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FFA5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SYSTÈME 3</w:t>
            </w:r>
          </w:p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Chatbot Client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Fonction :</w:t>
            </w:r>
          </w:p>
          <w:p>
            <w:r>
              <w:t xml:space="preserve">Tri automatique des CV et pré-sélection des candidats</w:t>
            </w:r>
          </w:p>
          <w:p/>
          <w:p>
            <w:r>
              <w:rPr>
                <w:b/>
                <w:bCs/>
              </w:rPr>
              <w:t xml:space="preserve">Classification :</w:t>
            </w:r>
          </w:p>
          <w:p>
            <w:r>
              <w:rPr>
                <w:color w:val="FF0000"/>
              </w:rPr>
              <w:t xml:space="preserve">🔴 Haut risque</w:t>
            </w:r>
          </w:p>
          <w:p>
            <w:r>
              <w:t xml:space="preserve">(Annexe III, point 4)</w:t>
            </w:r>
          </w:p>
          <w:p/>
          <w:p>
            <w:r>
              <w:rPr>
                <w:b/>
                <w:bCs/>
              </w:rPr>
              <w:t xml:space="preserve">Utilisateurs :</w:t>
            </w:r>
          </w:p>
          <w:p>
            <w:r>
              <w:t xml:space="preserve">Service RH (8 personnes)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Fonction :</w:t>
            </w:r>
          </w:p>
          <w:p>
            <w:r>
              <w:t xml:space="preserve">Évaluation automatique de la solvabilité des clients</w:t>
            </w:r>
          </w:p>
          <w:p/>
          <w:p>
            <w:r>
              <w:rPr>
                <w:b/>
                <w:bCs/>
              </w:rPr>
              <w:t xml:space="preserve">Classification :</w:t>
            </w:r>
          </w:p>
          <w:p>
            <w:r>
              <w:rPr>
                <w:color w:val="FF0000"/>
              </w:rPr>
              <w:t xml:space="preserve">🔴 Haut risque</w:t>
            </w:r>
          </w:p>
          <w:p>
            <w:r>
              <w:t xml:space="preserve">(Annexe III, point 5b)</w:t>
            </w:r>
          </w:p>
          <w:p/>
          <w:p>
            <w:r>
              <w:rPr>
                <w:b/>
                <w:bCs/>
              </w:rPr>
              <w:t xml:space="preserve">Utilisateurs :</w:t>
            </w:r>
          </w:p>
          <w:p>
            <w:r>
              <w:t xml:space="preserve">Service commercial (15 personnes)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Fonction :</w:t>
            </w:r>
          </w:p>
          <w:p>
            <w:r>
              <w:t xml:space="preserve">Réponse automatique aux demandes clients</w:t>
            </w:r>
          </w:p>
          <w:p/>
          <w:p>
            <w:r>
              <w:rPr>
                <w:b/>
                <w:bCs/>
              </w:rPr>
              <w:t xml:space="preserve">Classification :</w:t>
            </w:r>
          </w:p>
          <w:p>
            <w:r>
              <w:rPr>
                <w:color w:val="FFA500"/>
              </w:rPr>
              <w:t xml:space="preserve">🟠 Risque limité</w:t>
            </w:r>
          </w:p>
          <w:p>
            <w:r>
              <w:t xml:space="preserve">(Article 52)</w:t>
            </w:r>
          </w:p>
          <w:p/>
          <w:p>
            <w:r>
              <w:rPr>
                <w:b/>
                <w:bCs/>
              </w:rPr>
              <w:t xml:space="preserve">Utilisateurs :</w:t>
            </w:r>
          </w:p>
          <w:p>
            <w:r>
              <w:t xml:space="preserve">~10 000 clients/mois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PARTIE 2 : Questions de l'auditeur</w:t>
      </w:r>
    </w:p>
    <w:p>
      <w:pPr>
        <w:spacing w:after="200"/>
      </w:pPr>
      <w:r>
        <w:rPr>
          <w:b/>
          <w:bCs/>
        </w:rPr>
        <w:t xml:space="preserve">Instructions : </w:t>
      </w:r>
      <w:r>
        <w:t xml:space="preserve">Pour chaque question, préparez votre réponse dans l'espace prévu. Rassemblez les documents justificatifs correspondants.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spacing w:before="50" w:after="5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QUESTION 1 : Registre des systèmes IA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100"/>
            </w:pPr>
            <w:r>
              <w:rPr>
                <w:i/>
                <w:iCs/>
                <w:sz w:val="24"/>
                <w:szCs w:val="24"/>
              </w:rPr>
              <w:t xml:space="preserve">« Pouvez-vous me présenter votre registre des systèmes d'IA ? Comment est-il tenu à jour ? »</w:t>
            </w:r>
          </w:p>
          <w:p>
            <w:pPr>
              <w:spacing w:after="100"/>
            </w:pPr>
          </w:p>
        </w:tc>
      </w:tr>
    </w:tbl>
    <w:p>
      <w:pPr>
        <w:spacing w:before="100"/>
      </w:pPr>
      <w:r>
        <w:rPr>
          <w:b/>
          <w:bCs/>
        </w:rPr>
        <w:t xml:space="preserve">Éléments attendus dans votre réponse :</w:t>
      </w:r>
    </w:p>
    <w:p>
      <w:pPr>
        <w:pStyle w:val="ListParagraph"/>
        <w:numPr>
          <w:ilvl w:val="0"/>
          <w:numId w:val="3"/>
        </w:numPr>
      </w:pPr>
      <w:r>
        <w:t xml:space="preserve">Présentation du registre avec tous les champs requis (ID, nom, fournisseur, classification, responsable, date...)</w:t>
      </w:r>
    </w:p>
    <w:p>
      <w:pPr>
        <w:pStyle w:val="ListParagraph"/>
        <w:numPr>
          <w:ilvl w:val="0"/>
          <w:numId w:val="3"/>
        </w:numPr>
      </w:pPr>
      <w:r>
        <w:t xml:space="preserve">Processus de mise à jour (fréquence, déclencheurs, responsable)</w:t>
      </w:r>
    </w:p>
    <w:p>
      <w:pPr>
        <w:pStyle w:val="ListParagraph"/>
        <w:numPr>
          <w:ilvl w:val="0"/>
          <w:numId w:val="3"/>
        </w:numPr>
      </w:pPr>
      <w:r>
        <w:t xml:space="preserve">Procédure d'ajout de nouveaux systèmes</w:t>
      </w:r>
    </w:p>
    <w:p>
      <w:pPr>
        <w:pStyle w:val="ListParagraph"/>
        <w:numPr>
          <w:ilvl w:val="0"/>
          <w:numId w:val="3"/>
        </w:numPr>
      </w:pPr>
      <w:r>
        <w:t xml:space="preserve">Historique des modifications</w:t>
      </w:r>
    </w:p>
    <w:p>
      <w:pPr>
        <w:spacing w:before="200"/>
      </w:pPr>
      <w:r>
        <w:rPr>
          <w:b/>
          <w:bCs/>
        </w:rPr>
        <w:t xml:space="preserve">Votre réponse préparée 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  <w:p/>
          <w:p/>
          <w:p/>
          <w:p/>
        </w:tc>
      </w:tr>
    </w:tbl>
    <w:p>
      <w:pPr>
        <w:spacing w:before="100"/>
      </w:pPr>
      <w:r>
        <w:rPr>
          <w:b/>
          <w:bCs/>
        </w:rPr>
        <w:t xml:space="preserve">Documents à présenter :</w:t>
      </w:r>
    </w:p>
    <w:p>
      <w:pPr>
        <w:pStyle w:val="ListParagraph"/>
        <w:numPr>
          <w:ilvl w:val="0"/>
          <w:numId w:val="3"/>
        </w:numPr>
      </w:pPr>
      <w:r>
        <w:t xml:space="preserve">Registre IA au format Excel/PDF</w:t>
      </w:r>
    </w:p>
    <w:p>
      <w:pPr>
        <w:pStyle w:val="ListParagraph"/>
        <w:numPr>
          <w:ilvl w:val="0"/>
          <w:numId w:val="3"/>
        </w:numPr>
      </w:pPr>
      <w:r>
        <w:t xml:space="preserve">Procédure de gestion du registre</w:t>
      </w:r>
    </w:p>
    <w:p>
      <w:pPr>
        <w:pStyle w:val="ListParagraph"/>
        <w:numPr>
          <w:ilvl w:val="0"/>
          <w:numId w:val="3"/>
        </w:numPr>
      </w:pPr>
      <w:r>
        <w:t xml:space="preserve">Journal des modifications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spacing w:before="50" w:after="5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QUESTION 2 : Gestion des risques de discrimination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100"/>
            </w:pPr>
            <w:r>
              <w:rPr>
                <w:i/>
                <w:iCs/>
                <w:sz w:val="24"/>
                <w:szCs w:val="24"/>
              </w:rPr>
              <w:t xml:space="preserve">« Pour le système de recrutement, comment avez-vous évalué les risques de discrimination ? »</w:t>
            </w:r>
          </w:p>
          <w:p>
            <w:pPr>
              <w:spacing w:after="100"/>
            </w:pPr>
          </w:p>
        </w:tc>
      </w:tr>
    </w:tbl>
    <w:p>
      <w:pPr>
        <w:spacing w:before="100"/>
      </w:pPr>
      <w:r>
        <w:rPr>
          <w:b/>
          <w:bCs/>
        </w:rPr>
        <w:t xml:space="preserve">Éléments attendus dans votre réponse :</w:t>
      </w:r>
    </w:p>
    <w:p>
      <w:pPr>
        <w:pStyle w:val="ListParagraph"/>
        <w:numPr>
          <w:ilvl w:val="0"/>
          <w:numId w:val="3"/>
        </w:numPr>
      </w:pPr>
      <w:r>
        <w:t xml:space="preserve">Documentation de l'analyse des biais potentiels</w:t>
      </w:r>
    </w:p>
    <w:p>
      <w:pPr>
        <w:pStyle w:val="ListParagraph"/>
        <w:numPr>
          <w:ilvl w:val="0"/>
          <w:numId w:val="3"/>
        </w:numPr>
      </w:pPr>
      <w:r>
        <w:t xml:space="preserve">Mesures de mitigation mises en place</w:t>
      </w:r>
    </w:p>
    <w:p>
      <w:pPr>
        <w:pStyle w:val="ListParagraph"/>
        <w:numPr>
          <w:ilvl w:val="0"/>
          <w:numId w:val="3"/>
        </w:numPr>
      </w:pPr>
      <w:r>
        <w:t xml:space="preserve">Tests effectués et résultats</w:t>
      </w:r>
    </w:p>
    <w:p>
      <w:pPr>
        <w:pStyle w:val="ListParagraph"/>
        <w:numPr>
          <w:ilvl w:val="0"/>
          <w:numId w:val="3"/>
        </w:numPr>
      </w:pPr>
      <w:r>
        <w:t xml:space="preserve">Critères de décision transparents</w:t>
      </w:r>
    </w:p>
    <w:p>
      <w:pPr>
        <w:spacing w:before="200"/>
      </w:pPr>
      <w:r>
        <w:rPr>
          <w:b/>
          <w:bCs/>
        </w:rPr>
        <w:t xml:space="preserve">Votre réponse préparée 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  <w:p/>
          <w:p/>
          <w:p/>
          <w:p/>
        </w:tc>
      </w:tr>
    </w:tbl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spacing w:before="50" w:after="5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QUESTION 3 : Supervision humaine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100"/>
            </w:pPr>
            <w:r>
              <w:rPr>
                <w:i/>
                <w:iCs/>
                <w:sz w:val="24"/>
                <w:szCs w:val="24"/>
              </w:rPr>
              <w:t xml:space="preserve">« Quelle est la procédure de supervision humaine pour le scoring crédit ? »</w:t>
            </w:r>
          </w:p>
          <w:p>
            <w:pPr>
              <w:spacing w:after="100"/>
            </w:pPr>
          </w:p>
        </w:tc>
      </w:tr>
    </w:tbl>
    <w:p>
      <w:pPr>
        <w:spacing w:before="100"/>
      </w:pPr>
      <w:r>
        <w:rPr>
          <w:b/>
          <w:bCs/>
        </w:rPr>
        <w:t xml:space="preserve">Éléments attendus (Article 14) :</w:t>
      </w:r>
    </w:p>
    <w:p>
      <w:pPr>
        <w:pStyle w:val="ListParagraph"/>
        <w:numPr>
          <w:ilvl w:val="0"/>
          <w:numId w:val="3"/>
        </w:numPr>
      </w:pPr>
      <w:r>
        <w:t xml:space="preserve">Description du processus de validation humaine</w:t>
      </w:r>
    </w:p>
    <w:p>
      <w:pPr>
        <w:pStyle w:val="ListParagraph"/>
        <w:numPr>
          <w:ilvl w:val="0"/>
          <w:numId w:val="3"/>
        </w:numPr>
      </w:pPr>
      <w:r>
        <w:t xml:space="preserve">Formation des superviseurs</w:t>
      </w:r>
    </w:p>
    <w:p>
      <w:pPr>
        <w:pStyle w:val="ListParagraph"/>
        <w:numPr>
          <w:ilvl w:val="0"/>
          <w:numId w:val="3"/>
        </w:numPr>
      </w:pPr>
      <w:r>
        <w:t xml:space="preserve">Possibilité d'intervention et de correction</w:t>
      </w:r>
    </w:p>
    <w:p>
      <w:pPr>
        <w:pStyle w:val="ListParagraph"/>
        <w:numPr>
          <w:ilvl w:val="0"/>
          <w:numId w:val="3"/>
        </w:numPr>
      </w:pPr>
      <w:r>
        <w:t xml:space="preserve">Mécanisme d'arrêt d'urgence</w:t>
      </w:r>
    </w:p>
    <w:p>
      <w:pPr>
        <w:pStyle w:val="ListParagraph"/>
        <w:numPr>
          <w:ilvl w:val="0"/>
          <w:numId w:val="3"/>
        </w:numPr>
      </w:pPr>
      <w:r>
        <w:t xml:space="preserve">Traçabilité des interventions humaines</w:t>
      </w:r>
    </w:p>
    <w:p>
      <w:pPr>
        <w:spacing w:before="200"/>
      </w:pPr>
      <w:r>
        <w:rPr>
          <w:b/>
          <w:bCs/>
        </w:rPr>
        <w:t xml:space="preserve">Votre réponse préparée 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  <w:p/>
          <w:p/>
          <w:p/>
          <w:p/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spacing w:before="50" w:after="5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QUESTION 4 : Transparence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100"/>
            </w:pPr>
            <w:r>
              <w:rPr>
                <w:i/>
                <w:iCs/>
                <w:sz w:val="24"/>
                <w:szCs w:val="24"/>
              </w:rPr>
              <w:t xml:space="preserve">« Comment les clients sont-ils informés qu'ils interagissent avec votre chatbot IA ? »</w:t>
            </w:r>
          </w:p>
          <w:p>
            <w:pPr>
              <w:spacing w:after="100"/>
            </w:pPr>
          </w:p>
        </w:tc>
      </w:tr>
    </w:tbl>
    <w:p>
      <w:pPr>
        <w:spacing w:before="100"/>
      </w:pPr>
      <w:r>
        <w:rPr>
          <w:b/>
          <w:bCs/>
        </w:rPr>
        <w:t xml:space="preserve">Éléments attendus (Article 52) :</w:t>
      </w:r>
    </w:p>
    <w:p>
      <w:pPr>
        <w:pStyle w:val="ListParagraph"/>
        <w:numPr>
          <w:ilvl w:val="0"/>
          <w:numId w:val="3"/>
        </w:numPr>
      </w:pPr>
      <w:r>
        <w:t xml:space="preserve">Message d'information visible et clair</w:t>
      </w:r>
    </w:p>
    <w:p>
      <w:pPr>
        <w:pStyle w:val="ListParagraph"/>
        <w:numPr>
          <w:ilvl w:val="0"/>
          <w:numId w:val="3"/>
        </w:numPr>
      </w:pPr>
      <w:r>
        <w:t xml:space="preserve">Possibilité de demander un interlocuteur humain</w:t>
      </w:r>
    </w:p>
    <w:p>
      <w:pPr>
        <w:pStyle w:val="ListParagraph"/>
        <w:numPr>
          <w:ilvl w:val="0"/>
          <w:numId w:val="3"/>
        </w:numPr>
      </w:pPr>
      <w:r>
        <w:t xml:space="preserve">Information sur les limitations du système</w:t>
      </w:r>
    </w:p>
    <w:p>
      <w:pPr>
        <w:pStyle w:val="ListParagraph"/>
        <w:numPr>
          <w:ilvl w:val="0"/>
          <w:numId w:val="3"/>
        </w:numPr>
      </w:pPr>
      <w:r>
        <w:t xml:space="preserve">Captures d'écran des mentions affichées</w:t>
      </w:r>
    </w:p>
    <w:p>
      <w:pPr>
        <w:spacing w:before="200"/>
      </w:pPr>
      <w:r>
        <w:rPr>
          <w:b/>
          <w:bCs/>
        </w:rPr>
        <w:t xml:space="preserve">Votre réponse préparée 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  <w:p/>
          <w:p/>
          <w:p/>
          <w:p/>
        </w:tc>
      </w:tr>
    </w:tbl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spacing w:before="50" w:after="5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QUESTION 5 : Documentation fournisseur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100"/>
            </w:pPr>
            <w:r>
              <w:rPr>
                <w:i/>
                <w:iCs/>
                <w:sz w:val="24"/>
                <w:szCs w:val="24"/>
              </w:rPr>
              <w:t xml:space="preserve">« Disposez-vous de la documentation technique fournie par les développeurs de ces systèmes ? »</w:t>
            </w:r>
          </w:p>
          <w:p>
            <w:pPr>
              <w:spacing w:after="100"/>
            </w:pPr>
          </w:p>
        </w:tc>
      </w:tr>
    </w:tbl>
    <w:p>
      <w:pPr>
        <w:spacing w:before="100"/>
      </w:pPr>
      <w:r>
        <w:rPr>
          <w:b/>
          <w:bCs/>
        </w:rPr>
        <w:t xml:space="preserve">Éléments attendus :</w:t>
      </w:r>
    </w:p>
    <w:p>
      <w:pPr>
        <w:pStyle w:val="ListParagraph"/>
        <w:numPr>
          <w:ilvl w:val="0"/>
          <w:numId w:val="3"/>
        </w:numPr>
      </w:pPr>
      <w:r>
        <w:t xml:space="preserve">Fiches techniques des systèmes</w:t>
      </w:r>
    </w:p>
    <w:p>
      <w:pPr>
        <w:pStyle w:val="ListParagraph"/>
        <w:numPr>
          <w:ilvl w:val="0"/>
          <w:numId w:val="3"/>
        </w:numPr>
      </w:pPr>
      <w:r>
        <w:t xml:space="preserve">Déclarations de conformité fournisseurs</w:t>
      </w:r>
    </w:p>
    <w:p>
      <w:pPr>
        <w:pStyle w:val="ListParagraph"/>
        <w:numPr>
          <w:ilvl w:val="0"/>
          <w:numId w:val="3"/>
        </w:numPr>
      </w:pPr>
      <w:r>
        <w:t xml:space="preserve">Contrats avec clauses AI Act</w:t>
      </w:r>
    </w:p>
    <w:p>
      <w:pPr>
        <w:pStyle w:val="ListParagraph"/>
        <w:numPr>
          <w:ilvl w:val="0"/>
          <w:numId w:val="3"/>
        </w:numPr>
      </w:pPr>
      <w:r>
        <w:t xml:space="preserve">Documentation sur les données d'entraînement</w:t>
      </w:r>
    </w:p>
    <w:p>
      <w:pPr>
        <w:pStyle w:val="ListParagraph"/>
        <w:numPr>
          <w:ilvl w:val="0"/>
          <w:numId w:val="3"/>
        </w:numPr>
      </w:pPr>
      <w:r>
        <w:t xml:space="preserve">Instructions de déploiement</w:t>
      </w:r>
    </w:p>
    <w:p>
      <w:pPr>
        <w:spacing w:before="200"/>
      </w:pPr>
      <w:r>
        <w:rPr>
          <w:b/>
          <w:bCs/>
        </w:rPr>
        <w:t xml:space="preserve">Votre réponse préparée 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  <w:p/>
          <w:p/>
          <w:p/>
          <w:p/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spacing w:before="50" w:after="5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QUESTION 6 : Formation des opérateurs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100"/>
            </w:pPr>
            <w:r>
              <w:rPr>
                <w:i/>
                <w:iCs/>
                <w:sz w:val="24"/>
                <w:szCs w:val="24"/>
              </w:rPr>
              <w:t xml:space="preserve">« Comment vous assurez-vous que vos équipes disposent d'un niveau suffisant de maîtrise de l'IA conformément à l'Article 4 ? »</w:t>
            </w:r>
          </w:p>
          <w:p>
            <w:pPr>
              <w:spacing w:after="100"/>
            </w:pPr>
          </w:p>
        </w:tc>
      </w:tr>
    </w:tbl>
    <w:p>
      <w:pPr>
        <w:spacing w:before="100"/>
      </w:pPr>
      <w:r>
        <w:rPr>
          <w:b/>
          <w:bCs/>
        </w:rPr>
        <w:t xml:space="preserve">Éléments attendus (Article 4) :</w:t>
      </w:r>
    </w:p>
    <w:p>
      <w:pPr>
        <w:pStyle w:val="ListParagraph"/>
        <w:numPr>
          <w:ilvl w:val="0"/>
          <w:numId w:val="3"/>
        </w:numPr>
      </w:pPr>
      <w:r>
        <w:t xml:space="preserve">Plan de formation documenté</w:t>
      </w:r>
    </w:p>
    <w:p>
      <w:pPr>
        <w:pStyle w:val="ListParagraph"/>
        <w:numPr>
          <w:ilvl w:val="0"/>
          <w:numId w:val="3"/>
        </w:numPr>
      </w:pPr>
      <w:r>
        <w:t xml:space="preserve">Attestations de formation des opérateurs</w:t>
      </w:r>
    </w:p>
    <w:p>
      <w:pPr>
        <w:pStyle w:val="ListParagraph"/>
        <w:numPr>
          <w:ilvl w:val="0"/>
          <w:numId w:val="3"/>
        </w:numPr>
      </w:pPr>
      <w:r>
        <w:t xml:space="preserve">Contenu des formations dispensées</w:t>
      </w:r>
    </w:p>
    <w:p>
      <w:pPr>
        <w:pStyle w:val="ListParagraph"/>
        <w:numPr>
          <w:ilvl w:val="0"/>
          <w:numId w:val="3"/>
        </w:numPr>
      </w:pPr>
      <w:r>
        <w:t xml:space="preserve">Programme de formation continue</w:t>
      </w:r>
    </w:p>
    <w:p>
      <w:pPr>
        <w:spacing w:before="200"/>
      </w:pPr>
      <w:r>
        <w:rPr>
          <w:b/>
          <w:bCs/>
        </w:rPr>
        <w:t xml:space="preserve">Votre réponse préparée 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  <w:p/>
          <w:p/>
          <w:p/>
          <w:p/>
        </w:tc>
      </w:tr>
    </w:tbl>
    <w:p>
      <w:r>
        <w:br w:type="page"/>
      </w:r>
    </w:p>
    <w:p>
      <w:pPr>
        <w:pStyle w:val="Heading1"/>
      </w:pPr>
      <w:r>
        <w:t xml:space="preserve">PARTIE 3 : Grille d'auto-évaluation</w:t>
      </w:r>
    </w:p>
    <w:p>
      <w:pPr>
        <w:spacing w:after="200"/>
      </w:pPr>
      <w:r>
        <w:t xml:space="preserve">Utilisez cette grille pour évaluer votre niveau de préparation après avoir complété la simulation.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rPr>
          <w:tblHeader/>
        </w:trPr>
        <w:tc>
          <w:tcPr>
            <w:tcW w:type="dxa" w:w="46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Critère d'évaluation</w:t>
            </w:r>
          </w:p>
        </w:tc>
        <w:tc>
          <w:tcPr>
            <w:tcW w:type="dxa" w:w="15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28A74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✅ Prêt</w:t>
            </w:r>
          </w:p>
        </w:tc>
        <w:tc>
          <w:tcPr>
            <w:tcW w:type="dxa" w:w="15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FFC107" w:val="clear"/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⚠️ Partiel</w:t>
            </w:r>
          </w:p>
        </w:tc>
        <w:tc>
          <w:tcPr>
            <w:tcW w:type="dxa" w:w="15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DC354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❌ À faire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Registre IA complet et à jour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Classification de tous les systèmes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Documentation fournisseurs disponible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Évaluation des risques documentée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Supervision humaine en place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Formation des équipes réalisée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Politique IA communiquée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Mentions de transparence déployées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Procédure de signalement d'incidents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Journalisation configurée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☐</w:t>
            </w:r>
          </w:p>
        </w:tc>
      </w:tr>
    </w:tbl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D4EDDA" w:val="clear"/>
          </w:tcPr>
          <w:p>
            <w:pPr>
              <w:spacing w:before="100"/>
            </w:pPr>
            <w:r>
              <w:rPr>
                <w:b/>
                <w:bCs/>
                <w:color w:val="155724"/>
                <w:sz w:val="24"/>
                <w:szCs w:val="24"/>
              </w:rPr>
              <w:t xml:space="preserve">💡 CONSEILS POUR RÉUSSIR L'AUDIT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Préparez tous vos documents à l'avance dans un dossier accessible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Désignez les interlocuteurs clés pour chaque système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Soyez transparent sur les points d'amélioration identifiés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Montrez vos plans d'action en cours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100"/>
            </w:pPr>
            <w:r>
              <w:t xml:space="preserve">Documentez tout échange avec l'auditeur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Formation Conformité AI Act |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/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Simulation d'Audit AI Act - Document de préparation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2025-12-27T12:37:45.981Z</dcterms:created>
  <dcterms:modified xsi:type="dcterms:W3CDTF">2025-12-27T12:37:45.982Z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