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Template Documentation Technique</w:t>
      </w:r>
    </w:p>
    <w:p>
      <w:pPr>
        <w:jc w:val="center"/>
      </w:pPr>
      <w:r>
        <w:rPr>
          <w:color w:val="666666"/>
          <w:sz w:val="28"/>
          <w:szCs w:val="28"/>
        </w:rPr>
        <w:t xml:space="preserve">Système IA à Haut Risque - Annexe IV AI Act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Ce template liste les éléments de documentation technique exigés par l'AI Act pour les systèmes IA classés à haut risque.</w:t>
      </w:r>
    </w:p>
    <w:p>
      <w:pPr>
        <w:shd w:fill="1E3A5F" w:val="clear"/>
        <w:spacing w:before="300"/>
      </w:pPr>
      <w:r>
        <w:rPr>
          <w:b/>
          <w:bCs/>
          <w:color w:val="FFFFFF"/>
          <w:sz w:val="24"/>
          <w:szCs w:val="24"/>
        </w:rPr>
        <w:t xml:space="preserve">  1. DESCRIPTION GÉNÉRALE DU SYSTÈME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Nom et version du système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Finalité et utilisation prévue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Nom et coordonnées du fournisseur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Date de mise sur le marché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</w:tbl>
    <w:p>
      <w:pPr>
        <w:shd w:fill="1E3A5F" w:val="clear"/>
        <w:spacing w:before="300"/>
      </w:pPr>
      <w:r>
        <w:rPr>
          <w:b/>
          <w:bCs/>
          <w:color w:val="FFFFFF"/>
          <w:sz w:val="24"/>
          <w:szCs w:val="24"/>
        </w:rPr>
        <w:t xml:space="preserve">  2. ÉLÉMENTS CONSTITUTIFS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Architecture du système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Algorithmes et modèles utilisés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Interfaces et connecteurs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Composants matériels le cas échéant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</w:tbl>
    <w:p>
      <w:pPr>
        <w:shd w:fill="1E3A5F" w:val="clear"/>
        <w:spacing w:before="300"/>
      </w:pPr>
      <w:r>
        <w:rPr>
          <w:b/>
          <w:bCs/>
          <w:color w:val="FFFFFF"/>
          <w:sz w:val="24"/>
          <w:szCs w:val="24"/>
        </w:rPr>
        <w:t xml:space="preserve">  3. DONNÉES D'ENTRAÎNEMENT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Description des jeux de données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Origine et méthode de collecte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Mesures de préparation (nettoyage, annotation)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Analyse des biais potentiels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</w:tbl>
    <w:p>
      <w:pPr>
        <w:shd w:fill="1E3A5F" w:val="clear"/>
        <w:spacing w:before="300"/>
      </w:pPr>
      <w:r>
        <w:rPr>
          <w:b/>
          <w:bCs/>
          <w:color w:val="FFFFFF"/>
          <w:sz w:val="24"/>
          <w:szCs w:val="24"/>
        </w:rPr>
        <w:t xml:space="preserve">  4. PERFORMANCE ET LIMITES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Métriques de performance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Résultats des tests et validations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Limites connues du système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Conditions d'utilisation optimales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</w:tbl>
    <w:p>
      <w:pPr>
        <w:shd w:fill="1E3A5F" w:val="clear"/>
        <w:spacing w:before="300"/>
      </w:pPr>
      <w:r>
        <w:rPr>
          <w:b/>
          <w:bCs/>
          <w:color w:val="FFFFFF"/>
          <w:sz w:val="24"/>
          <w:szCs w:val="24"/>
        </w:rPr>
        <w:t xml:space="preserve">  5. MESURES DE GESTION DES RISQUES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Risques identifiés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Mesures d'atténuation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Risques résiduels acceptés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Plan de surveillance continue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</w:tbl>
    <w:p>
      <w:pPr>
        <w:shd w:fill="1E3A5F" w:val="clear"/>
        <w:spacing w:before="300"/>
      </w:pPr>
      <w:r>
        <w:rPr>
          <w:b/>
          <w:bCs/>
          <w:color w:val="FFFFFF"/>
          <w:sz w:val="24"/>
          <w:szCs w:val="24"/>
        </w:rPr>
        <w:t xml:space="preserve">  6. SUPERVISION HUMAINE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Modalités de contrôle humain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Interface de supervision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Procédures d'intervention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Formation des opérateurs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</w:tbl>
    <w:p>
      <w:pPr>
        <w:shd w:fill="1E3A5F" w:val="clear"/>
        <w:spacing w:before="300"/>
      </w:pPr>
      <w:r>
        <w:rPr>
          <w:b/>
          <w:bCs/>
          <w:color w:val="FFFFFF"/>
          <w:sz w:val="24"/>
          <w:szCs w:val="24"/>
        </w:rPr>
        <w:t xml:space="preserve">  7. JOURNALISATION ET TRAÇABILITÉ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Types de logs générés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Durée de conservation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Accès aux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Procédure en cas d'incident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/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Documentation Technique - Système IA Haut Risque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00" w:after="100"/>
      <w:jc w:val="center"/>
    </w:pPr>
    <w:rPr>
      <w:rFonts w:ascii="Arial" w:cs="Arial" w:eastAsia="Arial" w:hAnsi="Arial"/>
      <w:b/>
      <w:bCs/>
      <w:color w:val="1E3A5F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2025-12-18T15:20:58.901Z</dcterms:created>
  <dcterms:modified xsi:type="dcterms:W3CDTF">2025-12-18T15:20:58.901Z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