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Equations for Hybrid Model Architecture</w:t>
      </w:r>
    </w:p>
    <w:p>
      <w:r>
        <w:t>The central methodological contribution of this research is the development of a hybrid prediction model that combines attention-based LSTM encoding with XGBoost classification, followed by SHAP-based explainability. This structure allows the model to capture both temporal dependencies and nonlinear feature interactions while providing interpretable outputs for policymakers.</w:t>
        <w:br/>
        <w:br/>
        <w:t>Let:</w:t>
        <w:br/>
        <w:t>- t = number of years (time steps)</w:t>
        <w:br/>
        <w:t>- f = number of features per time step</w:t>
        <w:br/>
        <w:t>- i = country index</w:t>
        <w:br/>
        <w:br/>
        <w:t>The LSTM network processes the time series data for each country i:</w:t>
        <w:br/>
        <w:t>Hᵢ = LSTM(Xᵢ)</w:t>
        <w:br/>
        <w:br/>
        <w:t>where Hᵢ is the sequence of hidden states.</w:t>
        <w:br/>
        <w:br/>
        <w:t>An attention mechanism emphasizes the most informative years:</w:t>
        <w:br/>
        <w:t>αᵢₜ = exp(eᵢₜ) / Σₖ₌₁ᵗ exp(eᵢₖ)</w:t>
        <w:br/>
        <w:br/>
        <w:t>where:</w:t>
        <w:br/>
        <w:t>eᵢₜ = vᵀ tanh(W Hᵢₜ + b)</w:t>
        <w:br/>
        <w:br/>
        <w:t>This yields a weighted feature representation:</w:t>
        <w:br/>
        <w:t>Hᵢᵅ = Σₜ αᵢₜ Hᵢₜ</w:t>
        <w:br/>
        <w:br/>
        <w:t>This representation is flattened and passed into the XGBoost classifier for prediction:</w:t>
        <w:br/>
        <w:t>yᵢ = XGBoost(Hᵢᵅ)</w:t>
        <w:br/>
        <w:br/>
        <w:t>Finally, SHAP values explain the prediction as a sum of feature contributions:</w:t>
        <w:br/>
        <w:t>yᵢ = ϕ₀ + Σⱼ₌₁ᶠ ϕⱼ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