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36" w:lineRule="auto"/>
        <w:jc w:val="center"/>
      </w:pPr>
      <w:r>
        <w:rPr>
          <w:rFonts w:ascii="微软雅黑" w:hAnsi="微软雅黑" w:eastAsia="微软雅黑"/>
          <w:b/>
          <w:i w:val="0"/>
          <w:color w:val="C7000B"/>
          <w:sz w:val="44"/>
        </w:rPr>
        <w:t>AUV 您吃了么 · 项目介绍</w:t>
      </w:r>
    </w:p>
    <w:p>
      <w:pPr>
        <w:spacing w:before="0" w:after="40" w:line="336" w:lineRule="auto"/>
        <w:jc w:val="center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「冰箱里有什么，今晚就吃什么。」</w:t>
      </w:r>
    </w:p>
    <w:p>
      <w:pPr>
        <w:spacing w:before="0" w:after="280" w:line="336" w:lineRule="auto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HarmonyOS NEXT 原生智能菜谱助手  ·  华为鸿蒙生态</w:t>
      </w:r>
    </w:p>
    <w:p>
      <w:pPr>
        <w:spacing w:before="240" w:after="160" w:line="288" w:lineRule="auto"/>
        <w:pBdr>
          <w:bottom w:val="single" w:sz="6" w:space="2" w:color="C7000B"/>
        </w:pBdr>
      </w:pPr>
      <w:r>
        <w:rPr>
          <w:rFonts w:ascii="微软雅黑" w:hAnsi="微软雅黑" w:eastAsia="微软雅黑"/>
          <w:b/>
          <w:i w:val="0"/>
          <w:color w:val="C7000B"/>
          <w:sz w:val="28"/>
        </w:rPr>
        <w:t>一、项目定位与核心创新</w:t>
      </w:r>
    </w:p>
    <w:p>
      <w:pPr>
        <w:spacing w:before="0" w:after="200" w:line="360" w:lineRule="auto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AUV 您吃了么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是一款真正跑在 HarmonyOS NEXT 上的原生智能菜谱助手——它不问你「想吃什么」，而是让端侧 AI 看懂你的冰箱，从现有食材反推「能做什么、怎么做、健不健康」，一站式完成「选菜 → 补料 → 烹饪 → 记录」，把「今天吃什么」这个世纪难题，变成端侧就能算出来的答案。</w:t>
      </w:r>
    </w:p>
    <w:p>
      <w:pPr>
        <w:spacing w:before="0" w:after="160" w:line="336" w:lineRule="auto"/>
        <w:ind w:left="283"/>
      </w:pPr>
      <w:r>
        <w:rPr>
          <w:rFonts w:ascii="微软雅黑" w:hAnsi="微软雅黑" w:eastAsia="微软雅黑"/>
          <w:b/>
          <w:i w:val="0"/>
          <w:color w:val="C7000B"/>
          <w:sz w:val="22"/>
        </w:rPr>
        <w:t>1. 把 HarmonyOS 的 NPU，真正用起来：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自研三级智能降级引擎：HiAI NPU（置信度 ≥0.55）→ MindSpore Lite CPU（≥0.20）→ 云端兜底。离线可用、数据不出设备、模型缺失自动降级不崩溃——端侧 AI 不是概念，是跑在真机上的能力。识别来源（本地 NPU 绿 / CPU 琥珀 / 云端蓝）实时可视化，一眼看清 AI 到底在哪算的。</w:t>
      </w:r>
    </w:p>
    <w:p>
      <w:pPr>
        <w:spacing w:before="0" w:after="160" w:line="336" w:lineRule="auto"/>
        <w:ind w:left="283"/>
      </w:pPr>
      <w:r>
        <w:rPr>
          <w:rFonts w:ascii="微软雅黑" w:hAnsi="微软雅黑" w:eastAsia="微软雅黑"/>
          <w:b/>
          <w:i w:val="0"/>
          <w:color w:val="C7000B"/>
          <w:sz w:val="22"/>
        </w:rPr>
        <w:t>2. 从「人找菜」到「菜找人」：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不是传统菜谱搜索，而是逆向推荐——冰箱里就这几样，照样做出一桌好菜。严格 / 模糊 / 生存三种匹配模式 + 24 组食材同义词双向映射（番茄↔西红柿、土豆↔马铃薯…），专治「晚上吃什么」的选择困难。</w:t>
      </w:r>
    </w:p>
    <w:p>
      <w:pPr>
        <w:spacing w:before="0" w:after="160" w:line="336" w:lineRule="auto"/>
        <w:ind w:left="283"/>
      </w:pPr>
      <w:r>
        <w:rPr>
          <w:rFonts w:ascii="微软雅黑" w:hAnsi="微软雅黑" w:eastAsia="微软雅黑"/>
          <w:b/>
          <w:i w:val="0"/>
          <w:color w:val="C7000B"/>
          <w:sz w:val="22"/>
        </w:rPr>
        <w:t>3. 吃得明白，A–E 五档营养一眼看懂：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基于 Ofcom 简化模型输出 Nutri-Score 营养评级（菜谱详情 + 识别结果双场景），并落地《中国居民膳食指南 2022》——膳食宝塔、三大营养素供能比、11 类食物推荐量，让「会吃」有标准可依。</w:t>
      </w:r>
    </w:p>
    <w:p>
      <w:pPr>
        <w:spacing w:before="0" w:after="160" w:line="336" w:lineRule="auto"/>
        <w:ind w:left="283"/>
      </w:pPr>
      <w:r>
        <w:rPr>
          <w:rFonts w:ascii="微软雅黑" w:hAnsi="微软雅黑" w:eastAsia="微软雅黑"/>
          <w:b/>
          <w:i w:val="0"/>
          <w:color w:val="C7000B"/>
          <w:sz w:val="22"/>
        </w:rPr>
        <w:t>4. 断网不慌，隐私不外泄：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996 道菜谱、识别记录、饮食记录全部本地 RDB 持久化，核心数据不上云。这正是 HarmonyOS「安全可信」理念在真实生活场景里的落地。</w:t>
      </w:r>
    </w:p>
    <w:p>
      <w:pPr>
        <w:spacing w:before="0" w:after="160" w:line="336" w:lineRule="auto"/>
        <w:ind w:left="283"/>
      </w:pPr>
      <w:r>
        <w:rPr>
          <w:rFonts w:ascii="微软雅黑" w:hAnsi="微软雅黑" w:eastAsia="微软雅黑"/>
          <w:b/>
          <w:i w:val="0"/>
          <w:color w:val="C7000B"/>
          <w:sz w:val="22"/>
        </w:rPr>
        <w:t>5. 从选菜到出锅，一气呵成：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分步 Swiper 沉浸式烹饪 + 屏幕常亮不灭屏；人数调节实时换算用量（20+ 计量单位）；采购清单 Canvas 绘制一键导出相册（三种风格）；系统级每日推荐通知直达菜谱——做饭全程不用切出应用。</w:t>
      </w:r>
    </w:p>
    <w:p>
      <w:pPr>
        <w:spacing w:before="240" w:after="160" w:line="288" w:lineRule="auto"/>
        <w:pBdr>
          <w:bottom w:val="single" w:sz="6" w:space="2" w:color="C7000B"/>
        </w:pBdr>
      </w:pPr>
      <w:r>
        <w:rPr>
          <w:rFonts w:ascii="微软雅黑" w:hAnsi="微软雅黑" w:eastAsia="微软雅黑"/>
          <w:b/>
          <w:i w:val="0"/>
          <w:color w:val="C7000B"/>
          <w:sz w:val="28"/>
        </w:rPr>
        <w:t>二、未来规划</w:t>
      </w:r>
    </w:p>
    <w:p>
      <w:pPr>
        <w:spacing w:before="0" w:after="100" w:line="324" w:lineRule="auto"/>
        <w:ind w:left="283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· 内容体系升级：</w:t>
      </w:r>
      <w:r>
        <w:rPr>
          <w:rFonts w:ascii="微软雅黑" w:hAnsi="微软雅黑" w:eastAsia="微软雅黑"/>
          <w:b w:val="0"/>
          <w:i w:val="0"/>
          <w:color w:val="666666"/>
          <w:sz w:val="21"/>
        </w:rPr>
        <w:t>借鉴开源 HowToCook 规范，结构化原料/用量/步骤/来源，稳定 ID 迁移，持续扩容溯源。</w:t>
      </w:r>
    </w:p>
    <w:p>
      <w:pPr>
        <w:spacing w:before="0" w:after="100" w:line="324" w:lineRule="auto"/>
        <w:ind w:left="283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· 从「一道菜」到「一餐」：</w:t>
      </w:r>
      <w:r>
        <w:rPr>
          <w:rFonts w:ascii="微软雅黑" w:hAnsi="微软雅黑" w:eastAsia="微软雅黑"/>
          <w:b w:val="0"/>
          <w:i w:val="0"/>
          <w:color w:val="666666"/>
          <w:sz w:val="21"/>
        </w:rPr>
        <w:t>按人数/荤素/厨具约束生成可编辑套餐，多菜聚合采购清单。</w:t>
      </w:r>
    </w:p>
    <w:p>
      <w:pPr>
        <w:spacing w:before="0" w:after="100" w:line="324" w:lineRule="auto"/>
        <w:ind w:left="283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· 端侧模型与多端协同：</w:t>
      </w:r>
      <w:r>
        <w:rPr>
          <w:rFonts w:ascii="微软雅黑" w:hAnsi="微软雅黑" w:eastAsia="微软雅黑"/>
          <w:b w:val="0"/>
          <w:i w:val="0"/>
          <w:color w:val="666666"/>
          <w:sz w:val="21"/>
        </w:rPr>
        <w:t>扩大食材识别覆盖、优化端侧能耗，打通手表/平板/车机等超级终端，跨设备同步食材与菜谱。</w:t>
      </w:r>
    </w:p>
    <w:p>
      <w:pPr>
        <w:spacing w:before="240" w:after="160" w:line="288" w:lineRule="auto"/>
        <w:pBdr>
          <w:bottom w:val="single" w:sz="6" w:space="2" w:color="C7000B"/>
        </w:pBdr>
      </w:pPr>
      <w:r>
        <w:rPr>
          <w:rFonts w:ascii="微软雅黑" w:hAnsi="微软雅黑" w:eastAsia="微软雅黑"/>
          <w:b/>
          <w:i w:val="0"/>
          <w:color w:val="C7000B"/>
          <w:sz w:val="28"/>
        </w:rPr>
        <w:t>三、期待华为的支持</w:t>
      </w:r>
    </w:p>
    <w:p>
      <w:pPr>
        <w:spacing w:before="0" w:after="100" w:line="324" w:lineRule="auto"/>
        <w:ind w:left="283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· 端侧 AI：</w:t>
      </w:r>
      <w:r>
        <w:rPr>
          <w:rFonts w:ascii="微软雅黑" w:hAnsi="微软雅黑" w:eastAsia="微软雅黑"/>
          <w:b w:val="0"/>
          <w:i w:val="0"/>
          <w:color w:val="666666"/>
          <w:sz w:val="21"/>
        </w:rPr>
        <w:t>HiAI NPU 模型接入、性能调优与功耗优化指导。</w:t>
      </w:r>
    </w:p>
    <w:p>
      <w:pPr>
        <w:spacing w:before="0" w:after="100" w:line="324" w:lineRule="auto"/>
        <w:ind w:left="283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· 生态资源：</w:t>
      </w:r>
      <w:r>
        <w:rPr>
          <w:rFonts w:ascii="微软雅黑" w:hAnsi="微软雅黑" w:eastAsia="微软雅黑"/>
          <w:b w:val="0"/>
          <w:i w:val="0"/>
          <w:color w:val="666666"/>
          <w:sz w:val="21"/>
        </w:rPr>
        <w:t>应用市场精品位、生态活动与开发者激励计划。</w:t>
      </w:r>
    </w:p>
    <w:p>
      <w:pPr>
        <w:spacing w:before="0" w:after="100" w:line="324" w:lineRule="auto"/>
        <w:ind w:left="283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· 分布式与系统能力：</w:t>
      </w:r>
      <w:r>
        <w:rPr>
          <w:rFonts w:ascii="微软雅黑" w:hAnsi="微软雅黑" w:eastAsia="微软雅黑"/>
          <w:b w:val="0"/>
          <w:i w:val="0"/>
          <w:color w:val="666666"/>
          <w:sz w:val="21"/>
        </w:rPr>
        <w:t>超级终端多设备协同方案、reminderAgentManager 等系统接口的最佳实践支持。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AUV 您吃了么 · 项目介绍</dc:title>
  <dc:subject>HarmonyOS NEXT 原生智能菜谱助手</dc:subject>
  <dc:creator>AUV 您吃了么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