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46"/>
          <w:szCs w:val="46"/>
        </w:rPr>
      </w:pPr>
      <w:bookmarkStart w:colFirst="0" w:colLast="0" w:name="_jt1mcm5cwab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NeuralVault: Your AI-Powered External Brain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ebmrkd7b83w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Product Requirements Document v1.0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"We're building the future of human knowledge augmentation - where every piece of information you've ever encountered becomes instantly queryable through natural language."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e20ausha6du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Vision Statement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NeuralVault transforms how humans interact with their digital knowledge.</w:t>
      </w:r>
      <w:r w:rsidDel="00000000" w:rsidR="00000000" w:rsidRPr="00000000">
        <w:rPr>
          <w:rtl w:val="0"/>
        </w:rPr>
        <w:t xml:space="preserve"> We're creating an AI assistant that doesn't just answer questions - it becomes an extension of your mind, instantly surfacing insights from your entire digital life through conversational AI.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Market Opportunity</w:t>
      </w:r>
      <w:r w:rsidDel="00000000" w:rsidR="00000000" w:rsidRPr="00000000">
        <w:rPr>
          <w:rtl w:val="0"/>
        </w:rPr>
        <w:t xml:space="preserve">: The average knowledge worker spends 2.5 hours daily searching for information they already have. We're solving a $2.8T productivity problem.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qu8roawtyva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🎯 Core Value Proposition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"Ask your life anything, get intelligent answers instantly"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NeuralVault ingests, understands, and connects every piece of your digital information - emails, documents, chats, calendars, bookmarks - creating a unified knowledge graph that responds to natural language queries with unprecedented accuracy and context.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fwh125ogd19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📊 Tiered Feature Requirements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b8dys0mgcnw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MVP (Months 1-3) - "The Foundation"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Goal: Prove core value with 1,000 power users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Engine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Personal document ingestion (PDF, DOCX, TXT, MD)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Vector embedding pipeline </w:t>
      </w:r>
      <w:r w:rsidDel="00000000" w:rsidR="00000000" w:rsidRPr="00000000">
        <w:rPr>
          <w:rtl w:val="0"/>
        </w:rPr>
        <w:t xml:space="preserve">using OpenAI </w:t>
      </w:r>
      <w:r w:rsidDel="00000000" w:rsidR="00000000" w:rsidRPr="00000000">
        <w:rPr>
          <w:highlight w:val="green"/>
          <w:rtl w:val="0"/>
        </w:rPr>
        <w:t xml:space="preserve">text-embedding-ada-002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Basic </w:t>
      </w:r>
      <w:r w:rsidDel="00000000" w:rsidR="00000000" w:rsidRPr="00000000">
        <w:rPr>
          <w:shd w:fill="fce5cd" w:val="clear"/>
          <w:rtl w:val="0"/>
        </w:rPr>
        <w:t xml:space="preserve">RAG implementation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highlight w:val="green"/>
          <w:rtl w:val="0"/>
        </w:rPr>
        <w:t xml:space="preserve">ChromaDB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Simple chat interface with memory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Gmail integration via </w:t>
      </w:r>
      <w:r w:rsidDel="00000000" w:rsidR="00000000" w:rsidRPr="00000000">
        <w:rPr>
          <w:shd w:fill="fff2cc" w:val="clear"/>
          <w:rtl w:val="0"/>
        </w:rPr>
        <w:t xml:space="preserve">MCP server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90% query relevance score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&lt;3 second response time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80% user retention after 7 days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Process 10K+ documents per user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Stack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LangChain for orchestration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ChromaDB </w:t>
      </w:r>
      <w:r w:rsidDel="00000000" w:rsidR="00000000" w:rsidRPr="00000000">
        <w:rPr>
          <w:rtl w:val="0"/>
        </w:rPr>
        <w:t xml:space="preserve">for vector storage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FastAPI backend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shd w:fill="fff2cc" w:val="clear"/>
          <w:rtl w:val="0"/>
        </w:rPr>
        <w:t xml:space="preserve">WebSocket </w:t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React frontend with real-time updates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8gnbcv4aga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Growth (Months 4-8) - "The Multiplier"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Goal: Scale to 10K users, $50K MRR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Intelligence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Multi-modal RAG (text, images, PDFs with tables)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Contextual conversation threading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Proactive insights and notifications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Advanced query understanding with intent detection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Ecosystem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Google Drive, Dropbox, OneDrive via MCP servers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Slack, Discord, Teams message history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Calendar integration with meeting transcripts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Browser extension for bookmark/article capture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Enterprise Features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Team knowledge sharing with permission controls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API access for third-party integrations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Custom embedding models for domain-specific content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Advanced analytics and usage insights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$4 ARPU (Average Revenue Per User)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95% query satisfaction rate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40% month-over-month growth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&lt;1% churn rate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wmx9xrl5rz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Scale (Months 9-18) - "The Platform"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Goal: 100K users, Series A funding, $2M ARR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Sophistication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Multi-agent orchestration for complex queries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Real-time learning from user feedback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Predictive information surfacing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Cross-user knowledge insights (privacy-preserved)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Expansion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Mobile apps (iOS/Android) with offline capability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Voice interface with natural speech processing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Collaborative workspaces and shared knowledge bases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White-label enterprise solutions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Integrations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CRM systems (Salesforce, HubSpot)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Project management tools (Notion, Asana, Linear)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Code repositories (GitHub, GitLab)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Financial platforms (banking, investment accounts)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Infrastructure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Custom fine-tuned models for personal data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Federated learning across user base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Advanced reasoning with graph neural networks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Multi-language support with 20+ languages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$20 ARPU for enterprise customers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98% uptime SLA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60% of queries answered without human input needed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500K+ API calls daily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1xkg3w75kuu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🏗 Technical Architecture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6dqu36o8731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Components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Ingestion Pipeline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Real-time document processing with change detection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Intelligent chunking based on document structure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Metadata extraction and tagging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Deduplication and version control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Vector Intelligence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Hybrid search (semantic + keyword)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Dynamic re-ranking based on user behavior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Temporal relevance scoring</w:t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Cross-reference relationship mapping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MCP Server Ecosystem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Standardized connectors for 50+ data sources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Real-time synchronization with webhook support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Rate limiting and error handling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OAuth2 security with token refresh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Conversational AI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Context-aware response generation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Multi-turn conversation memory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Citation and source attribution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Confidence scoring and uncertainty handling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69xbzhc8946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💰 Business Model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8ho5mytjgtg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Pricing Tiers</w:t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Personal</w:t>
      </w:r>
      <w:r w:rsidDel="00000000" w:rsidR="00000000" w:rsidRPr="00000000">
        <w:rPr>
          <w:rtl w:val="0"/>
        </w:rPr>
        <w:t xml:space="preserve"> ($19/month)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100GB storage, 1K queries/month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Basic integrations (email, drive, calendar)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Standard AI models</w:t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Professional</w:t>
      </w:r>
      <w:r w:rsidDel="00000000" w:rsidR="00000000" w:rsidRPr="00000000">
        <w:rPr>
          <w:rtl w:val="0"/>
        </w:rPr>
        <w:t xml:space="preserve"> ($49/month)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1TB storage, 10K queries/month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All integrations + API access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Advanced AI models + custom training</w:t>
      </w:r>
    </w:p>
    <w:p w:rsidR="00000000" w:rsidDel="00000000" w:rsidP="00000000" w:rsidRDefault="00000000" w:rsidRPr="00000000" w14:paraId="0000007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Enterprise</w:t>
      </w:r>
      <w:r w:rsidDel="00000000" w:rsidR="00000000" w:rsidRPr="00000000">
        <w:rPr>
          <w:rtl w:val="0"/>
        </w:rPr>
        <w:t xml:space="preserve"> ($199/user/month)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Unlimited storage and queries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White-label deployment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Dedicated support + SLA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Custom model development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z2zqx9ugux4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Revenue Projections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Year 1: $500K ARR (2.5K users avg)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Year 2: $5M ARR (15K users avg)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Year 3: $25M ARR (60K users avg)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s65ygk5oroj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🎪 Competitive Advantage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Privacy-First Architecture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Local-first with cloud sync options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End-to-end encryption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User-controlled data retention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GDPR/CCPA compliance by design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Universal Integration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MCP protocol enables any data source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No vendor lock-in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Cross-platform compatibility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Open-source connector ecosystem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Contextual Intelligence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Understands temporal relationships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Maps information hierarchies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Learns personal preferences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Predicts information needs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276bwf9p83n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🚦 Success Criteria &amp; KPIs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3th503bhjr8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Product-Market Fit Indicators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40%+ of users active daily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Net Promoter Score &gt;50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Organic growth rate &gt;30% monthly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Average session duration &gt;10 minutes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e2jqclyj0ou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Excellence</w:t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99.9% uptime</w:t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&lt;2 second query response time</w:t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95%+ query relevance score</w:t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Zero data breaches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xs9p5bj0t6e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Milestones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$1M ARR within 18 months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Series A funding ($10M+)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100K registered users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Strategic partnerships with 3+ major platforms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9wghg9zfkrz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🔮 Future Vision </w:t>
      </w:r>
    </w:p>
    <w:p w:rsidR="00000000" w:rsidDel="00000000" w:rsidP="00000000" w:rsidRDefault="00000000" w:rsidRPr="00000000" w14:paraId="000000A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The Ultimate Goal</w:t>
      </w:r>
      <w:r w:rsidDel="00000000" w:rsidR="00000000" w:rsidRPr="00000000">
        <w:rPr>
          <w:rtl w:val="0"/>
        </w:rPr>
        <w:t xml:space="preserve">: NeuralVault becomes the universal interface between humans and all digital information, powering a new era of augmented intelligence where the boundary between human memory and digital knowledge disappears.</w:t>
      </w:r>
    </w:p>
    <w:p w:rsidR="00000000" w:rsidDel="00000000" w:rsidP="00000000" w:rsidRDefault="00000000" w:rsidRPr="00000000" w14:paraId="000000A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Moonshot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2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Brain-computer interface integration</w:t>
      </w:r>
    </w:p>
    <w:p w:rsidR="00000000" w:rsidDel="00000000" w:rsidP="00000000" w:rsidRDefault="00000000" w:rsidRPr="00000000" w14:paraId="000000A5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Holographic knowledge visualization</w:t>
      </w:r>
    </w:p>
    <w:p w:rsidR="00000000" w:rsidDel="00000000" w:rsidP="00000000" w:rsidRDefault="00000000" w:rsidRPr="00000000" w14:paraId="000000A6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Predictive information delivery</w:t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Universal knowledge graph across all human information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"We're not just building a chatbot. We're creating the next evolution of human intelligence."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