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PRD – Insurance Backend Cover Amount Validation</w:t>
      </w:r>
    </w:p>
    <w:p>
      <w:pPr>
        <w:jc w:val="center"/>
      </w:pPr>
      <w:r>
        <w:rPr>
          <w:b/>
        </w:rPr>
        <w:t>Health | Super Top-Up | Personal Accident | Hospital Cash</w:t>
      </w:r>
    </w:p>
    <w:p>
      <w:pPr>
        <w:jc w:val="center"/>
      </w:pPr>
      <w:r>
        <w:t>Scope: Backend Validation Only</w:t>
      </w:r>
    </w:p>
    <w:p>
      <w:pPr>
        <w:pStyle w:val="Heading1"/>
      </w:pPr>
      <w:r>
        <w:t>1. Objective</w:t>
      </w:r>
    </w:p>
    <w:p>
      <w:r>
        <w:t>Define backend validation for coverAmount across all four BoltPe insurance products. The backend must validate the received amount against the configured allowed values for the selected insuranceType. Hospital Cash additionally requires validation of noOfDays.</w:t>
      </w:r>
    </w:p>
    <w:p>
      <w:pPr>
        <w:pStyle w:val="Heading1"/>
      </w:pPr>
      <w:r>
        <w:t>2. Validation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Insurance Type</w:t>
            </w:r>
          </w:p>
        </w:tc>
        <w:tc>
          <w:tcPr>
            <w:tcW w:type="dxa" w:w="3408"/>
            <w:vAlign w:val="center"/>
            <w:shd w:fill="D9EAF7"/>
          </w:tcPr>
          <w:p>
            <w:r>
              <w:rPr>
                <w:b/>
              </w:rPr>
              <w:t>Field</w:t>
            </w:r>
          </w:p>
        </w:tc>
        <w:tc>
          <w:tcPr>
            <w:tcW w:type="dxa" w:w="3408"/>
            <w:vAlign w:val="center"/>
            <w:shd w:fill="D9EAF7"/>
          </w:tcPr>
          <w:p>
            <w:r>
              <w:rPr>
                <w:b/>
              </w:rPr>
              <w:t>Allowed Values</w:t>
            </w:r>
          </w:p>
        </w:tc>
      </w:tr>
      <w:tr>
        <w:tc>
          <w:tcPr>
            <w:tcW w:type="dxa" w:w="3408"/>
            <w:vAlign w:val="center"/>
          </w:tcPr>
          <w:p>
            <w:r>
              <w:t>HEALTH</w:t>
            </w:r>
          </w:p>
        </w:tc>
        <w:tc>
          <w:tcPr>
            <w:tcW w:type="dxa" w:w="3408"/>
            <w:vAlign w:val="center"/>
          </w:tcPr>
          <w:p>
            <w:r>
              <w:t>coverAmount</w:t>
            </w:r>
          </w:p>
        </w:tc>
        <w:tc>
          <w:tcPr>
            <w:tcW w:type="dxa" w:w="3408"/>
            <w:vAlign w:val="center"/>
          </w:tcPr>
          <w:p>
            <w:r>
              <w:t>₹50K, ₹75K, ₹5L, ₹7L, ₹10L, ₹15L, ₹20L, ₹25L, ₹30L, ₹35L, ₹40L, ₹45L, ₹50L, ₹75L, ₹1Cr, ₹2Cr, ₹3Cr, ₹4Cr, ₹5Cr</w:t>
            </w:r>
          </w:p>
        </w:tc>
      </w:tr>
      <w:tr>
        <w:tc>
          <w:tcPr>
            <w:tcW w:type="dxa" w:w="3408"/>
            <w:vAlign w:val="center"/>
          </w:tcPr>
          <w:p>
            <w:r>
              <w:t>SUPER_TOP_UP</w:t>
            </w:r>
          </w:p>
        </w:tc>
        <w:tc>
          <w:tcPr>
            <w:tcW w:type="dxa" w:w="3408"/>
            <w:vAlign w:val="center"/>
          </w:tcPr>
          <w:p>
            <w:r>
              <w:t>coverAmount</w:t>
            </w:r>
          </w:p>
        </w:tc>
        <w:tc>
          <w:tcPr>
            <w:tcW w:type="dxa" w:w="3408"/>
            <w:vAlign w:val="center"/>
          </w:tcPr>
          <w:p>
            <w:r>
              <w:t>₹5L, ₹10L, ₹15L, ₹20L, ₹25L, ₹50L, ₹1Cr, ₹3Cr</w:t>
            </w:r>
          </w:p>
        </w:tc>
      </w:tr>
      <w:tr>
        <w:tc>
          <w:tcPr>
            <w:tcW w:type="dxa" w:w="3408"/>
            <w:vAlign w:val="center"/>
          </w:tcPr>
          <w:p>
            <w:r>
              <w:t>PERSONAL_ACCIDENT</w:t>
            </w:r>
          </w:p>
        </w:tc>
        <w:tc>
          <w:tcPr>
            <w:tcW w:type="dxa" w:w="3408"/>
            <w:vAlign w:val="center"/>
          </w:tcPr>
          <w:p>
            <w:r>
              <w:t>coverAmount</w:t>
            </w:r>
          </w:p>
        </w:tc>
        <w:tc>
          <w:tcPr>
            <w:tcW w:type="dxa" w:w="3408"/>
            <w:vAlign w:val="center"/>
          </w:tcPr>
          <w:p>
            <w:r>
              <w:t>₹10L, ₹15L, ₹20L, ₹25L, ₹30L, ₹35L, ₹50L, ₹75L, ₹1Cr, ₹2Cr, ₹3Cr, ₹4Cr, ₹5Cr</w:t>
            </w:r>
          </w:p>
        </w:tc>
      </w:tr>
      <w:tr>
        <w:tc>
          <w:tcPr>
            <w:tcW w:type="dxa" w:w="3408"/>
            <w:vAlign w:val="center"/>
          </w:tcPr>
          <w:p>
            <w:r>
              <w:t>HOSPITAL_CASH</w:t>
            </w:r>
          </w:p>
        </w:tc>
        <w:tc>
          <w:tcPr>
            <w:tcW w:type="dxa" w:w="3408"/>
            <w:vAlign w:val="center"/>
          </w:tcPr>
          <w:p>
            <w:r>
              <w:t>coverAmount</w:t>
            </w:r>
          </w:p>
        </w:tc>
        <w:tc>
          <w:tcPr>
            <w:tcW w:type="dxa" w:w="3408"/>
            <w:vAlign w:val="center"/>
          </w:tcPr>
          <w:p>
            <w:r>
              <w:t>₹500, ₹1,000, ₹2,000, ₹2,500, ₹3,000, ₹5,000</w:t>
            </w:r>
          </w:p>
        </w:tc>
      </w:tr>
      <w:tr>
        <w:tc>
          <w:tcPr>
            <w:tcW w:type="dxa" w:w="3408"/>
            <w:vAlign w:val="center"/>
          </w:tcPr>
          <w:p>
            <w:r>
              <w:t>HOSPITAL_CASH</w:t>
            </w:r>
          </w:p>
        </w:tc>
        <w:tc>
          <w:tcPr>
            <w:tcW w:type="dxa" w:w="3408"/>
            <w:vAlign w:val="center"/>
          </w:tcPr>
          <w:p>
            <w:r>
              <w:t>noOfDays</w:t>
            </w:r>
          </w:p>
        </w:tc>
        <w:tc>
          <w:tcPr>
            <w:tcW w:type="dxa" w:w="3408"/>
            <w:vAlign w:val="center"/>
          </w:tcPr>
          <w:p>
            <w:r>
              <w:t>30, 60, 90, 180</w:t>
            </w:r>
          </w:p>
        </w:tc>
      </w:tr>
    </w:tbl>
    <w:p/>
    <w:p>
      <w:pPr>
        <w:pStyle w:val="Heading1"/>
      </w:pPr>
      <w:r>
        <w:t>3. Health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50000</w:t>
            </w:r>
          </w:p>
        </w:tc>
        <w:tc>
          <w:tcPr>
            <w:tcW w:type="dxa" w:w="5112"/>
            <w:vAlign w:val="center"/>
          </w:tcPr>
          <w:p>
            <w:r>
              <w:t>₹50,000</w:t>
            </w:r>
          </w:p>
        </w:tc>
      </w:tr>
      <w:tr>
        <w:tc>
          <w:tcPr>
            <w:tcW w:type="dxa" w:w="5112"/>
            <w:vAlign w:val="center"/>
          </w:tcPr>
          <w:p>
            <w:r>
              <w:t>75000</w:t>
            </w:r>
          </w:p>
        </w:tc>
        <w:tc>
          <w:tcPr>
            <w:tcW w:type="dxa" w:w="5112"/>
            <w:vAlign w:val="center"/>
          </w:tcPr>
          <w:p>
            <w:r>
              <w:t>₹75,000</w:t>
            </w:r>
          </w:p>
        </w:tc>
      </w:tr>
      <w:tr>
        <w:tc>
          <w:tcPr>
            <w:tcW w:type="dxa" w:w="5112"/>
            <w:vAlign w:val="center"/>
          </w:tcPr>
          <w:p>
            <w:r>
              <w:t>500000</w:t>
            </w:r>
          </w:p>
        </w:tc>
        <w:tc>
          <w:tcPr>
            <w:tcW w:type="dxa" w:w="5112"/>
            <w:vAlign w:val="center"/>
          </w:tcPr>
          <w:p>
            <w:r>
              <w:t>₹5 Lakh</w:t>
            </w:r>
          </w:p>
        </w:tc>
      </w:tr>
      <w:tr>
        <w:tc>
          <w:tcPr>
            <w:tcW w:type="dxa" w:w="5112"/>
            <w:vAlign w:val="center"/>
          </w:tcPr>
          <w:p>
            <w:r>
              <w:t>700000</w:t>
            </w:r>
          </w:p>
        </w:tc>
        <w:tc>
          <w:tcPr>
            <w:tcW w:type="dxa" w:w="5112"/>
            <w:vAlign w:val="center"/>
          </w:tcPr>
          <w:p>
            <w:r>
              <w:t>₹7 Lakh</w:t>
            </w:r>
          </w:p>
        </w:tc>
      </w:tr>
      <w:tr>
        <w:tc>
          <w:tcPr>
            <w:tcW w:type="dxa" w:w="5112"/>
            <w:vAlign w:val="center"/>
          </w:tcPr>
          <w:p>
            <w:r>
              <w:t>1000000</w:t>
            </w:r>
          </w:p>
        </w:tc>
        <w:tc>
          <w:tcPr>
            <w:tcW w:type="dxa" w:w="5112"/>
            <w:vAlign w:val="center"/>
          </w:tcPr>
          <w:p>
            <w:r>
              <w:t>₹10 Lakh</w:t>
            </w:r>
          </w:p>
        </w:tc>
      </w:tr>
      <w:tr>
        <w:tc>
          <w:tcPr>
            <w:tcW w:type="dxa" w:w="5112"/>
            <w:vAlign w:val="center"/>
          </w:tcPr>
          <w:p>
            <w:r>
              <w:t>1500000</w:t>
            </w:r>
          </w:p>
        </w:tc>
        <w:tc>
          <w:tcPr>
            <w:tcW w:type="dxa" w:w="5112"/>
            <w:vAlign w:val="center"/>
          </w:tcPr>
          <w:p>
            <w:r>
              <w:t>₹15 Lakh</w:t>
            </w:r>
          </w:p>
        </w:tc>
      </w:tr>
      <w:tr>
        <w:tc>
          <w:tcPr>
            <w:tcW w:type="dxa" w:w="5112"/>
            <w:vAlign w:val="center"/>
          </w:tcPr>
          <w:p>
            <w:r>
              <w:t>2000000</w:t>
            </w:r>
          </w:p>
        </w:tc>
        <w:tc>
          <w:tcPr>
            <w:tcW w:type="dxa" w:w="5112"/>
            <w:vAlign w:val="center"/>
          </w:tcPr>
          <w:p>
            <w:r>
              <w:t>₹20 Lakh</w:t>
            </w:r>
          </w:p>
        </w:tc>
      </w:tr>
      <w:tr>
        <w:tc>
          <w:tcPr>
            <w:tcW w:type="dxa" w:w="5112"/>
            <w:vAlign w:val="center"/>
          </w:tcPr>
          <w:p>
            <w:r>
              <w:t>2500000</w:t>
            </w:r>
          </w:p>
        </w:tc>
        <w:tc>
          <w:tcPr>
            <w:tcW w:type="dxa" w:w="5112"/>
            <w:vAlign w:val="center"/>
          </w:tcPr>
          <w:p>
            <w:r>
              <w:t>₹25 Lakh</w:t>
            </w:r>
          </w:p>
        </w:tc>
      </w:tr>
      <w:tr>
        <w:tc>
          <w:tcPr>
            <w:tcW w:type="dxa" w:w="5112"/>
            <w:vAlign w:val="center"/>
          </w:tcPr>
          <w:p>
            <w:r>
              <w:t>3000000</w:t>
            </w:r>
          </w:p>
        </w:tc>
        <w:tc>
          <w:tcPr>
            <w:tcW w:type="dxa" w:w="5112"/>
            <w:vAlign w:val="center"/>
          </w:tcPr>
          <w:p>
            <w:r>
              <w:t>₹30 Lakh</w:t>
            </w:r>
          </w:p>
        </w:tc>
      </w:tr>
      <w:tr>
        <w:tc>
          <w:tcPr>
            <w:tcW w:type="dxa" w:w="5112"/>
            <w:vAlign w:val="center"/>
          </w:tcPr>
          <w:p>
            <w:r>
              <w:t>3500000</w:t>
            </w:r>
          </w:p>
        </w:tc>
        <w:tc>
          <w:tcPr>
            <w:tcW w:type="dxa" w:w="5112"/>
            <w:vAlign w:val="center"/>
          </w:tcPr>
          <w:p>
            <w:r>
              <w:t>₹35 Lakh</w:t>
            </w:r>
          </w:p>
        </w:tc>
      </w:tr>
      <w:tr>
        <w:tc>
          <w:tcPr>
            <w:tcW w:type="dxa" w:w="5112"/>
            <w:vAlign w:val="center"/>
          </w:tcPr>
          <w:p>
            <w:r>
              <w:t>4000000</w:t>
            </w:r>
          </w:p>
        </w:tc>
        <w:tc>
          <w:tcPr>
            <w:tcW w:type="dxa" w:w="5112"/>
            <w:vAlign w:val="center"/>
          </w:tcPr>
          <w:p>
            <w:r>
              <w:t>₹40 Lakh</w:t>
            </w:r>
          </w:p>
        </w:tc>
      </w:tr>
      <w:tr>
        <w:tc>
          <w:tcPr>
            <w:tcW w:type="dxa" w:w="5112"/>
            <w:vAlign w:val="center"/>
          </w:tcPr>
          <w:p>
            <w:r>
              <w:t>4500000</w:t>
            </w:r>
          </w:p>
        </w:tc>
        <w:tc>
          <w:tcPr>
            <w:tcW w:type="dxa" w:w="5112"/>
            <w:vAlign w:val="center"/>
          </w:tcPr>
          <w:p>
            <w:r>
              <w:t>₹45 Lakh</w:t>
            </w:r>
          </w:p>
        </w:tc>
      </w:tr>
      <w:tr>
        <w:tc>
          <w:tcPr>
            <w:tcW w:type="dxa" w:w="5112"/>
            <w:vAlign w:val="center"/>
          </w:tcPr>
          <w:p>
            <w:r>
              <w:t>5000000</w:t>
            </w:r>
          </w:p>
        </w:tc>
        <w:tc>
          <w:tcPr>
            <w:tcW w:type="dxa" w:w="5112"/>
            <w:vAlign w:val="center"/>
          </w:tcPr>
          <w:p>
            <w:r>
              <w:t>₹50 Lakh</w:t>
            </w:r>
          </w:p>
        </w:tc>
      </w:tr>
      <w:tr>
        <w:tc>
          <w:tcPr>
            <w:tcW w:type="dxa" w:w="5112"/>
            <w:vAlign w:val="center"/>
          </w:tcPr>
          <w:p>
            <w:r>
              <w:t>7500000</w:t>
            </w:r>
          </w:p>
        </w:tc>
        <w:tc>
          <w:tcPr>
            <w:tcW w:type="dxa" w:w="5112"/>
            <w:vAlign w:val="center"/>
          </w:tcPr>
          <w:p>
            <w:r>
              <w:t>₹75 Lakh</w:t>
            </w:r>
          </w:p>
        </w:tc>
      </w:tr>
      <w:tr>
        <w:tc>
          <w:tcPr>
            <w:tcW w:type="dxa" w:w="5112"/>
            <w:vAlign w:val="center"/>
          </w:tcPr>
          <w:p>
            <w:r>
              <w:t>10000000</w:t>
            </w:r>
          </w:p>
        </w:tc>
        <w:tc>
          <w:tcPr>
            <w:tcW w:type="dxa" w:w="5112"/>
            <w:vAlign w:val="center"/>
          </w:tcPr>
          <w:p>
            <w:r>
              <w:t>₹1 Crore</w:t>
            </w:r>
          </w:p>
        </w:tc>
      </w:tr>
      <w:tr>
        <w:tc>
          <w:tcPr>
            <w:tcW w:type="dxa" w:w="5112"/>
            <w:vAlign w:val="center"/>
          </w:tcPr>
          <w:p>
            <w:r>
              <w:t>20000000</w:t>
            </w:r>
          </w:p>
        </w:tc>
        <w:tc>
          <w:tcPr>
            <w:tcW w:type="dxa" w:w="5112"/>
            <w:vAlign w:val="center"/>
          </w:tcPr>
          <w:p>
            <w:r>
              <w:t>₹2 Crore</w:t>
            </w:r>
          </w:p>
        </w:tc>
      </w:tr>
      <w:tr>
        <w:tc>
          <w:tcPr>
            <w:tcW w:type="dxa" w:w="5112"/>
            <w:vAlign w:val="center"/>
          </w:tcPr>
          <w:p>
            <w:r>
              <w:t>30000000</w:t>
            </w:r>
          </w:p>
        </w:tc>
        <w:tc>
          <w:tcPr>
            <w:tcW w:type="dxa" w:w="5112"/>
            <w:vAlign w:val="center"/>
          </w:tcPr>
          <w:p>
            <w:r>
              <w:t>₹3 Crore</w:t>
            </w:r>
          </w:p>
        </w:tc>
      </w:tr>
      <w:tr>
        <w:tc>
          <w:tcPr>
            <w:tcW w:type="dxa" w:w="5112"/>
            <w:vAlign w:val="center"/>
          </w:tcPr>
          <w:p>
            <w:r>
              <w:t>40000000</w:t>
            </w:r>
          </w:p>
        </w:tc>
        <w:tc>
          <w:tcPr>
            <w:tcW w:type="dxa" w:w="5112"/>
            <w:vAlign w:val="center"/>
          </w:tcPr>
          <w:p>
            <w:r>
              <w:t>₹4 Crore</w:t>
            </w:r>
          </w:p>
        </w:tc>
      </w:tr>
      <w:tr>
        <w:tc>
          <w:tcPr>
            <w:tcW w:type="dxa" w:w="5112"/>
            <w:vAlign w:val="center"/>
          </w:tcPr>
          <w:p>
            <w:r>
              <w:t>50000000</w:t>
            </w:r>
          </w:p>
        </w:tc>
        <w:tc>
          <w:tcPr>
            <w:tcW w:type="dxa" w:w="5112"/>
            <w:vAlign w:val="center"/>
          </w:tcPr>
          <w:p>
            <w:r>
              <w:t>₹5 Crore</w:t>
            </w:r>
          </w:p>
        </w:tc>
      </w:tr>
    </w:tbl>
    <w:p/>
    <w:p>
      <w:r>
        <w:t>Mandatory validation: coverAmount is required.</w:t>
      </w:r>
    </w:p>
    <w:p>
      <w:r>
        <w:t>Invalid value error: Invalid coverAmount for HEALTH insurance</w:t>
      </w:r>
    </w:p>
    <w:p>
      <w:pPr>
        <w:pStyle w:val="Heading1"/>
      </w:pPr>
      <w:r>
        <w:t>4. Super Top-Up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500000</w:t>
            </w:r>
          </w:p>
        </w:tc>
        <w:tc>
          <w:tcPr>
            <w:tcW w:type="dxa" w:w="5112"/>
            <w:vAlign w:val="center"/>
          </w:tcPr>
          <w:p>
            <w:r>
              <w:t>₹5 Lakh</w:t>
            </w:r>
          </w:p>
        </w:tc>
      </w:tr>
      <w:tr>
        <w:tc>
          <w:tcPr>
            <w:tcW w:type="dxa" w:w="5112"/>
            <w:vAlign w:val="center"/>
          </w:tcPr>
          <w:p>
            <w:r>
              <w:t>1000000</w:t>
            </w:r>
          </w:p>
        </w:tc>
        <w:tc>
          <w:tcPr>
            <w:tcW w:type="dxa" w:w="5112"/>
            <w:vAlign w:val="center"/>
          </w:tcPr>
          <w:p>
            <w:r>
              <w:t>₹10 Lakh</w:t>
            </w:r>
          </w:p>
        </w:tc>
      </w:tr>
      <w:tr>
        <w:tc>
          <w:tcPr>
            <w:tcW w:type="dxa" w:w="5112"/>
            <w:vAlign w:val="center"/>
          </w:tcPr>
          <w:p>
            <w:r>
              <w:t>1500000</w:t>
            </w:r>
          </w:p>
        </w:tc>
        <w:tc>
          <w:tcPr>
            <w:tcW w:type="dxa" w:w="5112"/>
            <w:vAlign w:val="center"/>
          </w:tcPr>
          <w:p>
            <w:r>
              <w:t>₹15 Lakh</w:t>
            </w:r>
          </w:p>
        </w:tc>
      </w:tr>
      <w:tr>
        <w:tc>
          <w:tcPr>
            <w:tcW w:type="dxa" w:w="5112"/>
            <w:vAlign w:val="center"/>
          </w:tcPr>
          <w:p>
            <w:r>
              <w:t>2000000</w:t>
            </w:r>
          </w:p>
        </w:tc>
        <w:tc>
          <w:tcPr>
            <w:tcW w:type="dxa" w:w="5112"/>
            <w:vAlign w:val="center"/>
          </w:tcPr>
          <w:p>
            <w:r>
              <w:t>₹20 Lakh</w:t>
            </w:r>
          </w:p>
        </w:tc>
      </w:tr>
      <w:tr>
        <w:tc>
          <w:tcPr>
            <w:tcW w:type="dxa" w:w="5112"/>
            <w:vAlign w:val="center"/>
          </w:tcPr>
          <w:p>
            <w:r>
              <w:t>2500000</w:t>
            </w:r>
          </w:p>
        </w:tc>
        <w:tc>
          <w:tcPr>
            <w:tcW w:type="dxa" w:w="5112"/>
            <w:vAlign w:val="center"/>
          </w:tcPr>
          <w:p>
            <w:r>
              <w:t>₹25 Lakh</w:t>
            </w:r>
          </w:p>
        </w:tc>
      </w:tr>
      <w:tr>
        <w:tc>
          <w:tcPr>
            <w:tcW w:type="dxa" w:w="5112"/>
            <w:vAlign w:val="center"/>
          </w:tcPr>
          <w:p>
            <w:r>
              <w:t>5000000</w:t>
            </w:r>
          </w:p>
        </w:tc>
        <w:tc>
          <w:tcPr>
            <w:tcW w:type="dxa" w:w="5112"/>
            <w:vAlign w:val="center"/>
          </w:tcPr>
          <w:p>
            <w:r>
              <w:t>₹50 Lakh</w:t>
            </w:r>
          </w:p>
        </w:tc>
      </w:tr>
      <w:tr>
        <w:tc>
          <w:tcPr>
            <w:tcW w:type="dxa" w:w="5112"/>
            <w:vAlign w:val="center"/>
          </w:tcPr>
          <w:p>
            <w:r>
              <w:t>10000000</w:t>
            </w:r>
          </w:p>
        </w:tc>
        <w:tc>
          <w:tcPr>
            <w:tcW w:type="dxa" w:w="5112"/>
            <w:vAlign w:val="center"/>
          </w:tcPr>
          <w:p>
            <w:r>
              <w:t>₹1 Crore</w:t>
            </w:r>
          </w:p>
        </w:tc>
      </w:tr>
      <w:tr>
        <w:tc>
          <w:tcPr>
            <w:tcW w:type="dxa" w:w="5112"/>
            <w:vAlign w:val="center"/>
          </w:tcPr>
          <w:p>
            <w:r>
              <w:t>30000000</w:t>
            </w:r>
          </w:p>
        </w:tc>
        <w:tc>
          <w:tcPr>
            <w:tcW w:type="dxa" w:w="5112"/>
            <w:vAlign w:val="center"/>
          </w:tcPr>
          <w:p>
            <w:r>
              <w:t>₹3 Crore</w:t>
            </w:r>
          </w:p>
        </w:tc>
      </w:tr>
    </w:tbl>
    <w:p/>
    <w:p>
      <w:r>
        <w:t>Mandatory validation: coverAmount is required.</w:t>
      </w:r>
    </w:p>
    <w:p>
      <w:r>
        <w:t>Invalid value error: Invalid coverAmount for SUPER_TOP_UP insurance</w:t>
      </w:r>
    </w:p>
    <w:p>
      <w:pPr>
        <w:pStyle w:val="Heading1"/>
      </w:pPr>
      <w:r>
        <w:t>5. Personal Accident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1000000</w:t>
            </w:r>
          </w:p>
        </w:tc>
        <w:tc>
          <w:tcPr>
            <w:tcW w:type="dxa" w:w="5112"/>
            <w:vAlign w:val="center"/>
          </w:tcPr>
          <w:p>
            <w:r>
              <w:t>₹10 Lakh</w:t>
            </w:r>
          </w:p>
        </w:tc>
      </w:tr>
      <w:tr>
        <w:tc>
          <w:tcPr>
            <w:tcW w:type="dxa" w:w="5112"/>
            <w:vAlign w:val="center"/>
          </w:tcPr>
          <w:p>
            <w:r>
              <w:t>1500000</w:t>
            </w:r>
          </w:p>
        </w:tc>
        <w:tc>
          <w:tcPr>
            <w:tcW w:type="dxa" w:w="5112"/>
            <w:vAlign w:val="center"/>
          </w:tcPr>
          <w:p>
            <w:r>
              <w:t>₹15 Lakh</w:t>
            </w:r>
          </w:p>
        </w:tc>
      </w:tr>
      <w:tr>
        <w:tc>
          <w:tcPr>
            <w:tcW w:type="dxa" w:w="5112"/>
            <w:vAlign w:val="center"/>
          </w:tcPr>
          <w:p>
            <w:r>
              <w:t>2000000</w:t>
            </w:r>
          </w:p>
        </w:tc>
        <w:tc>
          <w:tcPr>
            <w:tcW w:type="dxa" w:w="5112"/>
            <w:vAlign w:val="center"/>
          </w:tcPr>
          <w:p>
            <w:r>
              <w:t>₹20 Lakh</w:t>
            </w:r>
          </w:p>
        </w:tc>
      </w:tr>
      <w:tr>
        <w:tc>
          <w:tcPr>
            <w:tcW w:type="dxa" w:w="5112"/>
            <w:vAlign w:val="center"/>
          </w:tcPr>
          <w:p>
            <w:r>
              <w:t>2500000</w:t>
            </w:r>
          </w:p>
        </w:tc>
        <w:tc>
          <w:tcPr>
            <w:tcW w:type="dxa" w:w="5112"/>
            <w:vAlign w:val="center"/>
          </w:tcPr>
          <w:p>
            <w:r>
              <w:t>₹25 Lakh</w:t>
            </w:r>
          </w:p>
        </w:tc>
      </w:tr>
      <w:tr>
        <w:tc>
          <w:tcPr>
            <w:tcW w:type="dxa" w:w="5112"/>
            <w:vAlign w:val="center"/>
          </w:tcPr>
          <w:p>
            <w:r>
              <w:t>3000000</w:t>
            </w:r>
          </w:p>
        </w:tc>
        <w:tc>
          <w:tcPr>
            <w:tcW w:type="dxa" w:w="5112"/>
            <w:vAlign w:val="center"/>
          </w:tcPr>
          <w:p>
            <w:r>
              <w:t>₹30 Lakh</w:t>
            </w:r>
          </w:p>
        </w:tc>
      </w:tr>
      <w:tr>
        <w:tc>
          <w:tcPr>
            <w:tcW w:type="dxa" w:w="5112"/>
            <w:vAlign w:val="center"/>
          </w:tcPr>
          <w:p>
            <w:r>
              <w:t>3500000</w:t>
            </w:r>
          </w:p>
        </w:tc>
        <w:tc>
          <w:tcPr>
            <w:tcW w:type="dxa" w:w="5112"/>
            <w:vAlign w:val="center"/>
          </w:tcPr>
          <w:p>
            <w:r>
              <w:t>₹35 Lakh</w:t>
            </w:r>
          </w:p>
        </w:tc>
      </w:tr>
      <w:tr>
        <w:tc>
          <w:tcPr>
            <w:tcW w:type="dxa" w:w="5112"/>
            <w:vAlign w:val="center"/>
          </w:tcPr>
          <w:p>
            <w:r>
              <w:t>5000000</w:t>
            </w:r>
          </w:p>
        </w:tc>
        <w:tc>
          <w:tcPr>
            <w:tcW w:type="dxa" w:w="5112"/>
            <w:vAlign w:val="center"/>
          </w:tcPr>
          <w:p>
            <w:r>
              <w:t>₹50 Lakh</w:t>
            </w:r>
          </w:p>
        </w:tc>
      </w:tr>
      <w:tr>
        <w:tc>
          <w:tcPr>
            <w:tcW w:type="dxa" w:w="5112"/>
            <w:vAlign w:val="center"/>
          </w:tcPr>
          <w:p>
            <w:r>
              <w:t>7500000</w:t>
            </w:r>
          </w:p>
        </w:tc>
        <w:tc>
          <w:tcPr>
            <w:tcW w:type="dxa" w:w="5112"/>
            <w:vAlign w:val="center"/>
          </w:tcPr>
          <w:p>
            <w:r>
              <w:t>₹75 Lakh</w:t>
            </w:r>
          </w:p>
        </w:tc>
      </w:tr>
      <w:tr>
        <w:tc>
          <w:tcPr>
            <w:tcW w:type="dxa" w:w="5112"/>
            <w:vAlign w:val="center"/>
          </w:tcPr>
          <w:p>
            <w:r>
              <w:t>10000000</w:t>
            </w:r>
          </w:p>
        </w:tc>
        <w:tc>
          <w:tcPr>
            <w:tcW w:type="dxa" w:w="5112"/>
            <w:vAlign w:val="center"/>
          </w:tcPr>
          <w:p>
            <w:r>
              <w:t>₹1 Crore</w:t>
            </w:r>
          </w:p>
        </w:tc>
      </w:tr>
      <w:tr>
        <w:tc>
          <w:tcPr>
            <w:tcW w:type="dxa" w:w="5112"/>
            <w:vAlign w:val="center"/>
          </w:tcPr>
          <w:p>
            <w:r>
              <w:t>20000000</w:t>
            </w:r>
          </w:p>
        </w:tc>
        <w:tc>
          <w:tcPr>
            <w:tcW w:type="dxa" w:w="5112"/>
            <w:vAlign w:val="center"/>
          </w:tcPr>
          <w:p>
            <w:r>
              <w:t>₹2 Crore</w:t>
            </w:r>
          </w:p>
        </w:tc>
      </w:tr>
      <w:tr>
        <w:tc>
          <w:tcPr>
            <w:tcW w:type="dxa" w:w="5112"/>
            <w:vAlign w:val="center"/>
          </w:tcPr>
          <w:p>
            <w:r>
              <w:t>30000000</w:t>
            </w:r>
          </w:p>
        </w:tc>
        <w:tc>
          <w:tcPr>
            <w:tcW w:type="dxa" w:w="5112"/>
            <w:vAlign w:val="center"/>
          </w:tcPr>
          <w:p>
            <w:r>
              <w:t>₹3 Crore</w:t>
            </w:r>
          </w:p>
        </w:tc>
      </w:tr>
      <w:tr>
        <w:tc>
          <w:tcPr>
            <w:tcW w:type="dxa" w:w="5112"/>
            <w:vAlign w:val="center"/>
          </w:tcPr>
          <w:p>
            <w:r>
              <w:t>40000000</w:t>
            </w:r>
          </w:p>
        </w:tc>
        <w:tc>
          <w:tcPr>
            <w:tcW w:type="dxa" w:w="5112"/>
            <w:vAlign w:val="center"/>
          </w:tcPr>
          <w:p>
            <w:r>
              <w:t>₹4 Crore</w:t>
            </w:r>
          </w:p>
        </w:tc>
      </w:tr>
      <w:tr>
        <w:tc>
          <w:tcPr>
            <w:tcW w:type="dxa" w:w="5112"/>
            <w:vAlign w:val="center"/>
          </w:tcPr>
          <w:p>
            <w:r>
              <w:t>50000000</w:t>
            </w:r>
          </w:p>
        </w:tc>
        <w:tc>
          <w:tcPr>
            <w:tcW w:type="dxa" w:w="5112"/>
            <w:vAlign w:val="center"/>
          </w:tcPr>
          <w:p>
            <w:r>
              <w:t>₹5 Crore</w:t>
            </w:r>
          </w:p>
        </w:tc>
      </w:tr>
    </w:tbl>
    <w:p/>
    <w:p>
      <w:r>
        <w:t>Mandatory validation: coverAmount is required.</w:t>
      </w:r>
    </w:p>
    <w:p>
      <w:r>
        <w:t>Invalid value error: Invalid coverAmount for PERSONAL_ACCIDENT insurance</w:t>
      </w:r>
    </w:p>
    <w:p>
      <w:pPr>
        <w:pStyle w:val="Heading1"/>
      </w:pPr>
      <w:r>
        <w:t>6. Hospital Cash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500</w:t>
            </w:r>
          </w:p>
        </w:tc>
        <w:tc>
          <w:tcPr>
            <w:tcW w:type="dxa" w:w="5112"/>
            <w:vAlign w:val="center"/>
          </w:tcPr>
          <w:p>
            <w:r>
              <w:t>₹500</w:t>
            </w:r>
          </w:p>
        </w:tc>
      </w:tr>
      <w:tr>
        <w:tc>
          <w:tcPr>
            <w:tcW w:type="dxa" w:w="5112"/>
            <w:vAlign w:val="center"/>
          </w:tcPr>
          <w:p>
            <w:r>
              <w:t>1000</w:t>
            </w:r>
          </w:p>
        </w:tc>
        <w:tc>
          <w:tcPr>
            <w:tcW w:type="dxa" w:w="5112"/>
            <w:vAlign w:val="center"/>
          </w:tcPr>
          <w:p>
            <w:r>
              <w:t>₹1,000</w:t>
            </w:r>
          </w:p>
        </w:tc>
      </w:tr>
      <w:tr>
        <w:tc>
          <w:tcPr>
            <w:tcW w:type="dxa" w:w="5112"/>
            <w:vAlign w:val="center"/>
          </w:tcPr>
          <w:p>
            <w:r>
              <w:t>2000</w:t>
            </w:r>
          </w:p>
        </w:tc>
        <w:tc>
          <w:tcPr>
            <w:tcW w:type="dxa" w:w="5112"/>
            <w:vAlign w:val="center"/>
          </w:tcPr>
          <w:p>
            <w:r>
              <w:t>₹2,000</w:t>
            </w:r>
          </w:p>
        </w:tc>
      </w:tr>
      <w:tr>
        <w:tc>
          <w:tcPr>
            <w:tcW w:type="dxa" w:w="5112"/>
            <w:vAlign w:val="center"/>
          </w:tcPr>
          <w:p>
            <w:r>
              <w:t>2500</w:t>
            </w:r>
          </w:p>
        </w:tc>
        <w:tc>
          <w:tcPr>
            <w:tcW w:type="dxa" w:w="5112"/>
            <w:vAlign w:val="center"/>
          </w:tcPr>
          <w:p>
            <w:r>
              <w:t>₹2,500</w:t>
            </w:r>
          </w:p>
        </w:tc>
      </w:tr>
      <w:tr>
        <w:tc>
          <w:tcPr>
            <w:tcW w:type="dxa" w:w="5112"/>
            <w:vAlign w:val="center"/>
          </w:tcPr>
          <w:p>
            <w:r>
              <w:t>3000</w:t>
            </w:r>
          </w:p>
        </w:tc>
        <w:tc>
          <w:tcPr>
            <w:tcW w:type="dxa" w:w="5112"/>
            <w:vAlign w:val="center"/>
          </w:tcPr>
          <w:p>
            <w:r>
              <w:t>₹3,000</w:t>
            </w:r>
          </w:p>
        </w:tc>
      </w:tr>
      <w:tr>
        <w:tc>
          <w:tcPr>
            <w:tcW w:type="dxa" w:w="5112"/>
            <w:vAlign w:val="center"/>
          </w:tcPr>
          <w:p>
            <w:r>
              <w:t>5000</w:t>
            </w:r>
          </w:p>
        </w:tc>
        <w:tc>
          <w:tcPr>
            <w:tcW w:type="dxa" w:w="5112"/>
            <w:vAlign w:val="center"/>
          </w:tcPr>
          <w:p>
            <w:r>
              <w:t>₹5,000</w:t>
            </w:r>
          </w:p>
        </w:tc>
      </w:tr>
    </w:tbl>
    <w:p/>
    <w:p>
      <w:r>
        <w:t>Mandatory validation: coverAmount is required.</w:t>
      </w:r>
    </w:p>
    <w:p>
      <w:r>
        <w:t>Invalid value error: Invalid coverAmount for HOSPITAL_CASH insurance</w:t>
      </w:r>
    </w:p>
    <w:p>
      <w:pPr>
        <w:pStyle w:val="Heading1"/>
      </w:pPr>
      <w:r>
        <w:t>7. Hospital Cash – Number of Days</w:t>
      </w:r>
    </w:p>
    <w:p>
      <w:r>
        <w:t>For HOSPITAL_CASH, noOfDays is mandatory and must be one of the configured values below.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noOfDays</w:t>
            </w:r>
          </w:p>
        </w:tc>
        <w:tc>
          <w:tcPr>
            <w:tcW w:type="dxa" w:w="5112"/>
            <w:vAlign w:val="center"/>
            <w:shd w:fill="D9EAF7"/>
          </w:tcPr>
          <w:p>
            <w:r>
              <w:rPr>
                <w:b/>
              </w:rPr>
              <w:t>Result</w:t>
            </w:r>
          </w:p>
        </w:tc>
      </w:tr>
      <w:tr>
        <w:tc>
          <w:tcPr>
            <w:tcW w:type="dxa" w:w="5112"/>
            <w:vAlign w:val="center"/>
          </w:tcPr>
          <w:p>
            <w:r>
              <w:t>30</w:t>
            </w:r>
          </w:p>
        </w:tc>
        <w:tc>
          <w:tcPr>
            <w:tcW w:type="dxa" w:w="5112"/>
            <w:vAlign w:val="center"/>
          </w:tcPr>
          <w:p>
            <w:r>
              <w:t>Valid</w:t>
            </w:r>
          </w:p>
        </w:tc>
      </w:tr>
      <w:tr>
        <w:tc>
          <w:tcPr>
            <w:tcW w:type="dxa" w:w="5112"/>
            <w:vAlign w:val="center"/>
          </w:tcPr>
          <w:p>
            <w:r>
              <w:t>60</w:t>
            </w:r>
          </w:p>
        </w:tc>
        <w:tc>
          <w:tcPr>
            <w:tcW w:type="dxa" w:w="5112"/>
            <w:vAlign w:val="center"/>
          </w:tcPr>
          <w:p>
            <w:r>
              <w:t>Valid</w:t>
            </w:r>
          </w:p>
        </w:tc>
      </w:tr>
      <w:tr>
        <w:tc>
          <w:tcPr>
            <w:tcW w:type="dxa" w:w="5112"/>
            <w:vAlign w:val="center"/>
          </w:tcPr>
          <w:p>
            <w:r>
              <w:t>90</w:t>
            </w:r>
          </w:p>
        </w:tc>
        <w:tc>
          <w:tcPr>
            <w:tcW w:type="dxa" w:w="5112"/>
            <w:vAlign w:val="center"/>
          </w:tcPr>
          <w:p>
            <w:r>
              <w:t>Valid</w:t>
            </w:r>
          </w:p>
        </w:tc>
      </w:tr>
      <w:tr>
        <w:tc>
          <w:tcPr>
            <w:tcW w:type="dxa" w:w="5112"/>
            <w:vAlign w:val="center"/>
          </w:tcPr>
          <w:p>
            <w:r>
              <w:t>180</w:t>
            </w:r>
          </w:p>
        </w:tc>
        <w:tc>
          <w:tcPr>
            <w:tcW w:type="dxa" w:w="5112"/>
            <w:vAlign w:val="center"/>
          </w:tcPr>
          <w:p>
            <w:r>
              <w:t>Valid</w:t>
            </w:r>
          </w:p>
        </w:tc>
      </w:tr>
      <w:tr>
        <w:tc>
          <w:tcPr>
            <w:tcW w:type="dxa" w:w="5112"/>
            <w:vAlign w:val="center"/>
          </w:tcPr>
          <w:p>
            <w:r>
              <w:t>Any other value</w:t>
            </w:r>
          </w:p>
        </w:tc>
        <w:tc>
          <w:tcPr>
            <w:tcW w:type="dxa" w:w="5112"/>
            <w:vAlign w:val="center"/>
          </w:tcPr>
          <w:p>
            <w:r>
              <w:t>Invalid</w:t>
            </w:r>
          </w:p>
        </w:tc>
      </w:tr>
    </w:tbl>
    <w:p/>
    <w:p>
      <w:r>
        <w:t>Missing value error: noOfDays is required</w:t>
      </w:r>
    </w:p>
    <w:p>
      <w:r>
        <w:t>Invalid value error: noOfDays must be one of: 30, 60, 90, 180</w:t>
      </w:r>
    </w:p>
    <w:p>
      <w:pPr>
        <w:pStyle w:val="Heading1"/>
      </w:pPr>
      <w:r>
        <w:t>8. Common Backend Validation Rules</w:t>
      </w:r>
    </w:p>
    <w:p>
      <w:pPr>
        <w:pStyle w:val="ListBullet"/>
      </w:pPr>
      <w:r>
        <w:t>coverAmount is mandatory for all four insurance products.</w:t>
      </w:r>
    </w:p>
    <w:p>
      <w:pPr>
        <w:pStyle w:val="ListBullet"/>
      </w:pPr>
      <w:r>
        <w:t>coverAmount must be validated against the allowed list for the selected insuranceType.</w:t>
      </w:r>
    </w:p>
    <w:p>
      <w:pPr>
        <w:pStyle w:val="ListBullet"/>
      </w:pPr>
      <w:r>
        <w:t>An amount valid for one insurance product must not automatically be treated as valid for another insurance product.</w:t>
      </w:r>
    </w:p>
    <w:p>
      <w:pPr>
        <w:pStyle w:val="ListBullet"/>
      </w:pPr>
      <w:r>
        <w:t>Zero and negative cover amounts must be rejected.</w:t>
      </w:r>
    </w:p>
    <w:p>
      <w:pPr>
        <w:pStyle w:val="ListBullet"/>
      </w:pPr>
      <w:r>
        <w:t>Decimal cover amounts must be rejected.</w:t>
      </w:r>
    </w:p>
    <w:p>
      <w:pPr>
        <w:pStyle w:val="ListBullet"/>
      </w:pPr>
      <w:r>
        <w:t>Alphabetic, alphanumeric, and special-character values must not be accepted as valid cover amounts.</w:t>
      </w:r>
    </w:p>
    <w:p>
      <w:pPr>
        <w:pStyle w:val="ListBullet"/>
      </w:pPr>
      <w:r>
        <w:t>Any positive amount not present in the configured list for that insurance type must be rejected.</w:t>
      </w:r>
    </w:p>
    <w:p>
      <w:pPr>
        <w:pStyle w:val="ListBullet"/>
      </w:pPr>
      <w:r>
        <w:t>If validation fails, the downstream insurance provider API must not be called.</w:t>
      </w:r>
    </w:p>
    <w:p>
      <w:pPr>
        <w:pStyle w:val="ListBullet"/>
      </w:pPr>
      <w:r>
        <w:t>For HOSPITAL_CASH, noOfDays must additionally be one of 30, 60, 90, or 180.</w:t>
      </w:r>
    </w:p>
    <w:p>
      <w:pPr>
        <w:pStyle w:val="Heading1"/>
      </w:pPr>
      <w:r>
        <w:t>9. Example Validation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Insurance Type</w:t>
            </w:r>
          </w:p>
        </w:tc>
        <w:tc>
          <w:tcPr>
            <w:tcW w:type="dxa" w:w="3408"/>
            <w:vAlign w:val="center"/>
            <w:shd w:fill="D9EAF7"/>
          </w:tcPr>
          <w:p>
            <w:r>
              <w:rPr>
                <w:b/>
              </w:rPr>
              <w:t>Input</w:t>
            </w:r>
          </w:p>
        </w:tc>
        <w:tc>
          <w:tcPr>
            <w:tcW w:type="dxa" w:w="3408"/>
            <w:vAlign w:val="center"/>
            <w:shd w:fill="D9EAF7"/>
          </w:tcPr>
          <w:p>
            <w:r>
              <w:rPr>
                <w:b/>
              </w:rPr>
              <w:t>Expected Result</w:t>
            </w:r>
          </w:p>
        </w:tc>
      </w:tr>
      <w:tr>
        <w:tc>
          <w:tcPr>
            <w:tcW w:type="dxa" w:w="3408"/>
            <w:vAlign w:val="center"/>
          </w:tcPr>
          <w:p>
            <w:r>
              <w:t>HEALTH</w:t>
            </w:r>
          </w:p>
        </w:tc>
        <w:tc>
          <w:tcPr>
            <w:tcW w:type="dxa" w:w="3408"/>
            <w:vAlign w:val="center"/>
          </w:tcPr>
          <w:p>
            <w:r>
              <w:t>coverAmount = 1000000</w:t>
            </w:r>
          </w:p>
        </w:tc>
        <w:tc>
          <w:tcPr>
            <w:tcW w:type="dxa" w:w="3408"/>
            <w:vAlign w:val="center"/>
          </w:tcPr>
          <w:p>
            <w:r>
              <w:t>Valid – ₹10 Lakh</w:t>
            </w:r>
          </w:p>
        </w:tc>
      </w:tr>
      <w:tr>
        <w:tc>
          <w:tcPr>
            <w:tcW w:type="dxa" w:w="3408"/>
            <w:vAlign w:val="center"/>
          </w:tcPr>
          <w:p>
            <w:r>
              <w:t>HEALTH</w:t>
            </w:r>
          </w:p>
        </w:tc>
        <w:tc>
          <w:tcPr>
            <w:tcW w:type="dxa" w:w="3408"/>
            <w:vAlign w:val="center"/>
          </w:tcPr>
          <w:p>
            <w:r>
              <w:t>coverAmount = 1200000</w:t>
            </w:r>
          </w:p>
        </w:tc>
        <w:tc>
          <w:tcPr>
            <w:tcW w:type="dxa" w:w="3408"/>
            <w:vAlign w:val="center"/>
          </w:tcPr>
          <w:p>
            <w:r>
              <w:t>Invalid</w:t>
            </w:r>
          </w:p>
        </w:tc>
      </w:tr>
      <w:tr>
        <w:tc>
          <w:tcPr>
            <w:tcW w:type="dxa" w:w="3408"/>
            <w:vAlign w:val="center"/>
          </w:tcPr>
          <w:p>
            <w:r>
              <w:t>SUPER_TOP_UP</w:t>
            </w:r>
          </w:p>
        </w:tc>
        <w:tc>
          <w:tcPr>
            <w:tcW w:type="dxa" w:w="3408"/>
            <w:vAlign w:val="center"/>
          </w:tcPr>
          <w:p>
            <w:r>
              <w:t>coverAmount = 2500000</w:t>
            </w:r>
          </w:p>
        </w:tc>
        <w:tc>
          <w:tcPr>
            <w:tcW w:type="dxa" w:w="3408"/>
            <w:vAlign w:val="center"/>
          </w:tcPr>
          <w:p>
            <w:r>
              <w:t>Valid – ₹25 Lakh</w:t>
            </w:r>
          </w:p>
        </w:tc>
      </w:tr>
      <w:tr>
        <w:tc>
          <w:tcPr>
            <w:tcW w:type="dxa" w:w="3408"/>
            <w:vAlign w:val="center"/>
          </w:tcPr>
          <w:p>
            <w:r>
              <w:t>SUPER_TOP_UP</w:t>
            </w:r>
          </w:p>
        </w:tc>
        <w:tc>
          <w:tcPr>
            <w:tcW w:type="dxa" w:w="3408"/>
            <w:vAlign w:val="center"/>
          </w:tcPr>
          <w:p>
            <w:r>
              <w:t>coverAmount = 3000000</w:t>
            </w:r>
          </w:p>
        </w:tc>
        <w:tc>
          <w:tcPr>
            <w:tcW w:type="dxa" w:w="3408"/>
            <w:vAlign w:val="center"/>
          </w:tcPr>
          <w:p>
            <w:r>
              <w:t>Invalid</w:t>
            </w:r>
          </w:p>
        </w:tc>
      </w:tr>
      <w:tr>
        <w:tc>
          <w:tcPr>
            <w:tcW w:type="dxa" w:w="3408"/>
            <w:vAlign w:val="center"/>
          </w:tcPr>
          <w:p>
            <w:r>
              <w:t>PERSONAL_ACCIDENT</w:t>
            </w:r>
          </w:p>
        </w:tc>
        <w:tc>
          <w:tcPr>
            <w:tcW w:type="dxa" w:w="3408"/>
            <w:vAlign w:val="center"/>
          </w:tcPr>
          <w:p>
            <w:r>
              <w:t>coverAmount = 3000000</w:t>
            </w:r>
          </w:p>
        </w:tc>
        <w:tc>
          <w:tcPr>
            <w:tcW w:type="dxa" w:w="3408"/>
            <w:vAlign w:val="center"/>
          </w:tcPr>
          <w:p>
            <w:r>
              <w:t>Valid – ₹30 Lakh</w:t>
            </w:r>
          </w:p>
        </w:tc>
      </w:tr>
      <w:tr>
        <w:tc>
          <w:tcPr>
            <w:tcW w:type="dxa" w:w="3408"/>
            <w:vAlign w:val="center"/>
          </w:tcPr>
          <w:p>
            <w:r>
              <w:t>PERSONAL_ACCIDENT</w:t>
            </w:r>
          </w:p>
        </w:tc>
        <w:tc>
          <w:tcPr>
            <w:tcW w:type="dxa" w:w="3408"/>
            <w:vAlign w:val="center"/>
          </w:tcPr>
          <w:p>
            <w:r>
              <w:t>coverAmount = 4000000</w:t>
            </w:r>
          </w:p>
        </w:tc>
        <w:tc>
          <w:tcPr>
            <w:tcW w:type="dxa" w:w="3408"/>
            <w:vAlign w:val="center"/>
          </w:tcPr>
          <w:p>
            <w:r>
              <w:t>Invalid</w:t>
            </w:r>
          </w:p>
        </w:tc>
      </w:tr>
      <w:tr>
        <w:tc>
          <w:tcPr>
            <w:tcW w:type="dxa" w:w="3408"/>
            <w:vAlign w:val="center"/>
          </w:tcPr>
          <w:p>
            <w:r>
              <w:t>HOSPITAL_CASH</w:t>
            </w:r>
          </w:p>
        </w:tc>
        <w:tc>
          <w:tcPr>
            <w:tcW w:type="dxa" w:w="3408"/>
            <w:vAlign w:val="center"/>
          </w:tcPr>
          <w:p>
            <w:r>
              <w:t>coverAmount = 2500, noOfDays = 90</w:t>
            </w:r>
          </w:p>
        </w:tc>
        <w:tc>
          <w:tcPr>
            <w:tcW w:type="dxa" w:w="3408"/>
            <w:vAlign w:val="center"/>
          </w:tcPr>
          <w:p>
            <w:r>
              <w:t>Valid</w:t>
            </w:r>
          </w:p>
        </w:tc>
      </w:tr>
      <w:tr>
        <w:tc>
          <w:tcPr>
            <w:tcW w:type="dxa" w:w="3408"/>
            <w:vAlign w:val="center"/>
          </w:tcPr>
          <w:p>
            <w:r>
              <w:t>HOSPITAL_CASH</w:t>
            </w:r>
          </w:p>
        </w:tc>
        <w:tc>
          <w:tcPr>
            <w:tcW w:type="dxa" w:w="3408"/>
            <w:vAlign w:val="center"/>
          </w:tcPr>
          <w:p>
            <w:r>
              <w:t>coverAmount = 1500, noOfDays = 90</w:t>
            </w:r>
          </w:p>
        </w:tc>
        <w:tc>
          <w:tcPr>
            <w:tcW w:type="dxa" w:w="3408"/>
            <w:vAlign w:val="center"/>
          </w:tcPr>
          <w:p>
            <w:r>
              <w:t>Invalid coverAmount</w:t>
            </w:r>
          </w:p>
        </w:tc>
      </w:tr>
      <w:tr>
        <w:tc>
          <w:tcPr>
            <w:tcW w:type="dxa" w:w="3408"/>
            <w:vAlign w:val="center"/>
          </w:tcPr>
          <w:p>
            <w:r>
              <w:t>HOSPITAL_CASH</w:t>
            </w:r>
          </w:p>
        </w:tc>
        <w:tc>
          <w:tcPr>
            <w:tcW w:type="dxa" w:w="3408"/>
            <w:vAlign w:val="center"/>
          </w:tcPr>
          <w:p>
            <w:r>
              <w:t>coverAmount = 2500, noOfDays = 120</w:t>
            </w:r>
          </w:p>
        </w:tc>
        <w:tc>
          <w:tcPr>
            <w:tcW w:type="dxa" w:w="3408"/>
            <w:vAlign w:val="center"/>
          </w:tcPr>
          <w:p>
            <w:r>
              <w:t>Invalid noOfDays</w:t>
            </w:r>
          </w:p>
        </w:tc>
      </w:tr>
    </w:tbl>
    <w:p/>
    <w:p>
      <w:pPr>
        <w:pStyle w:val="Heading1"/>
      </w:pPr>
      <w:r>
        <w:t>10. Final Backend Rules</w:t>
      </w:r>
    </w:p>
    <w:p>
      <w:r>
        <w:rPr>
          <w:rFonts w:ascii="Courier New" w:hAnsi="Courier New"/>
          <w:sz w:val="17"/>
        </w:rPr>
        <w:t>HEALTH coverAmount ∈ {50000, 75000, 500000, 700000, 1000000, 1500000, 2000000, 2500000, 3000000, 3500000, 4000000, 4500000, 5000000, 7500000, 10000000, 20000000, 30000000, 40000000, 50000000}</w:t>
      </w:r>
    </w:p>
    <w:p>
      <w:r>
        <w:rPr>
          <w:rFonts w:ascii="Courier New" w:hAnsi="Courier New"/>
          <w:sz w:val="17"/>
        </w:rPr>
        <w:t>SUPER_TOP_UP coverAmount ∈ {500000, 1000000, 1500000, 2000000, 2500000, 5000000, 10000000, 30000000}</w:t>
      </w:r>
    </w:p>
    <w:p>
      <w:r>
        <w:rPr>
          <w:rFonts w:ascii="Courier New" w:hAnsi="Courier New"/>
          <w:sz w:val="17"/>
        </w:rPr>
        <w:t>PERSONAL_ACCIDENT coverAmount ∈ {1000000, 1500000, 2000000, 2500000, 3000000, 3500000, 5000000, 7500000, 10000000, 20000000, 30000000, 40000000, 50000000}</w:t>
      </w:r>
    </w:p>
    <w:p>
      <w:r>
        <w:rPr>
          <w:rFonts w:ascii="Courier New" w:hAnsi="Courier New"/>
          <w:sz w:val="17"/>
        </w:rPr>
        <w:t>HOSPITAL_CASH coverAmount ∈ {500, 1000, 2000, 2500, 3000, 5000}</w:t>
      </w:r>
    </w:p>
    <w:p>
      <w:r>
        <w:rPr>
          <w:rFonts w:ascii="Courier New" w:hAnsi="Courier New"/>
          <w:sz w:val="17"/>
        </w:rPr>
        <w:t>HOSPITAL_CASH noOfDays ∈ {30, 60, 90, 180}</w:t>
      </w:r>
    </w:p>
    <w:p>
      <w:pPr>
        <w:pStyle w:val="Heading1"/>
      </w:pPr>
      <w:r>
        <w:t>11. Acceptance Criteria</w:t>
      </w:r>
    </w:p>
    <w:p>
      <w:pPr>
        <w:pStyle w:val="ListBullet"/>
      </w:pPr>
      <w:r>
        <w:t>Backend accepts only configured coverAmount values for each insurance type.</w:t>
      </w:r>
    </w:p>
    <w:p>
      <w:pPr>
        <w:pStyle w:val="ListBullet"/>
      </w:pPr>
      <w:r>
        <w:t>Backend rejects missing, null, zero, negative, decimal, unsupported, or invalid-type coverAmount values.</w:t>
      </w:r>
    </w:p>
    <w:p>
      <w:pPr>
        <w:pStyle w:val="ListBullet"/>
      </w:pPr>
      <w:r>
        <w:t>Hospital Cash accepts only 30, 60, 90, or 180 for noOfDays.</w:t>
      </w:r>
    </w:p>
    <w:p>
      <w:pPr>
        <w:pStyle w:val="ListBullet"/>
      </w:pPr>
      <w:r>
        <w:t>Invalid requests are rejected before downstream provider API invocation.</w:t>
      </w:r>
    </w:p>
    <w:p>
      <w:r>
        <w:br w:type="page"/>
      </w:r>
    </w:p>
    <w:p>
      <w:pPr>
        <w:pStyle w:val="Heading1"/>
      </w:pPr>
      <w:r>
        <w:rPr>
          <w:b/>
        </w:rPr>
        <w:t>12. Proposal Form – Cover Amount Validation</w:t>
      </w:r>
    </w:p>
    <w:p>
      <w:r>
        <w:t>The following coverAmount validation applies specifically to the Proposal Form for all four insurance products. These proposal-form values are additional requirements and do not modify or remove the existing coverAmount validation content documented above.</w:t>
      </w:r>
    </w:p>
    <w:p>
      <w:pPr>
        <w:pStyle w:val="Heading2"/>
      </w:pPr>
      <w:r>
        <w:rPr>
          <w:b/>
        </w:rPr>
        <w:t>12.1 Proposal Form Allowed Cover Amounts</w:t>
      </w:r>
    </w:p>
    <w:tbl>
      <w:tblPr>
        <w:tblStyle w:val="TableGrid"/>
        <w:tblW w:type="auto" w:w="0"/>
        <w:tblLook w:firstColumn="1" w:firstRow="1" w:lastColumn="0" w:lastRow="0" w:noHBand="0" w:noVBand="1" w:val="04A0"/>
      </w:tblPr>
      <w:tblGrid>
        <w:gridCol w:w="5112"/>
        <w:gridCol w:w="5112"/>
      </w:tblGrid>
      <w:tr>
        <w:tc>
          <w:tcPr>
            <w:tcW w:type="dxa" w:w="5112"/>
          </w:tcPr>
          <w:p>
            <w:r>
              <w:t>Insurance Type</w:t>
            </w:r>
          </w:p>
        </w:tc>
        <w:tc>
          <w:tcPr>
            <w:tcW w:type="dxa" w:w="5112"/>
          </w:tcPr>
          <w:p>
            <w:r>
              <w:t>Allowed Proposal Form coverAmount Values</w:t>
            </w:r>
          </w:p>
        </w:tc>
      </w:tr>
      <w:tr>
        <w:tc>
          <w:tcPr>
            <w:tcW w:type="dxa" w:w="5112"/>
          </w:tcPr>
          <w:p>
            <w:r>
              <w:t>HEALTH</w:t>
            </w:r>
          </w:p>
        </w:tc>
        <w:tc>
          <w:tcPr>
            <w:tcW w:type="dxa" w:w="5112"/>
          </w:tcPr>
          <w:p>
            <w:r>
              <w:t>50000, 75000, 200000, 300000, 400000, 500000, 700000, 1000000, 1500000, 2000000, 2500000, 3000000, 3500000, 4000000, 4500000, 5000000, 7500000, 10000000, 20000000, 30000000, 40000000, 50000000</w:t>
            </w:r>
          </w:p>
        </w:tc>
      </w:tr>
      <w:tr>
        <w:tc>
          <w:tcPr>
            <w:tcW w:type="dxa" w:w="5112"/>
          </w:tcPr>
          <w:p>
            <w:r>
              <w:t>SUPER_TOP_UP</w:t>
            </w:r>
          </w:p>
        </w:tc>
        <w:tc>
          <w:tcPr>
            <w:tcW w:type="dxa" w:w="5112"/>
          </w:tcPr>
          <w:p>
            <w:r>
              <w:t>200000, 300000, 400000, 500000, 1000000, 1500000, 2000000, 2500000, 5000000, 10000000, 30000000</w:t>
            </w:r>
          </w:p>
        </w:tc>
      </w:tr>
      <w:tr>
        <w:tc>
          <w:tcPr>
            <w:tcW w:type="dxa" w:w="5112"/>
          </w:tcPr>
          <w:p>
            <w:r>
              <w:t>PERSONAL_ACCIDENT</w:t>
            </w:r>
          </w:p>
        </w:tc>
        <w:tc>
          <w:tcPr>
            <w:tcW w:type="dxa" w:w="5112"/>
          </w:tcPr>
          <w:p>
            <w:r>
              <w:t>1000000, 1500000, 2000000, 2500000, 3000000, 3500000, 5000000, 7500000, 10000000, 20000000, 30000000, 40000000, 50000000</w:t>
            </w:r>
          </w:p>
        </w:tc>
      </w:tr>
      <w:tr>
        <w:tc>
          <w:tcPr>
            <w:tcW w:type="dxa" w:w="5112"/>
          </w:tcPr>
          <w:p>
            <w:r>
              <w:t>HOSPITAL_CASH</w:t>
            </w:r>
          </w:p>
        </w:tc>
        <w:tc>
          <w:tcPr>
            <w:tcW w:type="dxa" w:w="5112"/>
          </w:tcPr>
          <w:p>
            <w:r>
              <w:t>1000000, 1500000, 2000000, 2500000, 3000000, 3500000, 5000000, 7500000, 10000000, 20000000, 30000000, 40000000, 50000000</w:t>
            </w:r>
          </w:p>
        </w:tc>
      </w:tr>
    </w:tbl>
    <w:p>
      <w:pPr>
        <w:pStyle w:val="Heading2"/>
      </w:pPr>
      <w:r>
        <w:rPr>
          <w:b/>
        </w:rPr>
        <w:t>12.2 Proposal Form Backend Validation Rules</w:t>
      </w:r>
    </w:p>
    <w:p>
      <w:pPr>
        <w:pStyle w:val="ListBullet"/>
      </w:pPr>
      <w:r>
        <w:t>coverAmount is mandatory for HEALTH, SUPER_TOP_UP, PERSONAL_ACCIDENT, and HOSPITAL_CASH proposal forms.</w:t>
      </w:r>
    </w:p>
    <w:p>
      <w:pPr>
        <w:pStyle w:val="ListBullet"/>
      </w:pPr>
      <w:r>
        <w:t>The backend must validate coverAmount against the allowed Proposal Form list for the selected insuranceType.</w:t>
      </w:r>
    </w:p>
    <w:p>
      <w:pPr>
        <w:pStyle w:val="ListBullet"/>
      </w:pPr>
      <w:r>
        <w:t>Missing or null coverAmount must be rejected with: coverAmount is required.</w:t>
      </w:r>
    </w:p>
    <w:p>
      <w:pPr>
        <w:pStyle w:val="ListBullet"/>
      </w:pPr>
      <w:r>
        <w:t>Zero, negative, decimal, alphabetic, alphanumeric, special-character, and unsupported positive values must be rejected.</w:t>
      </w:r>
    </w:p>
    <w:p>
      <w:pPr>
        <w:pStyle w:val="ListBullet"/>
      </w:pPr>
      <w:r>
        <w:t>An amount valid for one insurance type must not automatically be accepted for another insurance type.</w:t>
      </w:r>
    </w:p>
    <w:p>
      <w:pPr>
        <w:pStyle w:val="ListBullet"/>
      </w:pPr>
      <w:r>
        <w:t>Invalid coverAmount requests must be rejected before the downstream Policy Planner/provider API is called.</w:t>
      </w:r>
    </w:p>
    <w:p>
      <w:pPr>
        <w:pStyle w:val="Heading2"/>
      </w:pPr>
      <w:r>
        <w:rPr>
          <w:b/>
        </w:rPr>
        <w:t>12.3 Proposal Form Error Messages</w:t>
      </w:r>
    </w:p>
    <w:tbl>
      <w:tblPr>
        <w:tblStyle w:val="TableGrid"/>
        <w:tblW w:type="auto" w:w="0"/>
        <w:tblLook w:firstColumn="1" w:firstRow="1" w:lastColumn="0" w:lastRow="0" w:noHBand="0" w:noVBand="1" w:val="04A0"/>
      </w:tblPr>
      <w:tblGrid>
        <w:gridCol w:w="3408"/>
        <w:gridCol w:w="3408"/>
        <w:gridCol w:w="3408"/>
      </w:tblGrid>
      <w:tr>
        <w:tc>
          <w:tcPr>
            <w:tcW w:type="dxa" w:w="3408"/>
          </w:tcPr>
          <w:p>
            <w:r>
              <w:t>Condition</w:t>
            </w:r>
          </w:p>
        </w:tc>
        <w:tc>
          <w:tcPr>
            <w:tcW w:type="dxa" w:w="3408"/>
          </w:tcPr>
          <w:p>
            <w:r>
              <w:t>Insurance Type</w:t>
            </w:r>
          </w:p>
        </w:tc>
        <w:tc>
          <w:tcPr>
            <w:tcW w:type="dxa" w:w="3408"/>
          </w:tcPr>
          <w:p>
            <w:r>
              <w:t>Backend Message</w:t>
            </w:r>
          </w:p>
        </w:tc>
      </w:tr>
      <w:tr>
        <w:tc>
          <w:tcPr>
            <w:tcW w:type="dxa" w:w="3408"/>
          </w:tcPr>
          <w:p>
            <w:r>
              <w:t>Missing / null</w:t>
            </w:r>
          </w:p>
        </w:tc>
        <w:tc>
          <w:tcPr>
            <w:tcW w:type="dxa" w:w="3408"/>
          </w:tcPr>
          <w:p>
            <w:r>
              <w:t>All four products</w:t>
            </w:r>
          </w:p>
        </w:tc>
        <w:tc>
          <w:tcPr>
            <w:tcW w:type="dxa" w:w="3408"/>
          </w:tcPr>
          <w:p>
            <w:r>
              <w:t>coverAmount is required</w:t>
            </w:r>
          </w:p>
        </w:tc>
      </w:tr>
      <w:tr>
        <w:tc>
          <w:tcPr>
            <w:tcW w:type="dxa" w:w="3408"/>
          </w:tcPr>
          <w:p>
            <w:r>
              <w:t>Invalid / unsupported</w:t>
            </w:r>
          </w:p>
        </w:tc>
        <w:tc>
          <w:tcPr>
            <w:tcW w:type="dxa" w:w="3408"/>
          </w:tcPr>
          <w:p>
            <w:r>
              <w:t>HEALTH</w:t>
            </w:r>
          </w:p>
        </w:tc>
        <w:tc>
          <w:tcPr>
            <w:tcW w:type="dxa" w:w="3408"/>
          </w:tcPr>
          <w:p>
            <w:r>
              <w:t>Invalid coverAmount for HEALTH insurance</w:t>
            </w:r>
          </w:p>
        </w:tc>
      </w:tr>
      <w:tr>
        <w:tc>
          <w:tcPr>
            <w:tcW w:type="dxa" w:w="3408"/>
          </w:tcPr>
          <w:p>
            <w:r>
              <w:t>Invalid / unsupported</w:t>
            </w:r>
          </w:p>
        </w:tc>
        <w:tc>
          <w:tcPr>
            <w:tcW w:type="dxa" w:w="3408"/>
          </w:tcPr>
          <w:p>
            <w:r>
              <w:t>SUPER_TOP_UP</w:t>
            </w:r>
          </w:p>
        </w:tc>
        <w:tc>
          <w:tcPr>
            <w:tcW w:type="dxa" w:w="3408"/>
          </w:tcPr>
          <w:p>
            <w:r>
              <w:t>Invalid coverAmount for SUPER_TOP_UP insurance</w:t>
            </w:r>
          </w:p>
        </w:tc>
      </w:tr>
      <w:tr>
        <w:tc>
          <w:tcPr>
            <w:tcW w:type="dxa" w:w="3408"/>
          </w:tcPr>
          <w:p>
            <w:r>
              <w:t>Invalid / unsupported</w:t>
            </w:r>
          </w:p>
        </w:tc>
        <w:tc>
          <w:tcPr>
            <w:tcW w:type="dxa" w:w="3408"/>
          </w:tcPr>
          <w:p>
            <w:r>
              <w:t>PERSONAL_ACCIDENT</w:t>
            </w:r>
          </w:p>
        </w:tc>
        <w:tc>
          <w:tcPr>
            <w:tcW w:type="dxa" w:w="3408"/>
          </w:tcPr>
          <w:p>
            <w:r>
              <w:t>Invalid coverAmount for PERSONAL_ACCIDENT insurance</w:t>
            </w:r>
          </w:p>
        </w:tc>
      </w:tr>
      <w:tr>
        <w:tc>
          <w:tcPr>
            <w:tcW w:type="dxa" w:w="3408"/>
          </w:tcPr>
          <w:p>
            <w:r>
              <w:t>Invalid / unsupported</w:t>
            </w:r>
          </w:p>
        </w:tc>
        <w:tc>
          <w:tcPr>
            <w:tcW w:type="dxa" w:w="3408"/>
          </w:tcPr>
          <w:p>
            <w:r>
              <w:t>HOSPITAL_CASH</w:t>
            </w:r>
          </w:p>
        </w:tc>
        <w:tc>
          <w:tcPr>
            <w:tcW w:type="dxa" w:w="3408"/>
          </w:tcPr>
          <w:p>
            <w:r>
              <w:t>Invalid coverAmount for HOSPITAL_CASH insurance</w:t>
            </w:r>
          </w:p>
        </w:tc>
      </w:tr>
    </w:tbl>
    <w:p>
      <w:pPr>
        <w:pStyle w:val="Heading2"/>
      </w:pPr>
      <w:r>
        <w:rPr>
          <w:b/>
        </w:rPr>
        <w:t>12.4 Proposal Form Acceptance Criteria</w:t>
      </w:r>
    </w:p>
    <w:p>
      <w:pPr>
        <w:pStyle w:val="ListBullet"/>
      </w:pPr>
      <w:r>
        <w:t>HEALTH proposal form accepts only the configured HEALTH proposal coverAmount values listed in Section 12.1.</w:t>
      </w:r>
    </w:p>
    <w:p>
      <w:pPr>
        <w:pStyle w:val="ListBullet"/>
      </w:pPr>
      <w:r>
        <w:t>SUPER_TOP_UP proposal form accepts only the configured SUPER_TOP_UP proposal coverAmount values listed in Section 12.1.</w:t>
      </w:r>
    </w:p>
    <w:p>
      <w:pPr>
        <w:pStyle w:val="ListBullet"/>
      </w:pPr>
      <w:r>
        <w:t>PERSONAL_ACCIDENT proposal form accepts only the configured PERSONAL_ACCIDENT proposal coverAmount values listed in Section 12.1.</w:t>
      </w:r>
    </w:p>
    <w:p>
      <w:pPr>
        <w:pStyle w:val="ListBullet"/>
      </w:pPr>
      <w:r>
        <w:t>HOSPITAL_CASH proposal form accepts only the configured HOSPITAL_CASH proposal coverAmount values listed in Section 12.1.</w:t>
      </w:r>
    </w:p>
    <w:p>
      <w:pPr>
        <w:pStyle w:val="ListBullet"/>
      </w:pPr>
      <w:r>
        <w:t>Invalid proposal coverAmount values are rejected before downstream provider invocation.</w:t>
      </w:r>
    </w:p>
    <w:p>
      <w:pPr>
        <w:pStyle w:val="ListBullet"/>
      </w:pPr>
      <w:r>
        <w:t>Existing document sections and their original validation values remain unchanged.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