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Mô tả</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Mô tả</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f2149"/>
          <w:sz w:val="28"/>
          <w:szCs w:val="28"/>
          <w:highlight w:val="white"/>
          <w:rtl w:val="0"/>
        </w:rPr>
        <w:t xml:space="preserve">Có 64 đèn LED được kết nối với nhau theo cách mà chúng ta có thể điều khiển mọi đèn LED đơn lẻ với sự trợ giúp của Arduino. Chúng ta có thể bật và tắt từng đèn LED có trong khối. Các đèn LED phát sáng theo cách mà nó trông giống như một mô hình và có nhiều mô hình khác nhau được đuổi theo hình khối. Điện áp hoạt động của khối LED này là 5V.</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mềm: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IDE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Sơ đồ nguyên lý.</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731200" cy="4419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Hướng dẫn</w:t>
      </w:r>
    </w:p>
    <w:p w:rsidR="00000000" w:rsidDel="00000000" w:rsidP="00000000" w:rsidRDefault="00000000" w:rsidRPr="00000000" w14:paraId="00000009">
      <w:pPr>
        <w:numPr>
          <w:ilvl w:val="0"/>
          <w:numId w:val="2"/>
        </w:numPr>
        <w:pBdr>
          <w:top w:color="auto" w:space="1" w:sz="0" w:val="none"/>
          <w:left w:color="auto" w:space="1" w:sz="0" w:val="none"/>
          <w:bottom w:color="auto" w:space="1" w:sz="0" w:val="none"/>
          <w:right w:color="auto" w:space="1" w:sz="0" w:val="none"/>
          <w:between w:color="auto" w:space="1" w:sz="0" w:val="none"/>
        </w:pBdr>
        <w:ind w:left="720" w:hanging="360"/>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Kiểm tra tất cả các đèn LED đang phát sáng. </w:t>
      </w:r>
    </w:p>
    <w:p w:rsidR="00000000" w:rsidDel="00000000" w:rsidP="00000000" w:rsidRDefault="00000000" w:rsidRPr="00000000" w14:paraId="0000000A">
      <w:pPr>
        <w:numPr>
          <w:ilvl w:val="0"/>
          <w:numId w:val="2"/>
        </w:numPr>
        <w:pBdr>
          <w:top w:color="auto" w:space="1" w:sz="0" w:val="none"/>
          <w:left w:color="auto" w:space="1" w:sz="0" w:val="none"/>
          <w:bottom w:color="auto" w:space="1" w:sz="0" w:val="none"/>
          <w:right w:color="auto" w:space="1" w:sz="0" w:val="none"/>
          <w:between w:color="auto" w:space="1" w:sz="0" w:val="none"/>
        </w:pBdr>
        <w:ind w:left="720" w:hanging="360"/>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Khoan lỗ trên bìa cứng theo mẫu kèm theo kích thước mũi khoan của đèn LED.</w:t>
      </w:r>
    </w:p>
    <w:p w:rsidR="00000000" w:rsidDel="00000000" w:rsidP="00000000" w:rsidRDefault="00000000" w:rsidRPr="00000000" w14:paraId="0000000B">
      <w:pPr>
        <w:numPr>
          <w:ilvl w:val="0"/>
          <w:numId w:val="2"/>
        </w:numPr>
        <w:pBdr>
          <w:top w:color="auto" w:space="1" w:sz="0" w:val="none"/>
          <w:left w:color="auto" w:space="1" w:sz="0" w:val="none"/>
          <w:bottom w:color="auto" w:space="1" w:sz="0" w:val="none"/>
          <w:right w:color="auto" w:space="1" w:sz="0" w:val="none"/>
          <w:between w:color="auto" w:space="1" w:sz="0" w:val="none"/>
        </w:pBdr>
        <w:ind w:left="720" w:hanging="360"/>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Tạo thành vòng lặp ở tất cả các cực âm của đèn LED.</w:t>
      </w:r>
    </w:p>
    <w:p w:rsidR="00000000" w:rsidDel="00000000" w:rsidP="00000000" w:rsidRDefault="00000000" w:rsidRPr="00000000" w14:paraId="0000000C">
      <w:pPr>
        <w:numPr>
          <w:ilvl w:val="0"/>
          <w:numId w:val="2"/>
        </w:numPr>
        <w:pBdr>
          <w:top w:color="auto" w:space="1" w:sz="0" w:val="none"/>
          <w:left w:color="auto" w:space="1" w:sz="0" w:val="none"/>
          <w:bottom w:color="auto" w:space="1" w:sz="0" w:val="none"/>
          <w:right w:color="auto" w:space="1" w:sz="0" w:val="none"/>
          <w:between w:color="auto" w:space="1" w:sz="0" w:val="none"/>
        </w:pBdr>
        <w:ind w:left="720" w:hanging="360"/>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Cắt các thiết bị đầu cuối LED theo yêu cầu của bạn.</w:t>
      </w:r>
    </w:p>
    <w:p w:rsidR="00000000" w:rsidDel="00000000" w:rsidP="00000000" w:rsidRDefault="00000000" w:rsidRPr="00000000" w14:paraId="0000000D">
      <w:pPr>
        <w:numPr>
          <w:ilvl w:val="0"/>
          <w:numId w:val="2"/>
        </w:numPr>
        <w:pBdr>
          <w:top w:color="auto" w:space="1" w:sz="0" w:val="none"/>
          <w:left w:color="auto" w:space="1" w:sz="0" w:val="none"/>
          <w:bottom w:color="auto" w:space="1" w:sz="0" w:val="none"/>
          <w:right w:color="auto" w:space="1" w:sz="0" w:val="none"/>
          <w:between w:color="auto" w:space="1" w:sz="0" w:val="none"/>
        </w:pBdr>
        <w:ind w:left="720" w:hanging="360"/>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Đặt các đèn LED vào các lỗ đã khoan trên bìa cứng (tất cả các cực dương phải hướng về cùng một hàng).</w:t>
      </w:r>
    </w:p>
    <w:p w:rsidR="00000000" w:rsidDel="00000000" w:rsidP="00000000" w:rsidRDefault="00000000" w:rsidRPr="00000000" w14:paraId="0000000E">
      <w:pPr>
        <w:numPr>
          <w:ilvl w:val="0"/>
          <w:numId w:val="2"/>
        </w:numPr>
        <w:pBdr>
          <w:top w:color="auto" w:space="1" w:sz="0" w:val="none"/>
          <w:left w:color="auto" w:space="1" w:sz="0" w:val="none"/>
          <w:bottom w:color="auto" w:space="1" w:sz="0" w:val="none"/>
          <w:right w:color="auto" w:space="1" w:sz="0" w:val="none"/>
          <w:between w:color="auto" w:space="1" w:sz="0" w:val="none"/>
        </w:pBdr>
        <w:ind w:left="720" w:hanging="360"/>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Cắt dây thép theo chiều dài của cạnh khung</w:t>
      </w:r>
    </w:p>
    <w:p w:rsidR="00000000" w:rsidDel="00000000" w:rsidP="00000000" w:rsidRDefault="00000000" w:rsidRPr="00000000" w14:paraId="0000000F">
      <w:pPr>
        <w:numPr>
          <w:ilvl w:val="0"/>
          <w:numId w:val="2"/>
        </w:numPr>
        <w:pBdr>
          <w:top w:color="auto" w:space="1" w:sz="0" w:val="none"/>
          <w:left w:color="auto" w:space="1" w:sz="0" w:val="none"/>
          <w:bottom w:color="auto" w:space="1" w:sz="0" w:val="none"/>
          <w:right w:color="auto" w:space="1" w:sz="0" w:val="none"/>
          <w:between w:color="auto" w:space="1" w:sz="0" w:val="none"/>
        </w:pBdr>
        <w:ind w:left="720" w:hanging="360"/>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Hàn tất cả các cực dương của đèn LED, kết nối với dây đồng mà đã cắt trước đó, liên tiếp.</w:t>
      </w:r>
    </w:p>
    <w:p w:rsidR="00000000" w:rsidDel="00000000" w:rsidP="00000000" w:rsidRDefault="00000000" w:rsidRPr="00000000" w14:paraId="00000010">
      <w:pPr>
        <w:numPr>
          <w:ilvl w:val="0"/>
          <w:numId w:val="2"/>
        </w:numPr>
        <w:pBdr>
          <w:top w:color="auto" w:space="1" w:sz="0" w:val="none"/>
          <w:left w:color="auto" w:space="1" w:sz="0" w:val="none"/>
          <w:bottom w:color="auto" w:space="1" w:sz="0" w:val="none"/>
          <w:right w:color="auto" w:space="1" w:sz="0" w:val="none"/>
          <w:between w:color="auto" w:space="1" w:sz="0" w:val="none"/>
        </w:pBdr>
        <w:ind w:left="720" w:hanging="360"/>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Xây dựng 4 khung.</w:t>
      </w:r>
    </w:p>
    <w:p w:rsidR="00000000" w:rsidDel="00000000" w:rsidP="00000000" w:rsidRDefault="00000000" w:rsidRPr="00000000" w14:paraId="00000011">
      <w:pPr>
        <w:numPr>
          <w:ilvl w:val="0"/>
          <w:numId w:val="2"/>
        </w:numPr>
        <w:pBdr>
          <w:top w:color="auto" w:space="1" w:sz="0" w:val="none"/>
          <w:left w:color="auto" w:space="1" w:sz="0" w:val="none"/>
          <w:bottom w:color="auto" w:space="1" w:sz="0" w:val="none"/>
          <w:right w:color="auto" w:space="1" w:sz="0" w:val="none"/>
          <w:between w:color="auto" w:space="1" w:sz="0" w:val="none"/>
        </w:pBdr>
        <w:ind w:left="720" w:hanging="360"/>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Kiểm tra các khung, tất cả các đèn LED còn hoạt động hay không.</w:t>
      </w:r>
    </w:p>
    <w:p w:rsidR="00000000" w:rsidDel="00000000" w:rsidP="00000000" w:rsidRDefault="00000000" w:rsidRPr="00000000" w14:paraId="00000012">
      <w:pPr>
        <w:numPr>
          <w:ilvl w:val="0"/>
          <w:numId w:val="2"/>
        </w:numPr>
        <w:pBdr>
          <w:top w:color="auto" w:space="1" w:sz="0" w:val="none"/>
          <w:left w:color="auto" w:space="1" w:sz="0" w:val="none"/>
          <w:bottom w:color="auto" w:space="1" w:sz="0" w:val="none"/>
          <w:right w:color="auto" w:space="1" w:sz="0" w:val="none"/>
          <w:between w:color="auto" w:space="1" w:sz="0" w:val="none"/>
        </w:pBdr>
        <w:ind w:left="720" w:hanging="360"/>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Hàn vòng lặp, cẩn thận để các dây đồng chèn vào phải thẳng và thẳng hàng.</w:t>
      </w:r>
    </w:p>
    <w:p w:rsidR="00000000" w:rsidDel="00000000" w:rsidP="00000000" w:rsidRDefault="00000000" w:rsidRPr="00000000" w14:paraId="00000013">
      <w:pPr>
        <w:numPr>
          <w:ilvl w:val="0"/>
          <w:numId w:val="2"/>
        </w:numPr>
        <w:pBdr>
          <w:top w:color="auto" w:space="1" w:sz="0" w:val="none"/>
          <w:left w:color="auto" w:space="1" w:sz="0" w:val="none"/>
          <w:bottom w:color="auto" w:space="1" w:sz="0" w:val="none"/>
          <w:right w:color="auto" w:space="1" w:sz="0" w:val="none"/>
          <w:between w:color="auto" w:space="1" w:sz="0" w:val="none"/>
        </w:pBdr>
        <w:ind w:left="720" w:hanging="360"/>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Chèn các khung còn lại vào khung cơ sở để duy trì một khoảng trống vừa đủ.</w:t>
      </w:r>
    </w:p>
    <w:p w:rsidR="00000000" w:rsidDel="00000000" w:rsidP="00000000" w:rsidRDefault="00000000" w:rsidRPr="00000000" w14:paraId="00000014">
      <w:pPr>
        <w:numPr>
          <w:ilvl w:val="0"/>
          <w:numId w:val="2"/>
        </w:numPr>
        <w:pBdr>
          <w:top w:color="auto" w:space="1" w:sz="0" w:val="none"/>
          <w:left w:color="auto" w:space="1" w:sz="0" w:val="none"/>
          <w:bottom w:color="auto" w:space="1" w:sz="0" w:val="none"/>
          <w:right w:color="auto" w:space="1" w:sz="0" w:val="none"/>
          <w:between w:color="auto" w:space="1" w:sz="0" w:val="none"/>
        </w:pBdr>
        <w:ind w:left="720" w:hanging="360"/>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Hàn các khớp khung.</w:t>
      </w:r>
    </w:p>
    <w:p w:rsidR="00000000" w:rsidDel="00000000" w:rsidP="00000000" w:rsidRDefault="00000000" w:rsidRPr="00000000" w14:paraId="00000015">
      <w:pPr>
        <w:numPr>
          <w:ilvl w:val="0"/>
          <w:numId w:val="2"/>
        </w:numPr>
        <w:pBdr>
          <w:top w:color="auto" w:space="1" w:sz="0" w:val="none"/>
          <w:left w:color="auto" w:space="1" w:sz="0" w:val="none"/>
          <w:bottom w:color="auto" w:space="1" w:sz="0" w:val="none"/>
          <w:right w:color="auto" w:space="1" w:sz="0" w:val="none"/>
          <w:between w:color="auto" w:space="1" w:sz="0" w:val="none"/>
        </w:pBdr>
        <w:ind w:left="720" w:hanging="360"/>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Chèn khung trên tấm perfboard và hàn.</w:t>
      </w:r>
    </w:p>
    <w:p w:rsidR="00000000" w:rsidDel="00000000" w:rsidP="00000000" w:rsidRDefault="00000000" w:rsidRPr="00000000" w14:paraId="00000016">
      <w:pPr>
        <w:numPr>
          <w:ilvl w:val="0"/>
          <w:numId w:val="2"/>
        </w:numPr>
        <w:pBdr>
          <w:top w:color="auto" w:space="1" w:sz="0" w:val="none"/>
          <w:left w:color="auto" w:space="1" w:sz="0" w:val="none"/>
          <w:bottom w:color="auto" w:space="1" w:sz="0" w:val="none"/>
          <w:right w:color="auto" w:space="1" w:sz="0" w:val="none"/>
          <w:between w:color="auto" w:space="1" w:sz="0" w:val="none"/>
        </w:pBdr>
        <w:ind w:left="720" w:hanging="360"/>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Hàn các tiêu đề cái để chèn Arduino Nano.</w:t>
      </w:r>
    </w:p>
    <w:p w:rsidR="00000000" w:rsidDel="00000000" w:rsidP="00000000" w:rsidRDefault="00000000" w:rsidRPr="00000000" w14:paraId="00000017">
      <w:pPr>
        <w:numPr>
          <w:ilvl w:val="0"/>
          <w:numId w:val="2"/>
        </w:numPr>
        <w:pBdr>
          <w:top w:color="auto" w:space="1" w:sz="0" w:val="none"/>
          <w:left w:color="auto" w:space="1" w:sz="0" w:val="none"/>
          <w:bottom w:color="auto" w:space="1" w:sz="0" w:val="none"/>
          <w:right w:color="auto" w:space="1" w:sz="0" w:val="none"/>
          <w:between w:color="auto" w:space="1" w:sz="0" w:val="none"/>
        </w:pBdr>
        <w:ind w:left="720" w:hanging="360"/>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Hàn dây vào từng khung và hàn đầu còn lại vào tấm ván mỏng.</w:t>
      </w:r>
    </w:p>
    <w:p w:rsidR="00000000" w:rsidDel="00000000" w:rsidP="00000000" w:rsidRDefault="00000000" w:rsidRPr="00000000" w14:paraId="00000018">
      <w:pPr>
        <w:numPr>
          <w:ilvl w:val="0"/>
          <w:numId w:val="2"/>
        </w:numPr>
        <w:pBdr>
          <w:top w:color="auto" w:space="1" w:sz="0" w:val="none"/>
          <w:left w:color="auto" w:space="1" w:sz="0" w:val="none"/>
          <w:bottom w:color="auto" w:space="1" w:sz="0" w:val="none"/>
          <w:right w:color="auto" w:space="1" w:sz="0" w:val="none"/>
          <w:between w:color="auto" w:space="1" w:sz="0" w:val="none"/>
        </w:pBdr>
        <w:ind w:left="720" w:hanging="360"/>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Hàn điện trở 220 Ohms ở mỗi đầu cuối của dây.</w:t>
      </w:r>
    </w:p>
    <w:p w:rsidR="00000000" w:rsidDel="00000000" w:rsidP="00000000" w:rsidRDefault="00000000" w:rsidRPr="00000000" w14:paraId="00000019">
      <w:pPr>
        <w:numPr>
          <w:ilvl w:val="0"/>
          <w:numId w:val="2"/>
        </w:numPr>
        <w:pBdr>
          <w:top w:color="auto" w:space="1" w:sz="0" w:val="none"/>
          <w:left w:color="auto" w:space="1" w:sz="0" w:val="none"/>
          <w:bottom w:color="auto" w:space="1" w:sz="0" w:val="none"/>
          <w:right w:color="auto" w:space="1" w:sz="0" w:val="none"/>
          <w:between w:color="auto" w:space="1" w:sz="0" w:val="none"/>
        </w:pBdr>
        <w:ind w:left="720" w:hanging="360"/>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Đầu kia của điện trở phải kết nối với Arduino Nano như sau</w:t>
      </w:r>
    </w:p>
    <w:p w:rsidR="00000000" w:rsidDel="00000000" w:rsidP="00000000" w:rsidRDefault="00000000" w:rsidRPr="00000000" w14:paraId="0000001A">
      <w:pPr>
        <w:pBdr>
          <w:top w:color="auto" w:space="1" w:sz="0" w:val="none"/>
          <w:left w:color="auto" w:space="1" w:sz="0" w:val="none"/>
          <w:bottom w:color="auto" w:space="1" w:sz="0" w:val="none"/>
          <w:right w:color="auto" w:space="1" w:sz="0" w:val="none"/>
          <w:between w:color="auto" w:space="1" w:sz="0" w:val="none"/>
        </w:pBdr>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              Layer 1 -&gt; A0</w:t>
      </w:r>
    </w:p>
    <w:p w:rsidR="00000000" w:rsidDel="00000000" w:rsidP="00000000" w:rsidRDefault="00000000" w:rsidRPr="00000000" w14:paraId="0000001B">
      <w:pPr>
        <w:pBdr>
          <w:top w:color="auto" w:space="1" w:sz="0" w:val="none"/>
          <w:left w:color="auto" w:space="1" w:sz="0" w:val="none"/>
          <w:bottom w:color="auto" w:space="1" w:sz="0" w:val="none"/>
          <w:right w:color="auto" w:space="1" w:sz="0" w:val="none"/>
          <w:between w:color="auto" w:space="1" w:sz="0" w:val="none"/>
        </w:pBdr>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              Layer 2 -&gt; A1</w:t>
      </w:r>
    </w:p>
    <w:p w:rsidR="00000000" w:rsidDel="00000000" w:rsidP="00000000" w:rsidRDefault="00000000" w:rsidRPr="00000000" w14:paraId="0000001C">
      <w:pPr>
        <w:pBdr>
          <w:top w:color="auto" w:space="1" w:sz="0" w:val="none"/>
          <w:left w:color="auto" w:space="1" w:sz="0" w:val="none"/>
          <w:bottom w:color="auto" w:space="1" w:sz="0" w:val="none"/>
          <w:right w:color="auto" w:space="1" w:sz="0" w:val="none"/>
          <w:between w:color="auto" w:space="1" w:sz="0" w:val="none"/>
        </w:pBdr>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              Layer 3 -&gt; A2</w:t>
      </w:r>
    </w:p>
    <w:p w:rsidR="00000000" w:rsidDel="00000000" w:rsidP="00000000" w:rsidRDefault="00000000" w:rsidRPr="00000000" w14:paraId="0000001D">
      <w:pPr>
        <w:pBdr>
          <w:top w:color="auto" w:space="1" w:sz="0" w:val="none"/>
          <w:left w:color="auto" w:space="1" w:sz="0" w:val="none"/>
          <w:bottom w:color="auto" w:space="1" w:sz="0" w:val="none"/>
          <w:right w:color="auto" w:space="1" w:sz="0" w:val="none"/>
          <w:between w:color="auto" w:space="1" w:sz="0" w:val="none"/>
        </w:pBdr>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              Layer 4 -&gt; A3</w:t>
      </w:r>
    </w:p>
    <w:p w:rsidR="00000000" w:rsidDel="00000000" w:rsidP="00000000" w:rsidRDefault="00000000" w:rsidRPr="00000000" w14:paraId="0000001E">
      <w:pPr>
        <w:numPr>
          <w:ilvl w:val="0"/>
          <w:numId w:val="3"/>
        </w:numPr>
        <w:pBdr>
          <w:top w:color="auto" w:space="1" w:sz="0" w:val="none"/>
          <w:left w:color="auto" w:space="1" w:sz="0" w:val="none"/>
          <w:bottom w:color="auto" w:space="1" w:sz="0" w:val="none"/>
          <w:right w:color="auto" w:space="1" w:sz="0" w:val="none"/>
          <w:between w:color="auto" w:space="1" w:sz="0" w:val="none"/>
        </w:pBdr>
        <w:ind w:left="720" w:hanging="360"/>
        <w:rPr>
          <w:rFonts w:ascii="Times New Roman" w:cs="Times New Roman" w:eastAsia="Times New Roman" w:hAnsi="Times New Roman"/>
          <w:color w:val="0f2149"/>
          <w:sz w:val="28"/>
          <w:szCs w:val="28"/>
        </w:rPr>
      </w:pPr>
      <w:r w:rsidDel="00000000" w:rsidR="00000000" w:rsidRPr="00000000">
        <w:rPr>
          <w:rFonts w:ascii="Times New Roman" w:cs="Times New Roman" w:eastAsia="Times New Roman" w:hAnsi="Times New Roman"/>
          <w:color w:val="0f2149"/>
          <w:sz w:val="28"/>
          <w:szCs w:val="28"/>
          <w:rtl w:val="0"/>
        </w:rPr>
        <w:t xml:space="preserve">Kết nối các dây, từ Arduino nano đến khung như sơ đồ.</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linh kiện</w:t>
      </w:r>
    </w:p>
    <w:p w:rsidR="00000000" w:rsidDel="00000000" w:rsidP="00000000" w:rsidRDefault="00000000" w:rsidRPr="00000000" w14:paraId="00000020">
      <w:pPr>
        <w:spacing w:after="160" w:line="259" w:lineRule="auto"/>
        <w:jc w:val="both"/>
        <w:rPr>
          <w:rFonts w:ascii="Times New Roman" w:cs="Times New Roman" w:eastAsia="Times New Roman" w:hAnsi="Times New Roman"/>
          <w:sz w:val="28"/>
          <w:szCs w:val="28"/>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Giá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Giá bán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1.Arduino Nano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89k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118k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31k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Tấm 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10k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Combo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119k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0030">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160" w:line="259"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Arduino Nano sl:1</w:t>
      </w:r>
    </w:p>
    <w:p w:rsidR="00000000" w:rsidDel="00000000" w:rsidP="00000000" w:rsidRDefault="00000000" w:rsidRPr="00000000" w14:paraId="00000033">
      <w:pPr>
        <w:spacing w:after="160" w:line="259" w:lineRule="auto"/>
        <w:ind w:left="720" w:firstLine="0"/>
        <w:jc w:val="both"/>
        <w:rPr>
          <w:rFonts w:ascii="Times New Roman" w:cs="Times New Roman" w:eastAsia="Times New Roman" w:hAnsi="Times New Roman"/>
          <w:sz w:val="28"/>
          <w:szCs w:val="28"/>
          <w:highlight w:val="white"/>
        </w:rPr>
      </w:pPr>
      <w:hyperlink r:id="rId7">
        <w:r w:rsidDel="00000000" w:rsidR="00000000" w:rsidRPr="00000000">
          <w:rPr>
            <w:rFonts w:ascii="Times New Roman" w:cs="Times New Roman" w:eastAsia="Times New Roman" w:hAnsi="Times New Roman"/>
            <w:color w:val="1155cc"/>
            <w:sz w:val="28"/>
            <w:szCs w:val="28"/>
            <w:highlight w:val="white"/>
            <w:u w:val="single"/>
            <w:rtl w:val="0"/>
          </w:rPr>
          <w:t xml:space="preserve">https://shopee.vn/product/584619996/11269358036/</w:t>
        </w:r>
      </w:hyperlink>
      <w:r w:rsidDel="00000000" w:rsidR="00000000" w:rsidRPr="00000000">
        <w:rPr>
          <w:rtl w:val="0"/>
        </w:rPr>
      </w:r>
    </w:p>
    <w:p w:rsidR="00000000" w:rsidDel="00000000" w:rsidP="00000000" w:rsidRDefault="00000000" w:rsidRPr="00000000" w14:paraId="00000034">
      <w:pPr>
        <w:spacing w:after="160" w:line="259" w:lineRule="auto"/>
        <w:ind w:left="7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hopee.vn/product/584619996/11269358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