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0" w:line="240" w:lineRule="auto"/>
        <w:jc w:val="center"/>
        <w:rPr>
          <w:sz w:val="44"/>
          <w:szCs w:val="4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Venus Due Diligence Questionnaire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（RFUIDL）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Send to asset issuers/teams to gather information for risk assessment.</w:t>
      </w:r>
    </w:p>
    <w:p w:rsidR="00000000" w:rsidDel="00000000" w:rsidP="00000000" w:rsidRDefault="00000000" w:rsidRPr="00000000" w14:paraId="0000000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cccccc" w:space="0" w:sz="6" w:val="single"/>
        </w:pBd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150" w:before="30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Instructions for Recipients</w:t>
      </w:r>
    </w:p>
    <w:p w:rsidR="00000000" w:rsidDel="00000000" w:rsidP="00000000" w:rsidRDefault="00000000" w:rsidRPr="00000000" w14:paraId="00000007">
      <w:pPr>
        <w:spacing w:line="240" w:lineRule="auto"/>
        <w:rPr/>
      </w:pPr>
      <w:r w:rsidDel="00000000" w:rsidR="00000000" w:rsidRPr="00000000">
        <w:rPr>
          <w:rtl w:val="0"/>
        </w:rPr>
        <w:t xml:space="preserve">This questionnaire helps us evaluate your asset for listing as collateral on lending protocols. Please complete all relevant sections thoroughly. Skip sections not applicable.</w:t>
      </w:r>
    </w:p>
    <w:p w:rsidR="00000000" w:rsidDel="00000000" w:rsidP="00000000" w:rsidRDefault="00000000" w:rsidRPr="00000000" w14:paraId="0000000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Submission: </w:t>
      </w:r>
      <w:r w:rsidDel="00000000" w:rsidR="00000000" w:rsidRPr="00000000">
        <w:rPr>
          <w:rtl w:val="0"/>
        </w:rPr>
        <w:t xml:space="preserve">Return completed questionnaire with supporting documents.</w:t>
      </w:r>
    </w:p>
    <w:p w:rsidR="00000000" w:rsidDel="00000000" w:rsidP="00000000" w:rsidRDefault="00000000" w:rsidRPr="00000000" w14:paraId="0000000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Submitted by: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Telegram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bottom w:color="cccccc" w:space="0" w:sz="6" w:val="single"/>
        </w:pBd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after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1. Overview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Asset/Token Name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Ticker Symbol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Chain(s) Deployed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Contract Address(es)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Website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Documentation URL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Asset Type: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/>
      </w:pPr>
      <w:r w:rsidDel="00000000" w:rsidR="00000000" w:rsidRPr="00000000">
        <w:rPr>
          <w:rtl w:val="0"/>
        </w:rPr>
        <w:t xml:space="preserve">☐ Native token</w:t>
      </w:r>
    </w:p>
    <w:p w:rsidR="00000000" w:rsidDel="00000000" w:rsidP="00000000" w:rsidRDefault="00000000" w:rsidRPr="00000000" w14:paraId="0000002E">
      <w:pPr>
        <w:spacing w:line="240" w:lineRule="auto"/>
        <w:rPr/>
      </w:pPr>
      <w:r w:rsidDel="00000000" w:rsidR="00000000" w:rsidRPr="00000000">
        <w:rPr>
          <w:rtl w:val="0"/>
        </w:rPr>
        <w:t xml:space="preserve">☐ Liquid Staking Token (LST)</w:t>
      </w:r>
    </w:p>
    <w:p w:rsidR="00000000" w:rsidDel="00000000" w:rsidP="00000000" w:rsidRDefault="00000000" w:rsidRPr="00000000" w14:paraId="0000002F">
      <w:pPr>
        <w:spacing w:line="240" w:lineRule="auto"/>
        <w:rPr/>
      </w:pPr>
      <w:r w:rsidDel="00000000" w:rsidR="00000000" w:rsidRPr="00000000">
        <w:rPr>
          <w:rtl w:val="0"/>
        </w:rPr>
        <w:t xml:space="preserve">☐ Wrapped / Bridged asset</w:t>
      </w:r>
    </w:p>
    <w:p w:rsidR="00000000" w:rsidDel="00000000" w:rsidP="00000000" w:rsidRDefault="00000000" w:rsidRPr="00000000" w14:paraId="00000030">
      <w:pPr>
        <w:spacing w:line="240" w:lineRule="auto"/>
        <w:rPr/>
      </w:pPr>
      <w:r w:rsidDel="00000000" w:rsidR="00000000" w:rsidRPr="00000000">
        <w:rPr>
          <w:rtl w:val="0"/>
        </w:rPr>
        <w:t xml:space="preserve">☐ Fiat-backed stablecoin</w:t>
      </w:r>
    </w:p>
    <w:p w:rsidR="00000000" w:rsidDel="00000000" w:rsidP="00000000" w:rsidRDefault="00000000" w:rsidRPr="00000000" w14:paraId="00000031">
      <w:pPr>
        <w:spacing w:line="240" w:lineRule="auto"/>
        <w:rPr/>
      </w:pPr>
      <w:r w:rsidDel="00000000" w:rsidR="00000000" w:rsidRPr="00000000">
        <w:rPr>
          <w:rtl w:val="0"/>
        </w:rPr>
        <w:t xml:space="preserve">☐ Crypto-backed stablecoin</w:t>
      </w:r>
    </w:p>
    <w:p w:rsidR="00000000" w:rsidDel="00000000" w:rsidP="00000000" w:rsidRDefault="00000000" w:rsidRPr="00000000" w14:paraId="00000032">
      <w:pPr>
        <w:spacing w:line="240" w:lineRule="auto"/>
        <w:rPr/>
      </w:pPr>
      <w:r w:rsidDel="00000000" w:rsidR="00000000" w:rsidRPr="00000000">
        <w:rPr>
          <w:rtl w:val="0"/>
        </w:rPr>
        <w:t xml:space="preserve">☐ Yield-bearing stablecoin</w:t>
      </w:r>
    </w:p>
    <w:p w:rsidR="00000000" w:rsidDel="00000000" w:rsidP="00000000" w:rsidRDefault="00000000" w:rsidRPr="00000000" w14:paraId="00000033">
      <w:pPr>
        <w:spacing w:line="240" w:lineRule="auto"/>
        <w:rPr/>
      </w:pPr>
      <w:r w:rsidDel="00000000" w:rsidR="00000000" w:rsidRPr="00000000">
        <w:rPr>
          <w:rtl w:val="0"/>
        </w:rPr>
        <w:t xml:space="preserve">☐ RWA token</w:t>
      </w:r>
    </w:p>
    <w:p w:rsidR="00000000" w:rsidDel="00000000" w:rsidP="00000000" w:rsidRDefault="00000000" w:rsidRPr="00000000" w14:paraId="00000034">
      <w:pPr>
        <w:spacing w:line="240" w:lineRule="auto"/>
        <w:rPr/>
      </w:pPr>
      <w:r w:rsidDel="00000000" w:rsidR="00000000" w:rsidRPr="00000000">
        <w:rPr>
          <w:rtl w:val="0"/>
        </w:rPr>
        <w:t xml:space="preserve">☐ Other: ___</w:t>
      </w:r>
    </w:p>
    <w:p w:rsidR="00000000" w:rsidDel="00000000" w:rsidP="00000000" w:rsidRDefault="00000000" w:rsidRPr="00000000" w14:paraId="0000003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Brief Description: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 2-3 sentences, what is this asset and what problem does it solve?</w:t>
      </w:r>
    </w:p>
    <w:p w:rsidR="00000000" w:rsidDel="00000000" w:rsidP="00000000" w:rsidRDefault="00000000" w:rsidRPr="00000000" w14:paraId="00000038">
      <w:pPr>
        <w:spacing w:lin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should this asset be listed as collateral?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Describe expected borrowing demand and utility.</w:t>
      </w:r>
    </w:p>
    <w:p w:rsidR="00000000" w:rsidDel="00000000" w:rsidP="00000000" w:rsidRDefault="00000000" w:rsidRPr="00000000" w14:paraId="0000003C">
      <w:pPr>
        <w:spacing w:lin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Anticipated Borrowing Demand </w:t>
        <w:br w:type="textWrapping"/>
      </w:r>
      <w:r w:rsidDel="00000000" w:rsidR="00000000" w:rsidRPr="00000000">
        <w:rPr>
          <w:rtl w:val="0"/>
        </w:rPr>
        <w:t xml:space="preserve">(How much stablecoin liquidity and what rates do you intend to borrow?)</w:t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after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 Market &amp; Liquidity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150" w:before="30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2.1 Market Data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Current Price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Market Cap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Circulating Supply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 Supply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24h Trading Volume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All-Time High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All-Time Low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150" w:before="30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2.2 Liquidity</w:t>
      </w:r>
    </w:p>
    <w:p w:rsidR="00000000" w:rsidDel="00000000" w:rsidP="00000000" w:rsidRDefault="00000000" w:rsidRPr="00000000" w14:paraId="0000005A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DEX Liquidity: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Pool/Venue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TVL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Daily 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CEX Listings: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24h 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 Book Depth (±2%)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 you have active liquidity incentive programs?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rPr/>
      </w:pPr>
      <w:r w:rsidDel="00000000" w:rsidR="00000000" w:rsidRPr="00000000">
        <w:rPr>
          <w:rtl w:val="0"/>
        </w:rPr>
        <w:t xml:space="preserve">☐ Yes - describe below</w:t>
      </w:r>
    </w:p>
    <w:p w:rsidR="00000000" w:rsidDel="00000000" w:rsidP="00000000" w:rsidRDefault="00000000" w:rsidRPr="00000000" w14:paraId="00000080">
      <w:pPr>
        <w:spacing w:line="240" w:lineRule="auto"/>
        <w:rPr/>
      </w:pPr>
      <w:r w:rsidDel="00000000" w:rsidR="00000000" w:rsidRPr="00000000">
        <w:rPr>
          <w:rtl w:val="0"/>
        </w:rPr>
        <w:t xml:space="preserve">☐ No</w:t>
      </w:r>
    </w:p>
    <w:p w:rsidR="00000000" w:rsidDel="00000000" w:rsidP="00000000" w:rsidRDefault="00000000" w:rsidRPr="00000000" w14:paraId="00000081">
      <w:pPr>
        <w:spacing w:line="240" w:lineRule="auto"/>
        <w:rPr/>
      </w:pPr>
      <w:r w:rsidDel="00000000" w:rsidR="00000000" w:rsidRPr="00000000">
        <w:rPr>
          <w:rtl w:val="0"/>
        </w:rPr>
        <w:t xml:space="preserve">☐ Planned - describe timeline</w:t>
      </w:r>
    </w:p>
    <w:p w:rsidR="00000000" w:rsidDel="00000000" w:rsidP="00000000" w:rsidRDefault="00000000" w:rsidRPr="00000000" w14:paraId="00000082">
      <w:pPr>
        <w:spacing w:lin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Details: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150" w:before="30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2.3 Redemption Mechanism</w:t>
      </w:r>
    </w:p>
    <w:p w:rsidR="00000000" w:rsidDel="00000000" w:rsidP="00000000" w:rsidRDefault="00000000" w:rsidRPr="00000000" w14:paraId="00000085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can holders redeem the underlying asset?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rPr/>
      </w:pPr>
      <w:r w:rsidDel="00000000" w:rsidR="00000000" w:rsidRPr="00000000">
        <w:rPr>
          <w:rtl w:val="0"/>
        </w:rPr>
        <w:t xml:space="preserve">☐ Atomic (instant on-chain)</w:t>
      </w:r>
    </w:p>
    <w:p w:rsidR="00000000" w:rsidDel="00000000" w:rsidP="00000000" w:rsidRDefault="00000000" w:rsidRPr="00000000" w14:paraId="00000087">
      <w:pPr>
        <w:spacing w:line="240" w:lineRule="auto"/>
        <w:rPr/>
      </w:pPr>
      <w:r w:rsidDel="00000000" w:rsidR="00000000" w:rsidRPr="00000000">
        <w:rPr>
          <w:rtl w:val="0"/>
        </w:rPr>
        <w:t xml:space="preserve">☐ Queued (FIFO or batched)</w:t>
      </w:r>
    </w:p>
    <w:p w:rsidR="00000000" w:rsidDel="00000000" w:rsidP="00000000" w:rsidRDefault="00000000" w:rsidRPr="00000000" w14:paraId="00000088">
      <w:pPr>
        <w:spacing w:line="240" w:lineRule="auto"/>
        <w:rPr/>
      </w:pPr>
      <w:r w:rsidDel="00000000" w:rsidR="00000000" w:rsidRPr="00000000">
        <w:rPr>
          <w:rtl w:val="0"/>
        </w:rPr>
        <w:t xml:space="preserve">☐ Delayed (T+X settlement)</w:t>
      </w:r>
    </w:p>
    <w:p w:rsidR="00000000" w:rsidDel="00000000" w:rsidP="00000000" w:rsidRDefault="00000000" w:rsidRPr="00000000" w14:paraId="00000089">
      <w:pPr>
        <w:spacing w:line="240" w:lineRule="auto"/>
        <w:rPr/>
      </w:pPr>
      <w:r w:rsidDel="00000000" w:rsidR="00000000" w:rsidRPr="00000000">
        <w:rPr>
          <w:rtl w:val="0"/>
        </w:rPr>
        <w:t xml:space="preserve">☐ No direct redemption</w:t>
      </w:r>
    </w:p>
    <w:p w:rsidR="00000000" w:rsidDel="00000000" w:rsidP="00000000" w:rsidRDefault="00000000" w:rsidRPr="00000000" w14:paraId="0000008A">
      <w:pPr>
        <w:spacing w:line="240" w:lineRule="auto"/>
        <w:rPr/>
      </w:pPr>
      <w:r w:rsidDel="00000000" w:rsidR="00000000" w:rsidRPr="00000000">
        <w:rPr>
          <w:rtl w:val="0"/>
        </w:rPr>
        <w:t xml:space="preserve">☐ Other: ___</w:t>
      </w:r>
    </w:p>
    <w:p w:rsidR="00000000" w:rsidDel="00000000" w:rsidP="00000000" w:rsidRDefault="00000000" w:rsidRPr="00000000" w14:paraId="0000008B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360"/>
        <w:tblGridChange w:id="0">
          <w:tblGrid>
            <w:gridCol w:w="4000"/>
            <w:gridCol w:w="5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Settlement Time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Minimum Redemption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Maximum Redemption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Asset repriced during redemption?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Redemption Fee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KYC Required?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Geographic Restrictions?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Are there any gates, capacity limits, or conditions that could delay redemption?</w:t>
      </w:r>
    </w:p>
    <w:p w:rsidR="00000000" w:rsidDel="00000000" w:rsidP="00000000" w:rsidRDefault="00000000" w:rsidRPr="00000000" w14:paraId="0000009E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Describe the withdrawal process and the functions involved</w:t>
      </w:r>
    </w:p>
    <w:p w:rsidR="00000000" w:rsidDel="00000000" w:rsidP="00000000" w:rsidRDefault="00000000" w:rsidRPr="00000000" w14:paraId="000000A1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150" w:before="30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2.4 Historical Stability</w:t>
      </w:r>
    </w:p>
    <w:p w:rsidR="00000000" w:rsidDel="00000000" w:rsidP="00000000" w:rsidRDefault="00000000" w:rsidRPr="00000000" w14:paraId="000000A3">
      <w:pPr>
        <w:spacing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How volatile is your asset, what are the max drawdowns observed? </w:t>
      </w:r>
    </w:p>
    <w:p w:rsidR="00000000" w:rsidDel="00000000" w:rsidP="00000000" w:rsidRDefault="00000000" w:rsidRPr="00000000" w14:paraId="000000A4">
      <w:pPr>
        <w:spacing w:lin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Describe behavior during major market events (COVID crash, UST collapse, FTX, etc.):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bottom w:color="cccccc" w:space="0" w:sz="6" w:val="single"/>
        </w:pBd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 your asset tracks a peg or NAV, describe major deviation events:</w:t>
        <w:br w:type="textWrapping"/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after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 Technical &amp; Smart Contracts</w:t>
      </w:r>
    </w:p>
    <w:p w:rsidR="00000000" w:rsidDel="00000000" w:rsidP="00000000" w:rsidRDefault="00000000" w:rsidRPr="00000000" w14:paraId="000000B9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Github Repository: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150" w:before="30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3.1 Architecture Overview</w:t>
      </w:r>
    </w:p>
    <w:p w:rsidR="00000000" w:rsidDel="00000000" w:rsidP="00000000" w:rsidRDefault="00000000" w:rsidRPr="00000000" w14:paraId="000000BB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Describe how the asset works technically: </w:t>
      </w:r>
    </w:p>
    <w:p w:rsidR="00000000" w:rsidDel="00000000" w:rsidP="00000000" w:rsidRDefault="00000000" w:rsidRPr="00000000" w14:paraId="000000BC">
      <w:pPr>
        <w:spacing w:lin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Include yield accrual mechanism if applicable.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Provide or link a system diagram: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150" w:before="30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3.2 Contract Inventory</w:t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Contract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Upgradeable?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150" w:before="30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3.3 Upgradeability &amp; Access Control &amp; Flow</w:t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360"/>
        <w:tblGridChange w:id="0">
          <w:tblGrid>
            <w:gridCol w:w="4000"/>
            <w:gridCol w:w="5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Are contracts upgradeable?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Upgrade mechanism (proxy type)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Timelock duration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Who controls upgrades?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Multisig configuration (X of Y)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Multisig signer identities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List all privileged functions permissions &amp; responsibilities  and who can call them: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Permission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Controlled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Timelock?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List all significant wallets and their roles: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70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tblGridChange w:id="0">
          <w:tblGrid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wallet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 the flow of funds within the system:</w:t>
      </w:r>
    </w:p>
    <w:p w:rsidR="00000000" w:rsidDel="00000000" w:rsidP="00000000" w:rsidRDefault="00000000" w:rsidRPr="00000000" w14:paraId="00000101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150" w:before="30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3.4 Security</w:t>
      </w:r>
    </w:p>
    <w:p w:rsidR="00000000" w:rsidDel="00000000" w:rsidP="00000000" w:rsidRDefault="00000000" w:rsidRPr="00000000" w14:paraId="00000111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Audits: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Critical/High Findings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 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Bug Bounty: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 Reward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Categories Covered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Runtime Monitoring: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240" w:lineRule="auto"/>
        <w:rPr/>
      </w:pPr>
      <w:r w:rsidDel="00000000" w:rsidR="00000000" w:rsidRPr="00000000">
        <w:rPr>
          <w:rtl w:val="0"/>
        </w:rPr>
        <w:t xml:space="preserve">☐ Yes: ___</w:t>
      </w:r>
    </w:p>
    <w:p w:rsidR="00000000" w:rsidDel="00000000" w:rsidP="00000000" w:rsidRDefault="00000000" w:rsidRPr="00000000" w14:paraId="00000131">
      <w:pPr>
        <w:spacing w:line="240" w:lineRule="auto"/>
        <w:rPr/>
      </w:pPr>
      <w:r w:rsidDel="00000000" w:rsidR="00000000" w:rsidRPr="00000000">
        <w:rPr>
          <w:rtl w:val="0"/>
        </w:rPr>
        <w:t xml:space="preserve">☐ No</w:t>
      </w:r>
    </w:p>
    <w:p w:rsidR="00000000" w:rsidDel="00000000" w:rsidP="00000000" w:rsidRDefault="00000000" w:rsidRPr="00000000" w14:paraId="0000013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Historical Security Incidents: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List any exploits, hacks, or security incidents. Include date, impact, root cause, and resolution: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150" w:before="30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3.5 Oracle &amp; Pricing</w:t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360"/>
        <w:tblGridChange w:id="0">
          <w:tblGrid>
            <w:gridCol w:w="4000"/>
            <w:gridCol w:w="5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Primary price feed source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Feed update frequency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Deviation threshold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Fallback mechanism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Any custom oracle logic?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there a yield accrual or value generation mechanism?</w:t>
      </w:r>
    </w:p>
    <w:p w:rsidR="00000000" w:rsidDel="00000000" w:rsidP="00000000" w:rsidRDefault="00000000" w:rsidRPr="00000000" w14:paraId="00000145">
      <w:pPr>
        <w:spacing w:line="240" w:lineRule="auto"/>
        <w:rPr>
          <w:b w:val="1"/>
          <w:bCs w:val="1"/>
        </w:rPr>
      </w:pPr>
      <w:r w:rsidDel="00000000" w:rsidR="00000000" w:rsidRPr="00000000">
        <w:rPr>
          <w:i w:val="1"/>
          <w:iCs w:val="1"/>
          <w:rtl w:val="0"/>
        </w:rPr>
        <w:t xml:space="preserve">Explain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46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 yield-bearing / rebasing assets: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Explain exchange rate calculation with formulas.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 RWA / NAV-based assets: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360"/>
        <w:tblGridChange w:id="0">
          <w:tblGrid>
            <w:gridCol w:w="4000"/>
            <w:gridCol w:w="5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How is NAV determined?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Who attests to valuation?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 frequency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Third-party auditor?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keepNext w:val="0"/>
        <w:keepLines w:val="0"/>
        <w:spacing w:after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4. Dependencies &amp; Counterparties</w:t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after="150" w:before="30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4.1 Custody</w:t>
      </w:r>
    </w:p>
    <w:p w:rsidR="00000000" w:rsidDel="00000000" w:rsidP="00000000" w:rsidRDefault="00000000" w:rsidRPr="00000000" w14:paraId="00000158">
      <w:pPr>
        <w:spacing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Complete if asset involves custody of underlying assets (wrapped tokens, stablecoins, RWA)</w:t>
      </w:r>
    </w:p>
    <w:p w:rsidR="00000000" w:rsidDel="00000000" w:rsidP="00000000" w:rsidRDefault="00000000" w:rsidRPr="00000000" w14:paraId="00000159">
      <w:pPr>
        <w:spacing w:lin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Custodian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Assets Held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Jurisdiction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Regulatory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360"/>
        <w:tblGridChange w:id="0">
          <w:tblGrid>
            <w:gridCol w:w="4000"/>
            <w:gridCol w:w="5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 there proof of reserves?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 frequency and provider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Insurance coverage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Segregation of client assets?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Redemption method fiat/onchain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 to redemption &amp; priority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150" w:before="30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4.2 Operators</w:t>
      </w:r>
    </w:p>
    <w:p w:rsidR="00000000" w:rsidDel="00000000" w:rsidP="00000000" w:rsidRDefault="00000000" w:rsidRPr="00000000" w14:paraId="00000173">
      <w:pPr>
        <w:spacing w:lin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Complete if asset involves operators (LSTs, restaking)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360"/>
        <w:tblGridChange w:id="0">
          <w:tblGrid>
            <w:gridCol w:w="4000"/>
            <w:gridCol w:w="5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Operator selection process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 of operators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 diversity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Geographic distribution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performance (attestation rate)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Slashing history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Slashing protection mechanism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after="150" w:before="30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4.3 Backing &amp; Credit Quality</w:t>
      </w:r>
    </w:p>
    <w:p w:rsidR="00000000" w:rsidDel="00000000" w:rsidP="00000000" w:rsidRDefault="00000000" w:rsidRPr="00000000" w14:paraId="00000186">
      <w:pPr>
        <w:spacing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Complete if asset has backing that can be impaired (yield-bearing, RWA, credit products)</w:t>
      </w:r>
    </w:p>
    <w:p w:rsidR="00000000" w:rsidDel="00000000" w:rsidP="00000000" w:rsidRDefault="00000000" w:rsidRPr="00000000" w14:paraId="00000187">
      <w:pPr>
        <w:spacing w:lin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Backing Composition: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Asset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Allocation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Credit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5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360"/>
        <w:tblGridChange w:id="0">
          <w:tblGrid>
            <w:gridCol w:w="4000"/>
            <w:gridCol w:w="5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 collateralization ratio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Minimum collateralization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 of counterparties/borrowers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Largest single exposure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default rate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Loss history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Tranching structure?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keepNext w:val="0"/>
        <w:keepLines w:val="0"/>
        <w:spacing w:after="150" w:before="30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4.4 Reserve &amp; Loss Protection</w:t>
      </w:r>
    </w:p>
    <w:p w:rsidR="00000000" w:rsidDel="00000000" w:rsidP="00000000" w:rsidRDefault="00000000" w:rsidRPr="00000000" w14:paraId="000001A8">
      <w:pPr>
        <w:spacing w:lin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Complete if applicable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360"/>
        <w:tblGridChange w:id="0">
          <w:tblGrid>
            <w:gridCol w:w="4000"/>
            <w:gridCol w:w="5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First-loss buffer size ($ and %)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Buffer replenishment mechanism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Insurance fund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Who bears losses first?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drawdowns on buffer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5">
      <w:pPr>
        <w:pStyle w:val="Heading2"/>
        <w:keepNext w:val="0"/>
        <w:keepLines w:val="0"/>
        <w:spacing w:after="150" w:before="300" w:line="240" w:lineRule="auto"/>
        <w:rPr>
          <w:b w:val="1"/>
          <w:bCs w:val="1"/>
          <w:sz w:val="26"/>
          <w:szCs w:val="26"/>
        </w:rPr>
      </w:pPr>
      <w:bookmarkStart w:colFirst="0" w:colLast="0" w:name="_yvaget9f2pn6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4.5 Legal recourses</w:t>
      </w:r>
    </w:p>
    <w:p w:rsidR="00000000" w:rsidDel="00000000" w:rsidP="00000000" w:rsidRDefault="00000000" w:rsidRPr="00000000" w14:paraId="000001B6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Enforcement jurisdiction:</w:t>
      </w:r>
    </w:p>
    <w:p w:rsidR="00000000" w:rsidDel="00000000" w:rsidP="00000000" w:rsidRDefault="00000000" w:rsidRPr="00000000" w14:paraId="000001B7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Default resolution procedure:</w:t>
      </w:r>
    </w:p>
    <w:p w:rsidR="00000000" w:rsidDel="00000000" w:rsidP="00000000" w:rsidRDefault="00000000" w:rsidRPr="00000000" w14:paraId="000001B8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Token holder claim rights:</w:t>
      </w:r>
    </w:p>
    <w:p w:rsidR="00000000" w:rsidDel="00000000" w:rsidP="00000000" w:rsidRDefault="00000000" w:rsidRPr="00000000" w14:paraId="000001B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1"/>
        <w:keepNext w:val="0"/>
        <w:keepLines w:val="0"/>
        <w:spacing w:after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5. Operational &amp; Governance</w:t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spacing w:after="150" w:before="30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5.1 Team</w:t>
      </w:r>
    </w:p>
    <w:p w:rsidR="00000000" w:rsidDel="00000000" w:rsidP="00000000" w:rsidRDefault="00000000" w:rsidRPr="00000000" w14:paraId="000001BC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Founding/Core Team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50"/>
        <w:gridCol w:w="6210"/>
        <w:tblGridChange w:id="0">
          <w:tblGrid>
            <w:gridCol w:w="3150"/>
            <w:gridCol w:w="62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Team size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Team tenure (avg)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Key person dependencies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5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8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LinkedIn/Twitter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keepNext w:val="0"/>
        <w:keepLines w:val="0"/>
        <w:spacing w:after="150" w:before="30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5.2 Legal Entity</w:t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D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Legal Entity Name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Jurisdiction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Entity Type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 of Incorporation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Registered Address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Beneficial Owners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Provide organizational chart linking on-chain and off-chain entities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2"/>
        <w:keepNext w:val="0"/>
        <w:keepLines w:val="0"/>
        <w:spacing w:after="150" w:before="300" w:line="240" w:lineRule="auto"/>
        <w:rPr>
          <w:b w:val="1"/>
          <w:bCs w:val="1"/>
          <w:sz w:val="26"/>
          <w:szCs w:val="26"/>
        </w:rPr>
      </w:pPr>
      <w:bookmarkStart w:colFirst="0" w:colLast="0" w:name="_h4enz6j3vhd1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5.3 Operations &amp; Underwriting</w:t>
      </w:r>
    </w:p>
    <w:p w:rsidR="00000000" w:rsidDel="00000000" w:rsidP="00000000" w:rsidRDefault="00000000" w:rsidRPr="00000000" w14:paraId="000001EE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Describe your operational set up and readiness</w:t>
      </w:r>
    </w:p>
    <w:p w:rsidR="00000000" w:rsidDel="00000000" w:rsidP="00000000" w:rsidRDefault="00000000" w:rsidRPr="00000000" w14:paraId="000001EF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Internal risk appetite, underwriting guidelines &amp; risk model</w:t>
      </w:r>
    </w:p>
    <w:p w:rsidR="00000000" w:rsidDel="00000000" w:rsidP="00000000" w:rsidRDefault="00000000" w:rsidRPr="00000000" w14:paraId="000001F1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Audit &amp; compliance processes</w:t>
      </w:r>
    </w:p>
    <w:p w:rsidR="00000000" w:rsidDel="00000000" w:rsidP="00000000" w:rsidRDefault="00000000" w:rsidRPr="00000000" w14:paraId="000001F3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Documentation &amp; Transparency practices; frequency of reporting</w:t>
      </w:r>
    </w:p>
    <w:p w:rsidR="00000000" w:rsidDel="00000000" w:rsidP="00000000" w:rsidRDefault="00000000" w:rsidRPr="00000000" w14:paraId="000001F5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is your data: DeFiLlama, Dune, API, other?</w:t>
      </w:r>
    </w:p>
    <w:p w:rsidR="00000000" w:rsidDel="00000000" w:rsidP="00000000" w:rsidRDefault="00000000" w:rsidRPr="00000000" w14:paraId="000001F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2"/>
        <w:keepNext w:val="0"/>
        <w:keepLines w:val="0"/>
        <w:spacing w:after="150" w:before="30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5.4 Incident Response</w:t>
      </w:r>
    </w:p>
    <w:p w:rsidR="00000000" w:rsidDel="00000000" w:rsidP="00000000" w:rsidRDefault="00000000" w:rsidRPr="00000000" w14:paraId="000001F9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Describe your incident response process:</w:t>
      </w:r>
    </w:p>
    <w:p w:rsidR="00000000" w:rsidDel="00000000" w:rsidP="00000000" w:rsidRDefault="00000000" w:rsidRPr="00000000" w14:paraId="000001FA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360"/>
        <w:tblGridChange w:id="0">
          <w:tblGrid>
            <w:gridCol w:w="4000"/>
            <w:gridCol w:w="5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C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24/7 monitoring?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On-call rotation?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Communication channels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War room process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Post-mortem practice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 past incidents and how they were handled:</w:t>
      </w:r>
    </w:p>
    <w:p w:rsidR="00000000" w:rsidDel="00000000" w:rsidP="00000000" w:rsidRDefault="00000000" w:rsidRPr="00000000" w14:paraId="00000209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A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Incident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C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D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E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F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Post-Mortem 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line="240" w:lineRule="auto"/>
        <w:rPr/>
      </w:pPr>
      <w:r w:rsidDel="00000000" w:rsidR="00000000" w:rsidRPr="00000000">
        <w:rPr>
          <w:rtl w:val="0"/>
        </w:rPr>
        <w:t xml:space="preserve">Share your incident response &amp; communication process</w:t>
      </w:r>
    </w:p>
    <w:p w:rsidR="00000000" w:rsidDel="00000000" w:rsidP="00000000" w:rsidRDefault="00000000" w:rsidRPr="00000000" w14:paraId="00000218">
      <w:pPr>
        <w:pStyle w:val="Heading2"/>
        <w:keepNext w:val="0"/>
        <w:keepLines w:val="0"/>
        <w:spacing w:after="150" w:before="30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5.5 Regulatory &amp; Compliance</w:t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360"/>
        <w:tblGridChange w:id="0">
          <w:tblGrid>
            <w:gridCol w:w="4000"/>
            <w:gridCol w:w="5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9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A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Regulatory licenses held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Jurisdictions of operation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KYC/AML requirements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Ongoing regulatory dialogue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Past regulatory actions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Legal opinions obtained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7">
      <w:pPr>
        <w:pBdr>
          <w:bottom w:color="cccccc" w:space="0" w:sz="6" w:val="single"/>
        </w:pBd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2"/>
        <w:keepNext w:val="0"/>
        <w:keepLines w:val="0"/>
        <w:spacing w:after="150" w:before="300" w:line="240" w:lineRule="auto"/>
        <w:rPr>
          <w:b w:val="1"/>
          <w:bCs w:val="1"/>
          <w:sz w:val="26"/>
          <w:szCs w:val="26"/>
        </w:rPr>
      </w:pPr>
      <w:bookmarkStart w:colFirst="0" w:colLast="0" w:name="_vvypsgh74ta3" w:id="2"/>
      <w:bookmarkEnd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5.3 Governance</w:t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360"/>
        <w:tblGridChange w:id="0">
          <w:tblGrid>
            <w:gridCol w:w="4000"/>
            <w:gridCol w:w="5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9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A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Governance model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Governance token (if any)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Proposal process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Voting mechanism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Quorum requirements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Timelock on governance actions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Emergency powers - who has them?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Emergency powers - what can they do?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Top 10 Token Holder Concentration: </w:t>
      </w:r>
      <w:r w:rsidDel="00000000" w:rsidR="00000000" w:rsidRPr="00000000">
        <w:rPr>
          <w:rtl w:val="0"/>
        </w:rPr>
        <w:t xml:space="preserve">___%</w:t>
      </w:r>
    </w:p>
    <w:p w:rsidR="00000000" w:rsidDel="00000000" w:rsidP="00000000" w:rsidRDefault="00000000" w:rsidRPr="00000000" w14:paraId="0000023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1"/>
        <w:keepNext w:val="0"/>
        <w:keepLines w:val="0"/>
        <w:spacing w:after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6. Yield Strategy Details</w:t>
      </w:r>
    </w:p>
    <w:p w:rsidR="00000000" w:rsidDel="00000000" w:rsidP="00000000" w:rsidRDefault="00000000" w:rsidRPr="00000000" w14:paraId="0000023F">
      <w:pPr>
        <w:spacing w:lin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Complete only if asset generates yield from active strategies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2"/>
        <w:keepNext w:val="0"/>
        <w:keepLines w:val="0"/>
        <w:spacing w:after="150" w:before="30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6.1 Strategy Overview</w:t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360"/>
        <w:tblGridChange w:id="0">
          <w:tblGrid>
            <w:gridCol w:w="4000"/>
            <w:gridCol w:w="5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2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3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Strategy objective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Target return range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Benchmark (if any)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type (stable/variable/appreciation)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Describe the yield generation mechanism in detail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2"/>
        <w:keepNext w:val="0"/>
        <w:keepLines w:val="0"/>
        <w:spacing w:after="150" w:before="30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6.2 Strategy Risks</w:t>
      </w:r>
    </w:p>
    <w:p w:rsidR="00000000" w:rsidDel="00000000" w:rsidP="00000000" w:rsidRDefault="00000000" w:rsidRPr="00000000" w14:paraId="00000250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External protocols/venues used:</w:t>
      </w: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1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Protocol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2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3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4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Monitoring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Risk controls:</w:t>
      </w: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F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0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Position limits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Utilization caps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Max LLTV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Drawdown limits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Concentration limits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B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is yield strategy risk monitored and controlled? </w:t>
      </w:r>
    </w:p>
    <w:p w:rsidR="00000000" w:rsidDel="00000000" w:rsidP="00000000" w:rsidRDefault="00000000" w:rsidRPr="00000000" w14:paraId="0000026D">
      <w:pPr>
        <w:pStyle w:val="Heading2"/>
        <w:keepNext w:val="0"/>
        <w:keepLines w:val="0"/>
        <w:spacing w:after="150" w:before="30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2"/>
        <w:keepNext w:val="0"/>
        <w:keepLines w:val="0"/>
        <w:spacing w:after="150" w:before="30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6.3 Stress Scenarios</w:t>
      </w:r>
    </w:p>
    <w:p w:rsidR="00000000" w:rsidDel="00000000" w:rsidP="00000000" w:rsidRDefault="00000000" w:rsidRPr="00000000" w14:paraId="0000026F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Describe internal stress testing and adverse scenario planning</w:t>
      </w:r>
    </w:p>
    <w:p w:rsidR="00000000" w:rsidDel="00000000" w:rsidP="00000000" w:rsidRDefault="00000000" w:rsidRPr="00000000" w14:paraId="00000270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would you handle:</w:t>
      </w: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80"/>
        <w:gridCol w:w="5580"/>
        <w:tblGridChange w:id="0">
          <w:tblGrid>
            <w:gridCol w:w="3780"/>
            <w:gridCol w:w="5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3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4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Bank run / mass redemptions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Strategy counterparty default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Oracle failure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Smart contract exploit in underlying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Severe market drawdown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2"/>
        <w:keepNext w:val="0"/>
        <w:keepLines w:val="0"/>
        <w:spacing w:after="150" w:before="30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6.4 Performance &amp; Transparency</w:t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360"/>
        <w:tblGridChange w:id="0">
          <w:tblGrid>
            <w:gridCol w:w="4000"/>
            <w:gridCol w:w="5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1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2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performance dashboard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Reporting frequency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Management fee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Performance fee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External attestation of returns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D">
      <w:pPr>
        <w:pBdr>
          <w:bottom w:color="cccccc" w:space="0" w:sz="6" w:val="single"/>
        </w:pBd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1"/>
        <w:keepNext w:val="0"/>
        <w:keepLines w:val="0"/>
        <w:spacing w:after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7. Supporting Documents</w:t>
      </w:r>
    </w:p>
    <w:p w:rsidR="00000000" w:rsidDel="00000000" w:rsidP="00000000" w:rsidRDefault="00000000" w:rsidRPr="00000000" w14:paraId="0000028F">
      <w:pPr>
        <w:spacing w:line="240" w:lineRule="auto"/>
        <w:rPr/>
      </w:pPr>
      <w:r w:rsidDel="00000000" w:rsidR="00000000" w:rsidRPr="00000000">
        <w:rPr>
          <w:rtl w:val="0"/>
        </w:rPr>
        <w:t xml:space="preserve">Please provide links to:</w:t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0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1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2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Whitepaper / Documentation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Audit Reports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Legal Opinions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Proof of Reserves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Governance Forum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Risk Dashboard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Analytics (DeFiLlama, Dune, etc.)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Previous Risk Assessments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B">
      <w:pPr>
        <w:pBdr>
          <w:bottom w:color="cccccc" w:space="0" w:sz="6" w:val="single"/>
        </w:pBd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1"/>
        <w:keepNext w:val="0"/>
        <w:keepLines w:val="0"/>
        <w:spacing w:after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8. Additional Information</w:t>
      </w:r>
    </w:p>
    <w:p w:rsidR="00000000" w:rsidDel="00000000" w:rsidP="00000000" w:rsidRDefault="00000000" w:rsidRPr="00000000" w14:paraId="000002AD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Is there anything else we should know about this asset?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biggest risks you see with this asset?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differentiates this asset from similar assets?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