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7D71" w14:textId="0779F4CB" w:rsidR="002A02EC" w:rsidRDefault="00000000" w:rsidP="000A7C73">
      <w:pPr>
        <w:spacing w:after="240"/>
        <w:jc w:val="center"/>
      </w:pPr>
      <w:r>
        <w:rPr>
          <w:b/>
          <w:sz w:val="28"/>
        </w:rPr>
        <w:t xml:space="preserve">ZENX TOKEN PURCHASE </w:t>
      </w:r>
      <w:r w:rsidR="000B06DE" w:rsidRPr="000B06DE">
        <w:rPr>
          <w:b/>
          <w:sz w:val="28"/>
        </w:rPr>
        <w:t>AGREEMENT</w:t>
      </w:r>
    </w:p>
    <w:p w14:paraId="38574260" w14:textId="77777777" w:rsidR="002A02EC" w:rsidRDefault="00000000" w:rsidP="000A7C73">
      <w:pPr>
        <w:spacing w:after="240"/>
        <w:jc w:val="center"/>
      </w:pPr>
      <w:r>
        <w:rPr>
          <w:i/>
          <w:sz w:val="20"/>
        </w:rPr>
        <w:t>Version Date: [●]</w:t>
      </w:r>
    </w:p>
    <w:p w14:paraId="069A2D0D" w14:textId="12DB5DDC" w:rsidR="002A02EC" w:rsidRDefault="00000000" w:rsidP="000A7C73">
      <w:pPr>
        <w:spacing w:after="240"/>
      </w:pPr>
      <w:r>
        <w:t>Th</w:t>
      </w:r>
      <w:r w:rsidR="000B06DE">
        <w:rPr>
          <w:rFonts w:eastAsiaTheme="minorEastAsia" w:hint="eastAsia"/>
        </w:rPr>
        <w:t>is</w:t>
      </w:r>
      <w:r>
        <w:t xml:space="preserve"> ZenX Token Purchase </w:t>
      </w:r>
      <w:r w:rsidR="000B06DE">
        <w:rPr>
          <w:rFonts w:eastAsiaTheme="minorEastAsia" w:hint="eastAsia"/>
        </w:rPr>
        <w:t>Agreement</w:t>
      </w:r>
      <w:r>
        <w:t xml:space="preserve"> (</w:t>
      </w:r>
      <w:r w:rsidR="000B06DE">
        <w:t>this “Agreement”</w:t>
      </w:r>
      <w:r>
        <w:t xml:space="preserve">) </w:t>
      </w:r>
      <w:r w:rsidR="000B06DE">
        <w:rPr>
          <w:rFonts w:eastAsiaTheme="minorEastAsia" w:hint="eastAsia"/>
        </w:rPr>
        <w:t>is</w:t>
      </w:r>
      <w:r>
        <w:t xml:space="preserve"> issued by </w:t>
      </w:r>
      <w:r w:rsidR="005F0071" w:rsidRPr="005F0071">
        <w:t>Zenx Limited</w:t>
      </w:r>
      <w:r>
        <w:t>, a company incorporated with limited liability in the British Virgin Islands (company number: [●]) whose registered office is at [●] (the “Issuer” or “ZenX”).</w:t>
      </w:r>
    </w:p>
    <w:p w14:paraId="63BF0CD5" w14:textId="46864A08" w:rsidR="002A02EC" w:rsidRDefault="000B06DE" w:rsidP="000A7C73">
      <w:pPr>
        <w:spacing w:after="240"/>
      </w:pPr>
      <w:r>
        <w:t>This Agreement govern</w:t>
      </w:r>
      <w:r>
        <w:rPr>
          <w:rFonts w:eastAsiaTheme="minorEastAsia" w:hint="eastAsia"/>
        </w:rPr>
        <w:t>s</w:t>
      </w:r>
      <w:r>
        <w:t xml:space="preserve"> each acquisition, holding, permitted transfer and redemption of a ZenX Token by any individual or legal entity that electronically accepts </w:t>
      </w:r>
      <w:r>
        <w:rPr>
          <w:rFonts w:eastAsiaTheme="minorEastAsia" w:hint="eastAsia"/>
        </w:rPr>
        <w:t>t</w:t>
      </w:r>
      <w:r>
        <w:t xml:space="preserve">his Agreement and is eligible to acquire or hold the relevant ZenX Token (the “Purchaser”). </w:t>
      </w:r>
      <w:r w:rsidR="00BC0B6D" w:rsidRPr="00BC0B6D">
        <w:t>The Issuer and each Purchaser are each a “Party” to the binding agreement formed between them and together the “Parties” to that agreement</w:t>
      </w:r>
      <w:r>
        <w:t>.</w:t>
      </w:r>
    </w:p>
    <w:p w14:paraId="335C41AA" w14:textId="28D2F75D" w:rsidR="002A02EC" w:rsidRDefault="00BC0B6D" w:rsidP="000A7C73">
      <w:pPr>
        <w:spacing w:after="240"/>
      </w:pPr>
      <w:r w:rsidRPr="00BC0B6D">
        <w:t>This Agreement, including Schedule 1</w:t>
      </w:r>
      <w:r w:rsidR="008E7EAF">
        <w:rPr>
          <w:rFonts w:eastAsiaTheme="minorEastAsia" w:hint="eastAsia"/>
        </w:rPr>
        <w:t xml:space="preserve"> </w:t>
      </w:r>
      <w:r w:rsidR="008E7EAF" w:rsidRPr="008E7EAF">
        <w:t>and the Whitepaper set out in Schedule 2</w:t>
      </w:r>
      <w:r w:rsidRPr="00BC0B6D">
        <w:t>, together with the applicable Purchase Details, constitutes a binding agreement between the Issuer and the Purchaser. Part A of Schedule 1 sets out the applicable Token-Specific Terms</w:t>
      </w:r>
      <w:r w:rsidR="000B06DE">
        <w:t>.</w:t>
      </w:r>
    </w:p>
    <w:p w14:paraId="754FDB04" w14:textId="77777777" w:rsidR="002A02EC" w:rsidRDefault="00000000" w:rsidP="000A7C73">
      <w:pPr>
        <w:spacing w:before="160" w:after="240"/>
      </w:pPr>
      <w:r>
        <w:rPr>
          <w:b/>
        </w:rPr>
        <w:t>BACKGROUND</w:t>
      </w:r>
    </w:p>
    <w:p w14:paraId="13921481" w14:textId="40687830" w:rsidR="002A02EC" w:rsidRPr="000B06DE" w:rsidRDefault="00000000" w:rsidP="000A7C73">
      <w:pPr>
        <w:pStyle w:val="a9"/>
        <w:numPr>
          <w:ilvl w:val="0"/>
          <w:numId w:val="193"/>
        </w:numPr>
        <w:spacing w:after="240"/>
        <w:contextualSpacing w:val="0"/>
        <w:rPr>
          <w:rFonts w:eastAsiaTheme="minorEastAsia"/>
        </w:rPr>
      </w:pPr>
      <w:r>
        <w:t xml:space="preserve">The Issuer issues blockchain-based digital tokens by reference to specified underlying assets, subject to </w:t>
      </w:r>
      <w:r w:rsidR="000B06DE" w:rsidRPr="000B06DE">
        <w:rPr>
          <w:rFonts w:eastAsiaTheme="minorEastAsia" w:hint="eastAsia"/>
        </w:rPr>
        <w:t>t</w:t>
      </w:r>
      <w:r w:rsidR="000B06DE">
        <w:t>his Agreement</w:t>
      </w:r>
      <w:r>
        <w:t>.</w:t>
      </w:r>
    </w:p>
    <w:p w14:paraId="662949A4" w14:textId="417FEACC" w:rsidR="002A02EC" w:rsidRPr="000B06DE" w:rsidRDefault="00000000" w:rsidP="000A7C73">
      <w:pPr>
        <w:pStyle w:val="a9"/>
        <w:numPr>
          <w:ilvl w:val="0"/>
          <w:numId w:val="193"/>
        </w:numPr>
        <w:spacing w:after="240"/>
        <w:contextualSpacing w:val="0"/>
        <w:rPr>
          <w:rFonts w:eastAsiaTheme="minorEastAsia"/>
        </w:rPr>
      </w:pPr>
      <w:r>
        <w:t>The specific commercial and operational terms for each type of ZenX Token and each Purchase are set out or displayed in Schedule 1, the applicable Token-Specific Terms and the applicable Purchase Details, which may be completed, accepted and retained electronically.</w:t>
      </w:r>
    </w:p>
    <w:p w14:paraId="1DBD8BD6" w14:textId="311B022E" w:rsidR="000B06DE" w:rsidRPr="000B06DE" w:rsidRDefault="00000000" w:rsidP="000A7C73">
      <w:pPr>
        <w:pStyle w:val="a9"/>
        <w:numPr>
          <w:ilvl w:val="0"/>
          <w:numId w:val="194"/>
        </w:numPr>
        <w:spacing w:before="200" w:after="240"/>
        <w:ind w:left="426" w:hanging="426"/>
        <w:contextualSpacing w:val="0"/>
        <w:rPr>
          <w:rFonts w:eastAsiaTheme="minorEastAsia"/>
          <w:b/>
        </w:rPr>
      </w:pPr>
      <w:r w:rsidRPr="000B06DE">
        <w:rPr>
          <w:b/>
        </w:rPr>
        <w:t>DEFINITIONS AND INTERPRETATION</w:t>
      </w:r>
    </w:p>
    <w:p w14:paraId="593C8CE8" w14:textId="6D822A01" w:rsidR="000B06DE" w:rsidRPr="000B06DE" w:rsidRDefault="00000000" w:rsidP="000A7C73">
      <w:pPr>
        <w:pStyle w:val="a9"/>
        <w:numPr>
          <w:ilvl w:val="1"/>
          <w:numId w:val="194"/>
        </w:numPr>
        <w:spacing w:before="120" w:after="240"/>
        <w:ind w:left="426" w:hanging="426"/>
        <w:contextualSpacing w:val="0"/>
        <w:rPr>
          <w:rFonts w:eastAsiaTheme="minorEastAsia"/>
          <w:b/>
        </w:rPr>
      </w:pPr>
      <w:r w:rsidRPr="000B06DE">
        <w:rPr>
          <w:b/>
        </w:rPr>
        <w:t>Definitions</w:t>
      </w:r>
    </w:p>
    <w:p w14:paraId="21996A00" w14:textId="13096A77" w:rsidR="002A02EC" w:rsidRDefault="00000000" w:rsidP="000A7C73">
      <w:pPr>
        <w:spacing w:after="240"/>
      </w:pPr>
      <w:r>
        <w:t xml:space="preserve">In </w:t>
      </w:r>
      <w:r w:rsidR="000B06DE">
        <w:rPr>
          <w:rFonts w:eastAsiaTheme="minorEastAsia" w:hint="eastAsia"/>
        </w:rPr>
        <w:t>t</w:t>
      </w:r>
      <w:r w:rsidR="000B06DE">
        <w:t>his Agreement</w:t>
      </w:r>
      <w:r>
        <w:t>, unless the context otherwise requires:</w:t>
      </w:r>
    </w:p>
    <w:p w14:paraId="15845972" w14:textId="6C38D111" w:rsidR="002A02EC" w:rsidRDefault="00000000" w:rsidP="000A7C73">
      <w:pPr>
        <w:spacing w:after="240"/>
      </w:pPr>
      <w:r>
        <w:rPr>
          <w:b/>
        </w:rPr>
        <w:t>“Applicable Documents”</w:t>
      </w:r>
      <w:r>
        <w:t xml:space="preserve"> </w:t>
      </w:r>
      <w:r w:rsidR="00BC0B6D" w:rsidRPr="00BC0B6D">
        <w:t xml:space="preserve">means this Agreement (including Schedule 1 and </w:t>
      </w:r>
      <w:r w:rsidR="008E7EAF" w:rsidRPr="008E7EAF">
        <w:t>Schedule 2</w:t>
      </w:r>
      <w:r w:rsidR="00BC0B6D" w:rsidRPr="00BC0B6D">
        <w:t>) and the applicable Purchase Details</w:t>
      </w:r>
      <w:r>
        <w:t>.</w:t>
      </w:r>
    </w:p>
    <w:p w14:paraId="11681CEB" w14:textId="77777777" w:rsidR="002A02EC" w:rsidRDefault="00000000" w:rsidP="000A7C73">
      <w:pPr>
        <w:spacing w:after="240"/>
      </w:pPr>
      <w:r>
        <w:rPr>
          <w:b/>
        </w:rPr>
        <w:t>“Applicable Law”</w:t>
      </w:r>
      <w:r>
        <w:t xml:space="preserve"> means any law, regulation, rule, order, sanction, regulatory requirement or binding direction applicable to a Party, a ZenX Token, a Purchase or a Redemption.</w:t>
      </w:r>
    </w:p>
    <w:p w14:paraId="062DF851" w14:textId="5AB96512" w:rsidR="002A02EC" w:rsidRDefault="00000000" w:rsidP="000A7C73">
      <w:pPr>
        <w:spacing w:after="240"/>
      </w:pPr>
      <w:r>
        <w:rPr>
          <w:b/>
        </w:rPr>
        <w:t>“Fees”</w:t>
      </w:r>
      <w:r>
        <w:t xml:space="preserve"> means any fee or charge payable in connection with a Purchase, Transfer, or Redemption, as displayed in the applicable Purchase Details or Token-Specific Terms.</w:t>
      </w:r>
    </w:p>
    <w:p w14:paraId="2C9BDE6B" w14:textId="77777777" w:rsidR="002A02EC" w:rsidRDefault="00000000" w:rsidP="000A7C73">
      <w:pPr>
        <w:spacing w:after="240"/>
      </w:pPr>
      <w:r>
        <w:rPr>
          <w:b/>
        </w:rPr>
        <w:t>“Network Fees”</w:t>
      </w:r>
      <w:r>
        <w:t xml:space="preserve"> means gas fees, validator or miner fees and similar third-party blockchain network charges.</w:t>
      </w:r>
    </w:p>
    <w:p w14:paraId="72B0820A" w14:textId="7B181C46" w:rsidR="002A02EC" w:rsidRDefault="00000000" w:rsidP="000A7C73">
      <w:pPr>
        <w:spacing w:after="240"/>
      </w:pPr>
      <w:r>
        <w:rPr>
          <w:b/>
        </w:rPr>
        <w:t>“Purchase”</w:t>
      </w:r>
      <w:r>
        <w:t xml:space="preserve"> means an acquisition of ZenX Tokens by the Purchaser from the Issuer under </w:t>
      </w:r>
      <w:r w:rsidR="000B06DE">
        <w:rPr>
          <w:rFonts w:eastAsiaTheme="minorEastAsia" w:hint="eastAsia"/>
        </w:rPr>
        <w:t>t</w:t>
      </w:r>
      <w:r w:rsidR="000B06DE">
        <w:t xml:space="preserve">his </w:t>
      </w:r>
      <w:r w:rsidR="000B06DE">
        <w:lastRenderedPageBreak/>
        <w:t>Agreement</w:t>
      </w:r>
      <w:r>
        <w:t>.</w:t>
      </w:r>
    </w:p>
    <w:p w14:paraId="7879AB4C" w14:textId="77777777" w:rsidR="002A02EC" w:rsidRDefault="00000000" w:rsidP="000A7C73">
      <w:pPr>
        <w:spacing w:after="240"/>
      </w:pPr>
      <w:r>
        <w:rPr>
          <w:b/>
        </w:rPr>
        <w:t>“Purchase Consideration”</w:t>
      </w:r>
      <w:r>
        <w:t xml:space="preserve"> means the fiat currency, digital asset, Underlying Asset or other consideration specified in the applicable Purchase Details as payable or deliverable for a Purchase.</w:t>
      </w:r>
    </w:p>
    <w:p w14:paraId="6EAD7193" w14:textId="77777777" w:rsidR="002A02EC" w:rsidRDefault="00000000" w:rsidP="000A7C73">
      <w:pPr>
        <w:spacing w:after="240"/>
      </w:pPr>
      <w:r>
        <w:rPr>
          <w:b/>
        </w:rPr>
        <w:t>“Purchase Details”</w:t>
      </w:r>
      <w:r>
        <w:t xml:space="preserve"> means the transaction-specific information displayed to and accepted by the Purchaser before a Purchase is submitted or completed, including the relevant ZenX Token, quantity, Purchase Consideration, conversion ratio, Fees, network, wallet address and other settlement information.</w:t>
      </w:r>
    </w:p>
    <w:p w14:paraId="0EEB150F" w14:textId="77777777" w:rsidR="002A02EC" w:rsidRDefault="00000000" w:rsidP="000A7C73">
      <w:pPr>
        <w:spacing w:after="240"/>
      </w:pPr>
      <w:r>
        <w:rPr>
          <w:b/>
        </w:rPr>
        <w:t>“Purchase Order”</w:t>
      </w:r>
      <w:r>
        <w:t xml:space="preserve"> means an electronic request submitted by the Purchaser to acquire ZenX Tokens.</w:t>
      </w:r>
    </w:p>
    <w:p w14:paraId="6B938F47" w14:textId="77777777" w:rsidR="002A02EC" w:rsidRDefault="00000000" w:rsidP="000A7C73">
      <w:pPr>
        <w:spacing w:after="240"/>
      </w:pPr>
      <w:r>
        <w:rPr>
          <w:b/>
        </w:rPr>
        <w:t>“Purchaser Wallet”</w:t>
      </w:r>
      <w:r>
        <w:t xml:space="preserve"> means a blockchain wallet designated by the Purchaser and accepted by the Issuer for the receipt, holding, transfer or surrender of ZenX Tokens or other digital assets.</w:t>
      </w:r>
    </w:p>
    <w:p w14:paraId="16EC84CA" w14:textId="77777777" w:rsidR="002A02EC" w:rsidRDefault="00000000" w:rsidP="000A7C73">
      <w:pPr>
        <w:spacing w:after="240"/>
      </w:pPr>
      <w:r>
        <w:rPr>
          <w:b/>
        </w:rPr>
        <w:t>“Redemption”</w:t>
      </w:r>
      <w:r>
        <w:t xml:space="preserve"> means the surrender of a ZenX Token to receive the corresponding Underlying Asset in accordance with the applicable conversion ratio and the Applicable Documents.</w:t>
      </w:r>
    </w:p>
    <w:p w14:paraId="0AAF05BD" w14:textId="156752F6" w:rsidR="002A02EC" w:rsidRDefault="00000000" w:rsidP="000A7C73">
      <w:pPr>
        <w:spacing w:after="240"/>
      </w:pPr>
      <w:r>
        <w:rPr>
          <w:b/>
        </w:rPr>
        <w:t>“Restricted Jurisdiction”</w:t>
      </w:r>
      <w:r>
        <w:t xml:space="preserve"> means any jurisdiction in which the offer, acquisition, holding, use, transfer or redemption of a ZenX Token would be unlawful or would expose the Issuer or a service provider to material legal, regulatory or sanctions risk.</w:t>
      </w:r>
    </w:p>
    <w:p w14:paraId="777BDAA8" w14:textId="77777777" w:rsidR="002A02EC" w:rsidRDefault="00000000" w:rsidP="000A7C73">
      <w:pPr>
        <w:spacing w:after="240"/>
      </w:pPr>
      <w:r>
        <w:rPr>
          <w:b/>
        </w:rPr>
        <w:t>“Restricted Person”</w:t>
      </w:r>
      <w:r>
        <w:t xml:space="preserve"> means any person that is subject to applicable sanctions, is located or ordinarily resident in a Restricted Jurisdiction, or is otherwise prohibited from acquiring or using a ZenX Token under Applicable Law.</w:t>
      </w:r>
    </w:p>
    <w:p w14:paraId="6580454E" w14:textId="77777777" w:rsidR="002A02EC" w:rsidRDefault="00000000" w:rsidP="000A7C73">
      <w:pPr>
        <w:spacing w:after="240"/>
      </w:pPr>
      <w:r>
        <w:rPr>
          <w:b/>
        </w:rPr>
        <w:t>“Sanctions”</w:t>
      </w:r>
      <w:r>
        <w:t xml:space="preserve"> means any applicable economic or financial sanctions, trade embargoes, export controls or restrictive measures administered or enforced by a competent governmental authority.</w:t>
      </w:r>
    </w:p>
    <w:p w14:paraId="7C8A60AE" w14:textId="77777777" w:rsidR="002A02EC" w:rsidRDefault="00000000" w:rsidP="000A7C73">
      <w:pPr>
        <w:spacing w:after="240"/>
      </w:pPr>
      <w:r>
        <w:rPr>
          <w:b/>
        </w:rPr>
        <w:t>“Token-Specific Terms”</w:t>
      </w:r>
      <w:r>
        <w:t xml:space="preserve"> means the terms applicable to a particular type of ZenX Token, substantially in the form of Part A of Schedule 1, as completed or displayed electronically by the Issuer.</w:t>
      </w:r>
    </w:p>
    <w:p w14:paraId="63ABFB81" w14:textId="77777777" w:rsidR="002A02EC" w:rsidRDefault="00000000" w:rsidP="000A7C73">
      <w:pPr>
        <w:spacing w:after="240"/>
      </w:pPr>
      <w:r>
        <w:rPr>
          <w:b/>
        </w:rPr>
        <w:t>“Transfer”</w:t>
      </w:r>
      <w:r>
        <w:t xml:space="preserve"> means a permitted on-chain transfer of a ZenX Token from one wallet to another.</w:t>
      </w:r>
    </w:p>
    <w:p w14:paraId="57DC6D49" w14:textId="77777777" w:rsidR="002A02EC" w:rsidRDefault="00000000" w:rsidP="000A7C73">
      <w:pPr>
        <w:spacing w:after="240"/>
      </w:pPr>
      <w:r>
        <w:rPr>
          <w:b/>
        </w:rPr>
        <w:t>“Underlying Asset”</w:t>
      </w:r>
      <w:r>
        <w:t xml:space="preserve"> means the asset specified in the applicable Token-Specific Terms by reference to which a ZenX Token is issued and for which it may be redeemed.</w:t>
      </w:r>
    </w:p>
    <w:p w14:paraId="3E59792A" w14:textId="41F270E4" w:rsidR="002A02EC" w:rsidRDefault="00000000" w:rsidP="000A7C73">
      <w:pPr>
        <w:spacing w:after="240"/>
      </w:pPr>
      <w:r>
        <w:rPr>
          <w:b/>
        </w:rPr>
        <w:t>“Whitepaper”</w:t>
      </w:r>
      <w:r>
        <w:t xml:space="preserve"> means the ZenX Token Whitepaper </w:t>
      </w:r>
      <w:r w:rsidR="008E7EAF" w:rsidRPr="008E7EAF">
        <w:t>set out in Schedule 2</w:t>
      </w:r>
      <w:r>
        <w:t>.</w:t>
      </w:r>
    </w:p>
    <w:p w14:paraId="098A0C77" w14:textId="0CE1BC2A" w:rsidR="002A02EC" w:rsidRDefault="00000000" w:rsidP="000A7C73">
      <w:pPr>
        <w:spacing w:after="240"/>
      </w:pPr>
      <w:r>
        <w:rPr>
          <w:b/>
        </w:rPr>
        <w:t>“ZenX Token”</w:t>
      </w:r>
      <w:r>
        <w:t xml:space="preserve"> means a blockchain-based digital token issued by the Issuer by reference to a corresponding quantity of an Underlying Asset, with the rights and limitations set out in the Applicable Documents.</w:t>
      </w:r>
    </w:p>
    <w:p w14:paraId="100CDA4B" w14:textId="59602BAE" w:rsidR="002A02EC" w:rsidRPr="000B06DE" w:rsidRDefault="00000000" w:rsidP="000A7C73">
      <w:pPr>
        <w:pStyle w:val="a9"/>
        <w:numPr>
          <w:ilvl w:val="1"/>
          <w:numId w:val="194"/>
        </w:numPr>
        <w:spacing w:before="120" w:after="240"/>
        <w:ind w:left="426" w:hanging="426"/>
        <w:contextualSpacing w:val="0"/>
        <w:rPr>
          <w:b/>
        </w:rPr>
      </w:pPr>
      <w:r>
        <w:rPr>
          <w:b/>
        </w:rPr>
        <w:t>Interpretation</w:t>
      </w:r>
    </w:p>
    <w:p w14:paraId="7AD318D2" w14:textId="77777777" w:rsidR="000B06DE" w:rsidRDefault="00000000" w:rsidP="000A7C73">
      <w:pPr>
        <w:pStyle w:val="a9"/>
        <w:numPr>
          <w:ilvl w:val="0"/>
          <w:numId w:val="195"/>
        </w:numPr>
        <w:spacing w:after="240"/>
        <w:ind w:left="426" w:hanging="426"/>
        <w:contextualSpacing w:val="0"/>
        <w:rPr>
          <w:rFonts w:eastAsiaTheme="minorEastAsia"/>
        </w:rPr>
      </w:pPr>
      <w:r>
        <w:lastRenderedPageBreak/>
        <w:t>words in the singular include the plural and vice versa;</w:t>
      </w:r>
    </w:p>
    <w:p w14:paraId="0A43A9A6" w14:textId="77777777" w:rsidR="000B06DE" w:rsidRDefault="00000000" w:rsidP="000A7C73">
      <w:pPr>
        <w:pStyle w:val="a9"/>
        <w:numPr>
          <w:ilvl w:val="0"/>
          <w:numId w:val="195"/>
        </w:numPr>
        <w:spacing w:after="240"/>
        <w:ind w:left="426" w:hanging="426"/>
        <w:contextualSpacing w:val="0"/>
        <w:rPr>
          <w:rFonts w:eastAsiaTheme="minorEastAsia"/>
        </w:rPr>
      </w:pPr>
      <w:r>
        <w:t>a reference to a “person” includes an individual, company, partnership, corporation, association, trust, governmental authority or other entity;</w:t>
      </w:r>
    </w:p>
    <w:p w14:paraId="59431093" w14:textId="77777777" w:rsidR="000B06DE" w:rsidRDefault="00000000" w:rsidP="000A7C73">
      <w:pPr>
        <w:pStyle w:val="a9"/>
        <w:numPr>
          <w:ilvl w:val="0"/>
          <w:numId w:val="195"/>
        </w:numPr>
        <w:spacing w:after="240"/>
        <w:ind w:left="426" w:hanging="426"/>
        <w:contextualSpacing w:val="0"/>
        <w:rPr>
          <w:rFonts w:eastAsiaTheme="minorEastAsia"/>
        </w:rPr>
      </w:pPr>
      <w:r>
        <w:t>“including” and similar words are illustrative and do not limit the words preceding them; and</w:t>
      </w:r>
    </w:p>
    <w:p w14:paraId="3AAAE92D" w14:textId="2165CBAB" w:rsidR="002A02EC" w:rsidRPr="000B06DE" w:rsidRDefault="00000000" w:rsidP="000A7C73">
      <w:pPr>
        <w:pStyle w:val="a9"/>
        <w:numPr>
          <w:ilvl w:val="0"/>
          <w:numId w:val="195"/>
        </w:numPr>
        <w:spacing w:after="240"/>
        <w:ind w:left="426" w:hanging="426"/>
        <w:contextualSpacing w:val="0"/>
        <w:rPr>
          <w:rFonts w:eastAsiaTheme="minorEastAsia"/>
        </w:rPr>
      </w:pPr>
      <w:r>
        <w:t>references to writing include electronic records and communications.</w:t>
      </w:r>
    </w:p>
    <w:p w14:paraId="49C04893" w14:textId="5BBF83A7" w:rsidR="002A02EC" w:rsidRPr="000B06DE" w:rsidRDefault="00000000" w:rsidP="000A7C73">
      <w:pPr>
        <w:pStyle w:val="a9"/>
        <w:numPr>
          <w:ilvl w:val="1"/>
          <w:numId w:val="194"/>
        </w:numPr>
        <w:spacing w:before="120" w:after="240"/>
        <w:ind w:left="426" w:hanging="426"/>
        <w:contextualSpacing w:val="0"/>
        <w:rPr>
          <w:b/>
        </w:rPr>
      </w:pPr>
      <w:r>
        <w:rPr>
          <w:b/>
        </w:rPr>
        <w:t>Document Priority</w:t>
      </w:r>
    </w:p>
    <w:p w14:paraId="61E38821" w14:textId="6701A07D" w:rsidR="000B06DE" w:rsidRDefault="00000000" w:rsidP="000A7C73">
      <w:pPr>
        <w:pStyle w:val="a9"/>
        <w:numPr>
          <w:ilvl w:val="0"/>
          <w:numId w:val="196"/>
        </w:numPr>
        <w:spacing w:after="240"/>
        <w:ind w:left="426" w:hanging="426"/>
        <w:contextualSpacing w:val="0"/>
        <w:rPr>
          <w:rFonts w:eastAsiaTheme="minorEastAsia"/>
        </w:rPr>
      </w:pPr>
      <w:r>
        <w:t xml:space="preserve">The Purchase Details form part of </w:t>
      </w:r>
      <w:r w:rsidR="000B06DE">
        <w:rPr>
          <w:rFonts w:eastAsiaTheme="minorEastAsia" w:hint="eastAsia"/>
        </w:rPr>
        <w:t>t</w:t>
      </w:r>
      <w:r w:rsidR="000B06DE">
        <w:t>his Agreement</w:t>
      </w:r>
      <w:r>
        <w:t xml:space="preserve"> solely for the relevant Purchase and prevail only in relation to the transaction-specific commercial and operational terms expressly stated in them.</w:t>
      </w:r>
    </w:p>
    <w:p w14:paraId="164B4529" w14:textId="35ABAA2E" w:rsidR="000B06DE" w:rsidRDefault="00000000" w:rsidP="000A7C73">
      <w:pPr>
        <w:pStyle w:val="a9"/>
        <w:numPr>
          <w:ilvl w:val="0"/>
          <w:numId w:val="196"/>
        </w:numPr>
        <w:spacing w:after="240"/>
        <w:ind w:left="426" w:hanging="426"/>
        <w:contextualSpacing w:val="0"/>
        <w:rPr>
          <w:rFonts w:eastAsiaTheme="minorEastAsia"/>
        </w:rPr>
      </w:pPr>
      <w:r>
        <w:t xml:space="preserve">Subject to Clause 1.3(a), if there is any inconsistency among the Applicable Documents, the following order of priority applies: (i) </w:t>
      </w:r>
      <w:r w:rsidR="00D50142">
        <w:rPr>
          <w:rFonts w:eastAsiaTheme="minorEastAsia" w:hint="eastAsia"/>
        </w:rPr>
        <w:t xml:space="preserve">the main body of </w:t>
      </w:r>
      <w:r w:rsidR="000B06DE" w:rsidRPr="000B06DE">
        <w:rPr>
          <w:rFonts w:eastAsiaTheme="minorEastAsia" w:hint="eastAsia"/>
        </w:rPr>
        <w:t>t</w:t>
      </w:r>
      <w:r w:rsidR="000B06DE">
        <w:t>his Agreement</w:t>
      </w:r>
      <w:r>
        <w:t>; (ii) the applicable Token-Specific Terms; and (iii) the Whitepaper.</w:t>
      </w:r>
    </w:p>
    <w:p w14:paraId="62740B3B" w14:textId="114AE862" w:rsidR="000B06DE" w:rsidRDefault="004206E0" w:rsidP="000A7C73">
      <w:pPr>
        <w:pStyle w:val="a9"/>
        <w:numPr>
          <w:ilvl w:val="0"/>
          <w:numId w:val="196"/>
        </w:numPr>
        <w:spacing w:after="240"/>
        <w:ind w:left="426" w:hanging="426"/>
        <w:contextualSpacing w:val="0"/>
        <w:rPr>
          <w:rFonts w:eastAsiaTheme="minorEastAsia"/>
        </w:rPr>
      </w:pPr>
      <w:r w:rsidRPr="004206E0">
        <w:t>No Purchase Details or online configuration may amend or override the legal nature of the ZenX Tokens, the Issuer’s redemption undertaking, the liability provisions or the governing law set out in this Agreement</w:t>
      </w:r>
      <w:r>
        <w:t>.</w:t>
      </w:r>
    </w:p>
    <w:p w14:paraId="5C6752D8" w14:textId="6A2A4CEA" w:rsidR="002A02EC" w:rsidRPr="000B06DE" w:rsidRDefault="00000000" w:rsidP="000A7C73">
      <w:pPr>
        <w:pStyle w:val="a9"/>
        <w:numPr>
          <w:ilvl w:val="0"/>
          <w:numId w:val="196"/>
        </w:numPr>
        <w:spacing w:after="240"/>
        <w:ind w:left="426" w:hanging="426"/>
        <w:contextualSpacing w:val="0"/>
        <w:rPr>
          <w:rFonts w:eastAsiaTheme="minorEastAsia"/>
        </w:rPr>
      </w:pPr>
      <w:r>
        <w:t xml:space="preserve">No marketing material, website summary, social media communication or other statement outside the Applicable Documents forms part of </w:t>
      </w:r>
      <w:r w:rsidR="000A7C73">
        <w:rPr>
          <w:rFonts w:eastAsiaTheme="minorEastAsia" w:hint="eastAsia"/>
        </w:rPr>
        <w:t>t</w:t>
      </w:r>
      <w:r w:rsidR="000B06DE">
        <w:t>his Agreement</w:t>
      </w:r>
      <w:r>
        <w:t>.</w:t>
      </w:r>
    </w:p>
    <w:p w14:paraId="02E1FE1E" w14:textId="77C42FB3" w:rsidR="002A02EC" w:rsidRPr="000B06DE" w:rsidRDefault="00000000" w:rsidP="000A7C73">
      <w:pPr>
        <w:pStyle w:val="a9"/>
        <w:numPr>
          <w:ilvl w:val="0"/>
          <w:numId w:val="194"/>
        </w:numPr>
        <w:spacing w:before="200" w:after="240"/>
        <w:ind w:left="426" w:hanging="426"/>
        <w:contextualSpacing w:val="0"/>
        <w:rPr>
          <w:b/>
        </w:rPr>
      </w:pPr>
      <w:r>
        <w:rPr>
          <w:b/>
        </w:rPr>
        <w:t>ELECTRONIC ACCEPTANCE AND PURCHASE FORMATION</w:t>
      </w:r>
    </w:p>
    <w:p w14:paraId="6D2F564D" w14:textId="2EC2CE14" w:rsidR="00502D62" w:rsidRPr="00502D62" w:rsidRDefault="00000000" w:rsidP="000A7C73">
      <w:pPr>
        <w:pStyle w:val="a9"/>
        <w:numPr>
          <w:ilvl w:val="1"/>
          <w:numId w:val="194"/>
        </w:numPr>
        <w:spacing w:before="120" w:after="240"/>
        <w:ind w:left="426" w:hanging="426"/>
        <w:contextualSpacing w:val="0"/>
        <w:rPr>
          <w:rFonts w:eastAsiaTheme="minorEastAsia"/>
          <w:b/>
        </w:rPr>
      </w:pPr>
      <w:r w:rsidRPr="00502D62">
        <w:rPr>
          <w:b/>
        </w:rPr>
        <w:t>Electronic Acceptance</w:t>
      </w:r>
    </w:p>
    <w:p w14:paraId="05C6CC98" w14:textId="77777777" w:rsidR="00502D62" w:rsidRDefault="00000000" w:rsidP="000A7C73">
      <w:pPr>
        <w:pStyle w:val="a9"/>
        <w:numPr>
          <w:ilvl w:val="0"/>
          <w:numId w:val="197"/>
        </w:numPr>
        <w:spacing w:after="240"/>
        <w:ind w:left="426" w:hanging="426"/>
        <w:contextualSpacing w:val="0"/>
        <w:rPr>
          <w:rFonts w:eastAsiaTheme="minorEastAsia"/>
        </w:rPr>
      </w:pPr>
      <w:r>
        <w:t>By checking the applicable acceptance box and clicking “Confirm Purchase”, “I Agree”, “Accept” or an equivalent button, the Purchaser confirms that it has been given access to, has read and agrees to be bound by the Applicable Documents.</w:t>
      </w:r>
    </w:p>
    <w:p w14:paraId="58D08ACA" w14:textId="125FF1AA" w:rsidR="002A02EC" w:rsidRPr="00502D62" w:rsidRDefault="00000000" w:rsidP="000A7C73">
      <w:pPr>
        <w:pStyle w:val="a9"/>
        <w:numPr>
          <w:ilvl w:val="0"/>
          <w:numId w:val="197"/>
        </w:numPr>
        <w:spacing w:after="240"/>
        <w:ind w:left="426" w:hanging="426"/>
        <w:contextualSpacing w:val="0"/>
        <w:rPr>
          <w:rFonts w:eastAsiaTheme="minorEastAsia"/>
        </w:rPr>
      </w:pPr>
      <w:r>
        <w:t>The Purchaser’s electronic acceptance has the same legal effect as its handwritten signature.</w:t>
      </w:r>
    </w:p>
    <w:p w14:paraId="536955D4" w14:textId="17C2B9B6" w:rsidR="002A02EC" w:rsidRDefault="00000000" w:rsidP="000A7C73">
      <w:pPr>
        <w:pStyle w:val="a9"/>
        <w:numPr>
          <w:ilvl w:val="0"/>
          <w:numId w:val="197"/>
        </w:numPr>
        <w:spacing w:after="240"/>
        <w:ind w:left="426" w:hanging="426"/>
        <w:contextualSpacing w:val="0"/>
      </w:pPr>
      <w:r>
        <w:t>Where the Purchaser is a legal entity, the individual completing the electronic acceptance represents that he or she is authorised to bind that entity.</w:t>
      </w:r>
    </w:p>
    <w:p w14:paraId="0B0E75D1" w14:textId="73D5A723" w:rsidR="002A02EC" w:rsidRDefault="00000000" w:rsidP="000A7C73">
      <w:pPr>
        <w:pStyle w:val="a9"/>
        <w:numPr>
          <w:ilvl w:val="0"/>
          <w:numId w:val="197"/>
        </w:numPr>
        <w:spacing w:after="240"/>
        <w:ind w:left="426" w:hanging="426"/>
        <w:contextualSpacing w:val="0"/>
      </w:pPr>
      <w:r>
        <w:t xml:space="preserve">Electronic acceptance of </w:t>
      </w:r>
      <w:r w:rsidR="00502D62">
        <w:rPr>
          <w:rFonts w:eastAsiaTheme="minorEastAsia" w:hint="eastAsia"/>
        </w:rPr>
        <w:t>t</w:t>
      </w:r>
      <w:r w:rsidR="000B06DE">
        <w:t>his Agreement</w:t>
      </w:r>
      <w:r>
        <w:t xml:space="preserve"> does not require the Issuer to accept any Purchase Order.</w:t>
      </w:r>
    </w:p>
    <w:p w14:paraId="44CA978F" w14:textId="1AF3C30B" w:rsidR="002A02EC" w:rsidRDefault="00000000" w:rsidP="000A7C73">
      <w:pPr>
        <w:pStyle w:val="a9"/>
        <w:numPr>
          <w:ilvl w:val="1"/>
          <w:numId w:val="194"/>
        </w:numPr>
        <w:spacing w:before="120" w:after="240"/>
        <w:ind w:left="426" w:hanging="426"/>
        <w:contextualSpacing w:val="0"/>
      </w:pPr>
      <w:r>
        <w:rPr>
          <w:b/>
        </w:rPr>
        <w:t>Purchase Orders and Binding Effect</w:t>
      </w:r>
    </w:p>
    <w:p w14:paraId="2B25317A" w14:textId="342153BA" w:rsidR="002A02EC" w:rsidRDefault="00000000" w:rsidP="000A7C73">
      <w:pPr>
        <w:pStyle w:val="a9"/>
        <w:numPr>
          <w:ilvl w:val="0"/>
          <w:numId w:val="198"/>
        </w:numPr>
        <w:spacing w:after="240"/>
        <w:ind w:left="426" w:hanging="426"/>
        <w:contextualSpacing w:val="0"/>
      </w:pPr>
      <w:r>
        <w:t>Before submitting a Purchase Order, the Purchaser will be shown or given access to the applicable Purchase Details and Token-Specific Terms.</w:t>
      </w:r>
    </w:p>
    <w:p w14:paraId="4CE7D7B5" w14:textId="0542D2FE" w:rsidR="002A02EC" w:rsidRDefault="00000000" w:rsidP="000A7C73">
      <w:pPr>
        <w:pStyle w:val="a9"/>
        <w:numPr>
          <w:ilvl w:val="0"/>
          <w:numId w:val="198"/>
        </w:numPr>
        <w:spacing w:after="240"/>
        <w:ind w:left="426" w:hanging="426"/>
        <w:contextualSpacing w:val="0"/>
      </w:pPr>
      <w:r>
        <w:lastRenderedPageBreak/>
        <w:t>A Purchase Order constitutes a request by the Purchaser to acquire the specified ZenX Tokens and may be accepted, rejected, deferred or accepted in part by the Issuer.</w:t>
      </w:r>
    </w:p>
    <w:p w14:paraId="754B120B" w14:textId="6E7CE933" w:rsidR="002A02EC" w:rsidRDefault="00000000" w:rsidP="000A7C73">
      <w:pPr>
        <w:pStyle w:val="a9"/>
        <w:numPr>
          <w:ilvl w:val="0"/>
          <w:numId w:val="198"/>
        </w:numPr>
        <w:spacing w:after="240"/>
        <w:ind w:left="426" w:hanging="426"/>
        <w:contextualSpacing w:val="0"/>
      </w:pPr>
      <w:r>
        <w:t xml:space="preserve">The Issuer does not separately sign </w:t>
      </w:r>
      <w:r w:rsidR="00502D62">
        <w:rPr>
          <w:rFonts w:eastAsiaTheme="minorEastAsia" w:hint="eastAsia"/>
        </w:rPr>
        <w:t>t</w:t>
      </w:r>
      <w:r w:rsidR="000B06DE">
        <w:t>his Agreement</w:t>
      </w:r>
      <w:r>
        <w:t xml:space="preserve">. A Purchase becomes binding, and the Issuer manifests its acceptance of </w:t>
      </w:r>
      <w:r w:rsidR="00502D62">
        <w:rPr>
          <w:rFonts w:eastAsiaTheme="minorEastAsia" w:hint="eastAsia"/>
        </w:rPr>
        <w:t>t</w:t>
      </w:r>
      <w:r w:rsidR="000B06DE">
        <w:t>his Agreement</w:t>
      </w:r>
      <w:r>
        <w:t xml:space="preserve"> in relation to that Purchase, when the Issuer electronically confirms acceptance of the Purchase Order or issues or delivers the relevant ZenX Tokens, whichever occurs first.</w:t>
      </w:r>
    </w:p>
    <w:p w14:paraId="5C002149" w14:textId="490B4D1A" w:rsidR="002A02EC" w:rsidRDefault="00000000" w:rsidP="000A7C73">
      <w:pPr>
        <w:pStyle w:val="a9"/>
        <w:numPr>
          <w:ilvl w:val="0"/>
          <w:numId w:val="198"/>
        </w:numPr>
        <w:spacing w:after="240"/>
        <w:ind w:left="426" w:hanging="426"/>
        <w:contextualSpacing w:val="0"/>
      </w:pPr>
      <w:r>
        <w:t xml:space="preserve">The Purchaser may withdraw a Purchase Order before acceptance only to the extent the applicable electronic process permits. After acceptance, a Purchase may not be cancelled except with the Issuer’s agreement or as expressly provided in </w:t>
      </w:r>
      <w:r w:rsidR="00502D62">
        <w:rPr>
          <w:rFonts w:eastAsiaTheme="minorEastAsia" w:hint="eastAsia"/>
        </w:rPr>
        <w:t>t</w:t>
      </w:r>
      <w:r w:rsidR="000B06DE">
        <w:t>his Agreement</w:t>
      </w:r>
      <w:r>
        <w:t>.</w:t>
      </w:r>
    </w:p>
    <w:p w14:paraId="0C09DFF0" w14:textId="7552E086" w:rsidR="002A02EC" w:rsidRDefault="00000000" w:rsidP="000A7C73">
      <w:pPr>
        <w:pStyle w:val="a9"/>
        <w:numPr>
          <w:ilvl w:val="1"/>
          <w:numId w:val="194"/>
        </w:numPr>
        <w:spacing w:before="120" w:after="240"/>
        <w:ind w:left="426" w:hanging="426"/>
        <w:contextualSpacing w:val="0"/>
      </w:pPr>
      <w:r>
        <w:rPr>
          <w:b/>
        </w:rPr>
        <w:t>Electronic Records</w:t>
      </w:r>
    </w:p>
    <w:p w14:paraId="3D537DB9" w14:textId="4AFC48DC" w:rsidR="00502D62" w:rsidRPr="00502D62" w:rsidRDefault="00000000" w:rsidP="000A7C73">
      <w:pPr>
        <w:pStyle w:val="a9"/>
        <w:numPr>
          <w:ilvl w:val="0"/>
          <w:numId w:val="199"/>
        </w:numPr>
        <w:spacing w:after="240"/>
        <w:ind w:left="426" w:hanging="426"/>
        <w:contextualSpacing w:val="0"/>
        <w:rPr>
          <w:rFonts w:eastAsiaTheme="minorEastAsia"/>
        </w:rPr>
      </w:pPr>
      <w:r>
        <w:t>Electronic records, account records, the version of the Applicable Documents presented to the Purchaser, the acceptance method and timestamp, blockchain records, transaction hashes and system-generated confirmations are admissible evidence of acceptance, payment, delivery, holding, transfer and Redemption.</w:t>
      </w:r>
    </w:p>
    <w:p w14:paraId="558CAC3F" w14:textId="637B68D0" w:rsidR="002A02EC" w:rsidRDefault="00000000" w:rsidP="000A7C73">
      <w:pPr>
        <w:pStyle w:val="a9"/>
        <w:numPr>
          <w:ilvl w:val="0"/>
          <w:numId w:val="199"/>
        </w:numPr>
        <w:spacing w:after="240"/>
        <w:ind w:left="426" w:hanging="426"/>
        <w:contextualSpacing w:val="0"/>
      </w:pPr>
      <w:r>
        <w:t>The Issuer’s records are conclusive evidence of the matters recorded in them in the absence of manifest error.</w:t>
      </w:r>
    </w:p>
    <w:p w14:paraId="10B8C2FC" w14:textId="170BB8C7" w:rsidR="002A02EC" w:rsidRDefault="00000000" w:rsidP="000A7C73">
      <w:pPr>
        <w:pStyle w:val="a9"/>
        <w:numPr>
          <w:ilvl w:val="0"/>
          <w:numId w:val="194"/>
        </w:numPr>
        <w:spacing w:before="200" w:after="240"/>
        <w:ind w:left="426" w:hanging="426"/>
        <w:contextualSpacing w:val="0"/>
      </w:pPr>
      <w:r>
        <w:rPr>
          <w:b/>
        </w:rPr>
        <w:t>ELIGIBILITY AND COMPLIANCE</w:t>
      </w:r>
    </w:p>
    <w:p w14:paraId="57DA1CA9" w14:textId="54CDDF06" w:rsidR="00502D62" w:rsidRPr="00502D62" w:rsidRDefault="00000000" w:rsidP="000A7C73">
      <w:pPr>
        <w:pStyle w:val="a9"/>
        <w:numPr>
          <w:ilvl w:val="1"/>
          <w:numId w:val="194"/>
        </w:numPr>
        <w:spacing w:before="120" w:after="240"/>
        <w:ind w:left="426" w:hanging="426"/>
        <w:contextualSpacing w:val="0"/>
        <w:rPr>
          <w:rFonts w:eastAsiaTheme="minorEastAsia"/>
          <w:b/>
        </w:rPr>
      </w:pPr>
      <w:r w:rsidRPr="00502D62">
        <w:rPr>
          <w:b/>
        </w:rPr>
        <w:t>Eligibility</w:t>
      </w:r>
    </w:p>
    <w:p w14:paraId="7BF7CE78" w14:textId="05680714" w:rsidR="00502D62" w:rsidRDefault="00000000" w:rsidP="000A7C73">
      <w:pPr>
        <w:pStyle w:val="a9"/>
        <w:numPr>
          <w:ilvl w:val="0"/>
          <w:numId w:val="200"/>
        </w:numPr>
        <w:spacing w:after="240"/>
        <w:ind w:left="426" w:hanging="426"/>
        <w:contextualSpacing w:val="0"/>
        <w:rPr>
          <w:rFonts w:eastAsiaTheme="minorEastAsia"/>
        </w:rPr>
      </w:pPr>
      <w:r>
        <w:t xml:space="preserve">The Purchaser must be an individual of full legal capacity or a duly organised legal entity with authority to accept </w:t>
      </w:r>
      <w:r w:rsidR="000A7C73">
        <w:rPr>
          <w:rFonts w:eastAsiaTheme="minorEastAsia" w:hint="eastAsia"/>
        </w:rPr>
        <w:t>t</w:t>
      </w:r>
      <w:r w:rsidR="000B06DE">
        <w:t>his Agreement</w:t>
      </w:r>
      <w:r>
        <w:t xml:space="preserve"> and perform its obligations under </w:t>
      </w:r>
      <w:r w:rsidR="00163A6B" w:rsidRPr="00163A6B">
        <w:t>this Agreement</w:t>
      </w:r>
      <w:r>
        <w:t>.</w:t>
      </w:r>
    </w:p>
    <w:p w14:paraId="23BD4F20" w14:textId="77777777" w:rsidR="00502D62" w:rsidRDefault="00000000" w:rsidP="000A7C73">
      <w:pPr>
        <w:pStyle w:val="a9"/>
        <w:numPr>
          <w:ilvl w:val="0"/>
          <w:numId w:val="200"/>
        </w:numPr>
        <w:spacing w:after="240"/>
        <w:ind w:left="426" w:hanging="426"/>
        <w:contextualSpacing w:val="0"/>
        <w:rPr>
          <w:rFonts w:eastAsiaTheme="minorEastAsia"/>
        </w:rPr>
      </w:pPr>
      <w:r>
        <w:t>The Purchaser acquires ZenX Tokens for its own account and not as an undisclosed agent, nominee or trustee for another person.</w:t>
      </w:r>
    </w:p>
    <w:p w14:paraId="77F95219" w14:textId="5B13DACA" w:rsidR="002A02EC" w:rsidRPr="00502D62" w:rsidRDefault="00000000" w:rsidP="000A7C73">
      <w:pPr>
        <w:pStyle w:val="a9"/>
        <w:numPr>
          <w:ilvl w:val="0"/>
          <w:numId w:val="200"/>
        </w:numPr>
        <w:spacing w:after="240"/>
        <w:ind w:left="426" w:hanging="426"/>
        <w:contextualSpacing w:val="0"/>
        <w:rPr>
          <w:rFonts w:eastAsiaTheme="minorEastAsia"/>
        </w:rPr>
      </w:pPr>
      <w:r>
        <w:t>The Issuer may determine eligibility criteria for a ZenX Token and may refuse access to any person that does not satisfy those criteria.</w:t>
      </w:r>
    </w:p>
    <w:p w14:paraId="32CF75E1" w14:textId="54B48A01" w:rsidR="002A02EC" w:rsidRDefault="00000000" w:rsidP="000A7C73">
      <w:pPr>
        <w:pStyle w:val="a9"/>
        <w:numPr>
          <w:ilvl w:val="1"/>
          <w:numId w:val="194"/>
        </w:numPr>
        <w:spacing w:before="120" w:after="240"/>
        <w:ind w:left="426" w:hanging="426"/>
        <w:contextualSpacing w:val="0"/>
      </w:pPr>
      <w:r>
        <w:rPr>
          <w:b/>
        </w:rPr>
        <w:t>Onboarding and Information</w:t>
      </w:r>
    </w:p>
    <w:p w14:paraId="5BEA08AF" w14:textId="616CD0AE" w:rsidR="002A02EC" w:rsidRDefault="00000000" w:rsidP="000A7C73">
      <w:pPr>
        <w:pStyle w:val="a9"/>
        <w:numPr>
          <w:ilvl w:val="0"/>
          <w:numId w:val="201"/>
        </w:numPr>
        <w:spacing w:after="240"/>
        <w:ind w:left="426" w:hanging="426"/>
        <w:contextualSpacing w:val="0"/>
      </w:pPr>
      <w:r>
        <w:t>The Purchaser shall complete such identity, anti-money laundering, counter-terrorist financing, sanctions, source-of-funds, wallet verification and other checks as the Issuer reasonably requires.</w:t>
      </w:r>
    </w:p>
    <w:p w14:paraId="3C5C1A82" w14:textId="6CBF3208" w:rsidR="002A02EC" w:rsidRDefault="00000000" w:rsidP="000A7C73">
      <w:pPr>
        <w:pStyle w:val="a9"/>
        <w:numPr>
          <w:ilvl w:val="0"/>
          <w:numId w:val="201"/>
        </w:numPr>
        <w:spacing w:after="240"/>
        <w:ind w:left="426" w:hanging="426"/>
        <w:contextualSpacing w:val="0"/>
      </w:pPr>
      <w:r>
        <w:t>The Purchaser shall provide complete, accurate and current information and promptly notify the Issuer of any material change.</w:t>
      </w:r>
    </w:p>
    <w:p w14:paraId="3471CD83" w14:textId="227BAF38" w:rsidR="002A02EC" w:rsidRDefault="00000000" w:rsidP="000A7C73">
      <w:pPr>
        <w:pStyle w:val="a9"/>
        <w:numPr>
          <w:ilvl w:val="0"/>
          <w:numId w:val="201"/>
        </w:numPr>
        <w:spacing w:after="240"/>
        <w:ind w:left="426" w:hanging="426"/>
        <w:contextualSpacing w:val="0"/>
      </w:pPr>
      <w:r>
        <w:t>The Issuer may request additional information at any time and may delay or suspend a Purchase, Transfer or Redemption until its checks are completed.</w:t>
      </w:r>
    </w:p>
    <w:p w14:paraId="0CE5DDBB" w14:textId="73E15B0C" w:rsidR="002A02EC" w:rsidRDefault="00000000" w:rsidP="000A7C73">
      <w:pPr>
        <w:pStyle w:val="a9"/>
        <w:numPr>
          <w:ilvl w:val="1"/>
          <w:numId w:val="194"/>
        </w:numPr>
        <w:spacing w:before="120" w:after="240"/>
        <w:ind w:left="426" w:hanging="426"/>
        <w:contextualSpacing w:val="0"/>
      </w:pPr>
      <w:r>
        <w:rPr>
          <w:b/>
        </w:rPr>
        <w:t>Restricted Persons and Jurisdictions</w:t>
      </w:r>
    </w:p>
    <w:p w14:paraId="6977F8D1" w14:textId="165C42FE" w:rsidR="002A02EC" w:rsidRDefault="00000000" w:rsidP="000A7C73">
      <w:pPr>
        <w:pStyle w:val="a9"/>
        <w:numPr>
          <w:ilvl w:val="0"/>
          <w:numId w:val="202"/>
        </w:numPr>
        <w:spacing w:after="240"/>
        <w:ind w:left="426" w:hanging="426"/>
        <w:contextualSpacing w:val="0"/>
      </w:pPr>
      <w:r>
        <w:lastRenderedPageBreak/>
        <w:t>The Purchaser represents that it is not a Restricted Person and will not use a ZenX Token for or on behalf of a Restricted Person.</w:t>
      </w:r>
    </w:p>
    <w:p w14:paraId="3A91585F" w14:textId="312256D9" w:rsidR="002A02EC" w:rsidRDefault="00000000" w:rsidP="000A7C73">
      <w:pPr>
        <w:pStyle w:val="a9"/>
        <w:numPr>
          <w:ilvl w:val="0"/>
          <w:numId w:val="202"/>
        </w:numPr>
        <w:spacing w:after="240"/>
        <w:ind w:left="426" w:hanging="426"/>
        <w:contextualSpacing w:val="0"/>
      </w:pPr>
      <w:r>
        <w:t>The Issuer may reject, hold, freeze, delay or suspend any activity that it reasonably considers may be unlawful, may involve a Restricted Person or Restricted Jurisdiction, or may expose the Issuer or a service provider to sanctions, financial crime, security or material regulatory risk.</w:t>
      </w:r>
    </w:p>
    <w:p w14:paraId="74F8044F" w14:textId="298CFD81" w:rsidR="002A02EC" w:rsidRDefault="00000000" w:rsidP="000A7C73">
      <w:pPr>
        <w:pStyle w:val="a9"/>
        <w:numPr>
          <w:ilvl w:val="0"/>
          <w:numId w:val="202"/>
        </w:numPr>
        <w:spacing w:after="240"/>
        <w:ind w:left="426" w:hanging="426"/>
        <w:contextualSpacing w:val="0"/>
      </w:pPr>
      <w:r>
        <w:t>No ZenX Token may be offered, acquired, held, used, transferred, staked or redeemed in any jurisdiction where doing so would be unlawful.</w:t>
      </w:r>
    </w:p>
    <w:p w14:paraId="69CA35B2" w14:textId="0019FA4E" w:rsidR="002A02EC" w:rsidRDefault="00000000" w:rsidP="000A7C73">
      <w:pPr>
        <w:pStyle w:val="a9"/>
        <w:numPr>
          <w:ilvl w:val="0"/>
          <w:numId w:val="194"/>
        </w:numPr>
        <w:spacing w:before="200" w:after="240"/>
        <w:ind w:left="426" w:hanging="426"/>
        <w:contextualSpacing w:val="0"/>
      </w:pPr>
      <w:r>
        <w:rPr>
          <w:b/>
        </w:rPr>
        <w:t>PURCHASE AND SETTLEMENT</w:t>
      </w:r>
    </w:p>
    <w:p w14:paraId="346D79FB" w14:textId="4C038C32" w:rsidR="00502D62" w:rsidRPr="00502D62" w:rsidRDefault="00000000" w:rsidP="000A7C73">
      <w:pPr>
        <w:pStyle w:val="a9"/>
        <w:numPr>
          <w:ilvl w:val="1"/>
          <w:numId w:val="194"/>
        </w:numPr>
        <w:spacing w:before="120" w:after="240"/>
        <w:ind w:left="426" w:hanging="426"/>
        <w:contextualSpacing w:val="0"/>
        <w:rPr>
          <w:rFonts w:eastAsiaTheme="minorEastAsia"/>
          <w:b/>
        </w:rPr>
      </w:pPr>
      <w:r w:rsidRPr="00502D62">
        <w:rPr>
          <w:b/>
        </w:rPr>
        <w:t>Purchase Details</w:t>
      </w:r>
    </w:p>
    <w:p w14:paraId="3C77D830" w14:textId="0CDDDC72" w:rsidR="002A02EC" w:rsidRDefault="00000000" w:rsidP="000A7C73">
      <w:pPr>
        <w:pStyle w:val="a9"/>
        <w:numPr>
          <w:ilvl w:val="0"/>
          <w:numId w:val="203"/>
        </w:numPr>
        <w:spacing w:after="240"/>
        <w:ind w:left="426" w:hanging="426"/>
        <w:contextualSpacing w:val="0"/>
      </w:pPr>
      <w:r>
        <w:t>The applicable Purchase Details will identify the ZenX Token and quantity to be acquired, the Purchase Consideration, the Purchaser Wallet, the relevant network, applicable Fees and any other settlement requirements.</w:t>
      </w:r>
    </w:p>
    <w:p w14:paraId="5CAD80BA" w14:textId="3C62AD0D" w:rsidR="002A02EC" w:rsidRDefault="00000000" w:rsidP="000A7C73">
      <w:pPr>
        <w:pStyle w:val="a9"/>
        <w:numPr>
          <w:ilvl w:val="0"/>
          <w:numId w:val="203"/>
        </w:numPr>
        <w:spacing w:after="240"/>
        <w:ind w:left="426" w:hanging="426"/>
        <w:contextualSpacing w:val="0"/>
      </w:pPr>
      <w:r>
        <w:t>The Purchaser is responsible for reviewing the Purchase Details before submitting the Purchase Order.</w:t>
      </w:r>
    </w:p>
    <w:p w14:paraId="073050DE" w14:textId="578AAB4B" w:rsidR="002A02EC" w:rsidRDefault="00000000" w:rsidP="000A7C73">
      <w:pPr>
        <w:pStyle w:val="a9"/>
        <w:numPr>
          <w:ilvl w:val="1"/>
          <w:numId w:val="194"/>
        </w:numPr>
        <w:spacing w:before="120" w:after="240"/>
        <w:ind w:left="426" w:hanging="426"/>
        <w:contextualSpacing w:val="0"/>
      </w:pPr>
      <w:r>
        <w:rPr>
          <w:b/>
        </w:rPr>
        <w:t>Payment or Delivery of Purchase Consideration</w:t>
      </w:r>
    </w:p>
    <w:p w14:paraId="639AFA56" w14:textId="77777777" w:rsidR="002A02EC" w:rsidRDefault="00000000" w:rsidP="000A7C73">
      <w:pPr>
        <w:spacing w:after="240"/>
        <w:ind w:left="432" w:hanging="432"/>
      </w:pPr>
      <w:r>
        <w:t>(a) The Purchaser shall pay or deliver the Purchase Consideration strictly in accordance with the applicable Purchase Details, including the specified asset, amount, network, destination wallet or account and timing.</w:t>
      </w:r>
    </w:p>
    <w:p w14:paraId="4B829D18" w14:textId="77777777" w:rsidR="002A02EC" w:rsidRDefault="00000000" w:rsidP="000A7C73">
      <w:pPr>
        <w:spacing w:after="240"/>
        <w:ind w:left="432" w:hanging="432"/>
      </w:pPr>
      <w:r>
        <w:t>(b) Unless the Purchase Details expressly provide otherwise, the Issuer is not required to issue or deliver any ZenX Token until it has confirmed receipt of the full Purchase Consideration and completion of the applicable compliance and operational checks.</w:t>
      </w:r>
    </w:p>
    <w:p w14:paraId="6CD1721D" w14:textId="77777777" w:rsidR="002A02EC" w:rsidRDefault="00000000" w:rsidP="000A7C73">
      <w:pPr>
        <w:spacing w:after="240"/>
        <w:ind w:left="432" w:hanging="432"/>
      </w:pPr>
      <w:r>
        <w:t>(c) The Purchaser bears any Network Fees and third-party transfer costs incurred in delivering the Purchase Consideration unless the Purchase Details state otherwise.</w:t>
      </w:r>
    </w:p>
    <w:p w14:paraId="3A13BEEB" w14:textId="7214C5FB" w:rsidR="002A02EC" w:rsidRDefault="00000000" w:rsidP="000A7C73">
      <w:pPr>
        <w:pStyle w:val="a9"/>
        <w:numPr>
          <w:ilvl w:val="1"/>
          <w:numId w:val="194"/>
        </w:numPr>
        <w:spacing w:before="120" w:after="240"/>
        <w:ind w:left="426" w:hanging="426"/>
        <w:contextualSpacing w:val="0"/>
      </w:pPr>
      <w:r>
        <w:rPr>
          <w:b/>
        </w:rPr>
        <w:t>Issuance and Delivery</w:t>
      </w:r>
    </w:p>
    <w:p w14:paraId="229004EE" w14:textId="0F6E30F7" w:rsidR="002A02EC" w:rsidRDefault="00000000" w:rsidP="000A7C73">
      <w:pPr>
        <w:pStyle w:val="a9"/>
        <w:numPr>
          <w:ilvl w:val="0"/>
          <w:numId w:val="204"/>
        </w:numPr>
        <w:spacing w:after="240"/>
        <w:ind w:left="426" w:hanging="426"/>
        <w:contextualSpacing w:val="0"/>
      </w:pPr>
      <w:r>
        <w:t>Following acceptance of the Purchase and satisfaction of the applicable conditions, the Issuer will mint, issue or arrange delivery of the relevant ZenX Tokens to the Purchaser Wallet.</w:t>
      </w:r>
    </w:p>
    <w:p w14:paraId="0A19E3D9" w14:textId="6C1460DD" w:rsidR="002A02EC" w:rsidRDefault="00000000" w:rsidP="000A7C73">
      <w:pPr>
        <w:pStyle w:val="a9"/>
        <w:numPr>
          <w:ilvl w:val="0"/>
          <w:numId w:val="204"/>
        </w:numPr>
        <w:spacing w:after="240"/>
        <w:ind w:left="426" w:hanging="426"/>
        <w:contextualSpacing w:val="0"/>
      </w:pPr>
      <w:r>
        <w:t>Delivery is completed when the transfer is recorded on the relevant blockchain and credited to the Purchaser Wallet, subject to the confirmation threshold or operational standard applied by the Issuer for that network.</w:t>
      </w:r>
    </w:p>
    <w:p w14:paraId="1E46B6F4" w14:textId="11061CC8" w:rsidR="002A02EC" w:rsidRDefault="00000000" w:rsidP="000A7C73">
      <w:pPr>
        <w:pStyle w:val="a9"/>
        <w:numPr>
          <w:ilvl w:val="0"/>
          <w:numId w:val="204"/>
        </w:numPr>
        <w:spacing w:after="240"/>
        <w:ind w:left="426" w:hanging="426"/>
        <w:contextualSpacing w:val="0"/>
      </w:pPr>
      <w:r>
        <w:t xml:space="preserve">The Issuer may use technology providers, platforms or other service providers to process a Purchase. Such use does not relieve the Issuer of its express obligations under </w:t>
      </w:r>
      <w:r w:rsidR="00502D62">
        <w:rPr>
          <w:rFonts w:eastAsiaTheme="minorEastAsia" w:hint="eastAsia"/>
        </w:rPr>
        <w:t>t</w:t>
      </w:r>
      <w:r w:rsidR="000B06DE">
        <w:t>his Agreement</w:t>
      </w:r>
      <w:r>
        <w:t>.</w:t>
      </w:r>
    </w:p>
    <w:p w14:paraId="19E56E2F" w14:textId="45D7BBC9" w:rsidR="002A02EC" w:rsidRDefault="00000000" w:rsidP="000A7C73">
      <w:pPr>
        <w:pStyle w:val="a9"/>
        <w:numPr>
          <w:ilvl w:val="1"/>
          <w:numId w:val="194"/>
        </w:numPr>
        <w:spacing w:before="120" w:after="240"/>
        <w:ind w:left="426" w:hanging="426"/>
        <w:contextualSpacing w:val="0"/>
      </w:pPr>
      <w:r>
        <w:rPr>
          <w:b/>
        </w:rPr>
        <w:lastRenderedPageBreak/>
        <w:t>Incorrect Payment, Network or Address</w:t>
      </w:r>
    </w:p>
    <w:p w14:paraId="11C0B5C1" w14:textId="3BAD2298" w:rsidR="002A02EC" w:rsidRDefault="00000000" w:rsidP="000A7C73">
      <w:pPr>
        <w:pStyle w:val="a9"/>
        <w:numPr>
          <w:ilvl w:val="0"/>
          <w:numId w:val="205"/>
        </w:numPr>
        <w:spacing w:after="240"/>
        <w:ind w:left="426" w:hanging="426"/>
        <w:contextualSpacing w:val="0"/>
      </w:pPr>
      <w:r>
        <w:t>The Purchaser is responsible for ensuring that all payment, asset, network and wallet details supplied or used by it are correct.</w:t>
      </w:r>
    </w:p>
    <w:p w14:paraId="290954D4" w14:textId="3813E4AC" w:rsidR="002A02EC" w:rsidRDefault="00000000" w:rsidP="000A7C73">
      <w:pPr>
        <w:pStyle w:val="a9"/>
        <w:numPr>
          <w:ilvl w:val="0"/>
          <w:numId w:val="205"/>
        </w:numPr>
        <w:spacing w:after="240"/>
        <w:ind w:left="426" w:hanging="426"/>
        <w:contextualSpacing w:val="0"/>
      </w:pPr>
      <w:r>
        <w:t>If the Purchaser uses the wrong asset, network, address or account, the Issuer may attempt to assist with recovery or correction where reasonably practicable but is not obliged to do so.</w:t>
      </w:r>
    </w:p>
    <w:p w14:paraId="660806D4" w14:textId="2164ADFA" w:rsidR="002A02EC" w:rsidRDefault="00000000" w:rsidP="000A7C73">
      <w:pPr>
        <w:pStyle w:val="a9"/>
        <w:numPr>
          <w:ilvl w:val="0"/>
          <w:numId w:val="205"/>
        </w:numPr>
        <w:spacing w:after="240"/>
        <w:ind w:left="426" w:hanging="426"/>
        <w:contextualSpacing w:val="0"/>
      </w:pPr>
      <w:r>
        <w:t>Except to the extent caused by the Issuer’s fraud, wilful misconduct or gross negligence, the Purchaser bears the risk of loss and reasonable costs and Network Fees arising from an error caused by the Purchaser.</w:t>
      </w:r>
    </w:p>
    <w:p w14:paraId="5CFAED99" w14:textId="2CC8A755" w:rsidR="002A02EC" w:rsidRDefault="00000000" w:rsidP="000A7C73">
      <w:pPr>
        <w:pStyle w:val="a9"/>
        <w:numPr>
          <w:ilvl w:val="1"/>
          <w:numId w:val="194"/>
        </w:numPr>
        <w:spacing w:before="120" w:after="240"/>
        <w:ind w:left="426" w:hanging="426"/>
        <w:contextualSpacing w:val="0"/>
      </w:pPr>
      <w:r>
        <w:rPr>
          <w:b/>
        </w:rPr>
        <w:t>Rejected or Uncompleted Purchases</w:t>
      </w:r>
    </w:p>
    <w:p w14:paraId="2179E6B8" w14:textId="49D956B4" w:rsidR="002A02EC" w:rsidRDefault="00000000" w:rsidP="000A7C73">
      <w:pPr>
        <w:pStyle w:val="a9"/>
        <w:numPr>
          <w:ilvl w:val="0"/>
          <w:numId w:val="206"/>
        </w:numPr>
        <w:spacing w:after="240"/>
        <w:ind w:left="426" w:hanging="426"/>
        <w:contextualSpacing w:val="0"/>
      </w:pPr>
      <w:r>
        <w:t>If the Issuer rejects or cancels a Purchase before issuing the ZenX Tokens, it will return any Purchase Consideration actually received to the originating wallet or account, where lawful and reasonably practicable, less any unavoidable Network Fees or third-party costs attributable to the Purchaser.</w:t>
      </w:r>
    </w:p>
    <w:p w14:paraId="5C94D60B" w14:textId="5223CA32" w:rsidR="002A02EC" w:rsidRDefault="00000000" w:rsidP="000A7C73">
      <w:pPr>
        <w:pStyle w:val="a9"/>
        <w:numPr>
          <w:ilvl w:val="0"/>
          <w:numId w:val="206"/>
        </w:numPr>
        <w:spacing w:after="240"/>
        <w:ind w:left="426" w:hanging="426"/>
        <w:contextualSpacing w:val="0"/>
      </w:pPr>
      <w:r>
        <w:t>Once the ZenX Tokens have been issued, the Purchaser’s right to receive the Underlying Asset is exercised through Redemption and not through cancellation of the Purchase.</w:t>
      </w:r>
    </w:p>
    <w:p w14:paraId="54E43C7C" w14:textId="6390CC53" w:rsidR="002A02EC" w:rsidRDefault="00000000" w:rsidP="000A7C73">
      <w:pPr>
        <w:pStyle w:val="a9"/>
        <w:numPr>
          <w:ilvl w:val="0"/>
          <w:numId w:val="194"/>
        </w:numPr>
        <w:spacing w:before="200" w:after="240"/>
        <w:ind w:left="426" w:hanging="426"/>
        <w:contextualSpacing w:val="0"/>
      </w:pPr>
      <w:r>
        <w:rPr>
          <w:b/>
        </w:rPr>
        <w:t>ISSUANCE, ASSET SUPPORT AND TRANSFER</w:t>
      </w:r>
    </w:p>
    <w:p w14:paraId="1782E11D" w14:textId="21FAB61E" w:rsidR="00502D62" w:rsidRPr="00502D62" w:rsidRDefault="00000000" w:rsidP="000A7C73">
      <w:pPr>
        <w:pStyle w:val="a9"/>
        <w:numPr>
          <w:ilvl w:val="1"/>
          <w:numId w:val="194"/>
        </w:numPr>
        <w:spacing w:before="120" w:after="240"/>
        <w:ind w:left="426" w:hanging="426"/>
        <w:contextualSpacing w:val="0"/>
        <w:rPr>
          <w:rFonts w:eastAsiaTheme="minorEastAsia"/>
          <w:b/>
        </w:rPr>
      </w:pPr>
      <w:r w:rsidRPr="00502D62">
        <w:rPr>
          <w:b/>
        </w:rPr>
        <w:t>Issuance Against Underlying Assets</w:t>
      </w:r>
    </w:p>
    <w:p w14:paraId="0E66A5DE" w14:textId="7DFDBC33" w:rsidR="002A02EC" w:rsidRDefault="00000000" w:rsidP="000A7C73">
      <w:pPr>
        <w:pStyle w:val="a9"/>
        <w:numPr>
          <w:ilvl w:val="0"/>
          <w:numId w:val="207"/>
        </w:numPr>
        <w:spacing w:after="240"/>
        <w:ind w:left="426" w:hanging="426"/>
        <w:contextualSpacing w:val="0"/>
      </w:pPr>
      <w:r>
        <w:t xml:space="preserve">A ZenX Token </w:t>
      </w:r>
      <w:r w:rsidR="00D50142" w:rsidRPr="00D50142">
        <w:t>may be minted before the Issuer has acquired the corresponding quantity of the relevant Underlying Asset, but the Issuer will subsequently acquire and hold, for its own account, such quantity and will, in any event, do so before completing the Redemption of that ZenX Token</w:t>
      </w:r>
      <w:r>
        <w:t>.</w:t>
      </w:r>
    </w:p>
    <w:p w14:paraId="01FCBFC5" w14:textId="56225A5A" w:rsidR="002A02EC" w:rsidRDefault="00000000" w:rsidP="000A7C73">
      <w:pPr>
        <w:pStyle w:val="a9"/>
        <w:numPr>
          <w:ilvl w:val="0"/>
          <w:numId w:val="207"/>
        </w:numPr>
        <w:spacing w:after="240"/>
        <w:ind w:left="426" w:hanging="426"/>
        <w:contextualSpacing w:val="0"/>
      </w:pPr>
      <w:r>
        <w:t>The Issuer will maintain or procure the maintenance of records reasonably designed to prevent duplicate issuance or redemption.</w:t>
      </w:r>
    </w:p>
    <w:p w14:paraId="5855A7CE" w14:textId="39EB1819" w:rsidR="002A02EC" w:rsidRPr="00502D62" w:rsidRDefault="00000000" w:rsidP="000A7C73">
      <w:pPr>
        <w:pStyle w:val="a9"/>
        <w:numPr>
          <w:ilvl w:val="1"/>
          <w:numId w:val="194"/>
        </w:numPr>
        <w:spacing w:before="120" w:after="240"/>
        <w:ind w:left="426" w:hanging="426"/>
        <w:contextualSpacing w:val="0"/>
        <w:rPr>
          <w:b/>
        </w:rPr>
      </w:pPr>
      <w:r>
        <w:rPr>
          <w:b/>
        </w:rPr>
        <w:t>Nature of Asset Support</w:t>
      </w:r>
    </w:p>
    <w:p w14:paraId="783C3A36" w14:textId="059AAC8B" w:rsidR="00502D62" w:rsidRDefault="00000000" w:rsidP="000A7C73">
      <w:pPr>
        <w:pStyle w:val="a9"/>
        <w:numPr>
          <w:ilvl w:val="0"/>
          <w:numId w:val="208"/>
        </w:numPr>
        <w:spacing w:after="240"/>
        <w:ind w:left="426" w:hanging="426"/>
        <w:contextualSpacing w:val="0"/>
        <w:rPr>
          <w:rFonts w:eastAsiaTheme="minorEastAsia"/>
        </w:rPr>
      </w:pPr>
      <w:r>
        <w:t>Each ZenX Token is issued by reference to the corresponding Underlying Asset specified in the Token-Specific Terms.</w:t>
      </w:r>
    </w:p>
    <w:p w14:paraId="29A43859" w14:textId="5848B45D" w:rsidR="002A02EC" w:rsidRPr="00502D62" w:rsidRDefault="00000000" w:rsidP="000A7C73">
      <w:pPr>
        <w:pStyle w:val="a9"/>
        <w:numPr>
          <w:ilvl w:val="0"/>
          <w:numId w:val="208"/>
        </w:numPr>
        <w:spacing w:after="240"/>
        <w:ind w:left="426" w:hanging="426"/>
        <w:contextualSpacing w:val="0"/>
        <w:rPr>
          <w:rFonts w:eastAsiaTheme="minorEastAsia"/>
        </w:rPr>
      </w:pPr>
      <w:r>
        <w:t>Except as expressly stated in the Applicable Documents, the Purchaser’s rights in relation to the Underlying Asset are limited to the contractual Redemption right set out in Clause 6 and do not include management or control rights over the Underlying Asset.</w:t>
      </w:r>
    </w:p>
    <w:p w14:paraId="1C1287F3" w14:textId="170C08F0" w:rsidR="002A02EC" w:rsidRDefault="00000000" w:rsidP="000A7C73">
      <w:pPr>
        <w:pStyle w:val="a9"/>
        <w:numPr>
          <w:ilvl w:val="1"/>
          <w:numId w:val="194"/>
        </w:numPr>
        <w:spacing w:before="120" w:after="240"/>
        <w:ind w:left="426" w:hanging="426"/>
        <w:contextualSpacing w:val="0"/>
      </w:pPr>
      <w:r>
        <w:rPr>
          <w:b/>
        </w:rPr>
        <w:t>Permitted Transfers</w:t>
      </w:r>
    </w:p>
    <w:p w14:paraId="0894511F" w14:textId="77777777" w:rsidR="00502D62" w:rsidRDefault="00000000" w:rsidP="000A7C73">
      <w:pPr>
        <w:pStyle w:val="a9"/>
        <w:numPr>
          <w:ilvl w:val="0"/>
          <w:numId w:val="209"/>
        </w:numPr>
        <w:spacing w:after="240"/>
        <w:ind w:left="426" w:hanging="426"/>
        <w:contextualSpacing w:val="0"/>
        <w:rPr>
          <w:rFonts w:eastAsiaTheme="minorEastAsia"/>
        </w:rPr>
      </w:pPr>
      <w:r>
        <w:t xml:space="preserve">A ZenX Token may be transferred only where permitted by the applicable Token-Specific Terms, Applicable Law, platform rules and any wallet verification or allowlisting </w:t>
      </w:r>
      <w:r>
        <w:lastRenderedPageBreak/>
        <w:t>requirements imposed by the Issuer.</w:t>
      </w:r>
    </w:p>
    <w:p w14:paraId="11E04BC5" w14:textId="77777777" w:rsidR="00502D62" w:rsidRDefault="00000000" w:rsidP="000A7C73">
      <w:pPr>
        <w:pStyle w:val="a9"/>
        <w:numPr>
          <w:ilvl w:val="0"/>
          <w:numId w:val="209"/>
        </w:numPr>
        <w:spacing w:after="240"/>
        <w:ind w:left="426" w:hanging="426"/>
        <w:contextualSpacing w:val="0"/>
        <w:rPr>
          <w:rFonts w:eastAsiaTheme="minorEastAsia"/>
        </w:rPr>
      </w:pPr>
      <w:r>
        <w:t>A transferee may be required to complete onboarding and electronically accept the then-current Applicable Documents before the Issuer processes or recognises any Redemption or other holder request.</w:t>
      </w:r>
    </w:p>
    <w:p w14:paraId="1F4B53DB" w14:textId="6F4053EB" w:rsidR="002A02EC" w:rsidRPr="00502D62" w:rsidRDefault="00000000" w:rsidP="000A7C73">
      <w:pPr>
        <w:pStyle w:val="a9"/>
        <w:numPr>
          <w:ilvl w:val="0"/>
          <w:numId w:val="209"/>
        </w:numPr>
        <w:spacing w:after="240"/>
        <w:ind w:left="426" w:hanging="426"/>
        <w:contextualSpacing w:val="0"/>
        <w:rPr>
          <w:rFonts w:eastAsiaTheme="minorEastAsia"/>
        </w:rPr>
      </w:pPr>
      <w:r>
        <w:t>The availability of a permitted Transfer does not constitute a commitment by the Issuer to maintain a trading market, listing, liquidity or resale value for a ZenX Token.</w:t>
      </w:r>
    </w:p>
    <w:p w14:paraId="27DCA884" w14:textId="392A5230" w:rsidR="002A02EC" w:rsidRDefault="00000000" w:rsidP="000A7C73">
      <w:pPr>
        <w:pStyle w:val="a9"/>
        <w:numPr>
          <w:ilvl w:val="0"/>
          <w:numId w:val="194"/>
        </w:numPr>
        <w:spacing w:before="200" w:after="240"/>
        <w:ind w:left="426" w:hanging="426"/>
        <w:contextualSpacing w:val="0"/>
      </w:pPr>
      <w:r>
        <w:rPr>
          <w:b/>
        </w:rPr>
        <w:t>REDEMPTION</w:t>
      </w:r>
    </w:p>
    <w:p w14:paraId="547482BC" w14:textId="204D8349" w:rsidR="00502D62" w:rsidRPr="00502D62" w:rsidRDefault="00000000" w:rsidP="000A7C73">
      <w:pPr>
        <w:pStyle w:val="a9"/>
        <w:numPr>
          <w:ilvl w:val="1"/>
          <w:numId w:val="194"/>
        </w:numPr>
        <w:spacing w:before="120" w:after="240"/>
        <w:ind w:left="426" w:hanging="426"/>
        <w:contextualSpacing w:val="0"/>
        <w:rPr>
          <w:rFonts w:eastAsiaTheme="minorEastAsia"/>
          <w:b/>
        </w:rPr>
      </w:pPr>
      <w:r w:rsidRPr="00502D62">
        <w:rPr>
          <w:b/>
        </w:rPr>
        <w:t>Issuer Redemption Undertaking</w:t>
      </w:r>
    </w:p>
    <w:p w14:paraId="23C7E636" w14:textId="77777777" w:rsidR="00502D62" w:rsidRDefault="00000000" w:rsidP="000A7C73">
      <w:pPr>
        <w:pStyle w:val="a9"/>
        <w:numPr>
          <w:ilvl w:val="0"/>
          <w:numId w:val="210"/>
        </w:numPr>
        <w:spacing w:after="240"/>
        <w:ind w:left="426" w:hanging="426"/>
        <w:contextualSpacing w:val="0"/>
        <w:rPr>
          <w:rFonts w:eastAsiaTheme="minorEastAsia"/>
        </w:rPr>
      </w:pPr>
      <w:r>
        <w:t>Upon valid surrender of a ZenX Token and completion of the ownership and quantity verification required to process the Redemption, the Issuer undertakes to deliver or arrange for the delivery of the corresponding Underlying Asset in accordance with the applicable conversion ratio and Applicable Law.</w:t>
      </w:r>
    </w:p>
    <w:p w14:paraId="5F993AB8" w14:textId="77777777" w:rsidR="00502D62" w:rsidRDefault="00000000" w:rsidP="000A7C73">
      <w:pPr>
        <w:pStyle w:val="a9"/>
        <w:numPr>
          <w:ilvl w:val="0"/>
          <w:numId w:val="210"/>
        </w:numPr>
        <w:spacing w:after="240"/>
        <w:ind w:left="426" w:hanging="426"/>
        <w:contextualSpacing w:val="0"/>
        <w:rPr>
          <w:rFonts w:eastAsiaTheme="minorEastAsia"/>
        </w:rPr>
      </w:pPr>
      <w:r>
        <w:t>The Redemption undertaking in Clause 6.1(a) is an express contractual obligation of the Issuer to the eligible holder that submits the Redemption request in accordance with the Applicable Documents.</w:t>
      </w:r>
    </w:p>
    <w:p w14:paraId="1ACCD6B5" w14:textId="4119AEF1" w:rsidR="002A02EC" w:rsidRPr="00502D62" w:rsidRDefault="00163A6B" w:rsidP="000A7C73">
      <w:pPr>
        <w:pStyle w:val="a9"/>
        <w:numPr>
          <w:ilvl w:val="0"/>
          <w:numId w:val="210"/>
        </w:numPr>
        <w:spacing w:after="240"/>
        <w:ind w:left="426" w:hanging="426"/>
        <w:contextualSpacing w:val="0"/>
        <w:rPr>
          <w:rFonts w:eastAsiaTheme="minorEastAsia"/>
        </w:rPr>
      </w:pPr>
      <w:r w:rsidRPr="00163A6B">
        <w:t>Redemption will be settled by delivery of the corresponding Underlying Asset and not by payment of cash, interest or an investment return</w:t>
      </w:r>
      <w:r>
        <w:t>.</w:t>
      </w:r>
    </w:p>
    <w:p w14:paraId="3F558CBC" w14:textId="1AE9C69E" w:rsidR="002A02EC" w:rsidRDefault="00000000" w:rsidP="000A7C73">
      <w:pPr>
        <w:pStyle w:val="a9"/>
        <w:numPr>
          <w:ilvl w:val="1"/>
          <w:numId w:val="194"/>
        </w:numPr>
        <w:spacing w:before="120" w:after="240"/>
        <w:ind w:left="426" w:hanging="426"/>
        <w:contextualSpacing w:val="0"/>
      </w:pPr>
      <w:r>
        <w:rPr>
          <w:b/>
        </w:rPr>
        <w:t>Redemption Request and Verification</w:t>
      </w:r>
    </w:p>
    <w:p w14:paraId="5004DDDD" w14:textId="7468032F" w:rsidR="002A02EC" w:rsidRDefault="00000000" w:rsidP="000A7C73">
      <w:pPr>
        <w:pStyle w:val="a9"/>
        <w:numPr>
          <w:ilvl w:val="0"/>
          <w:numId w:val="211"/>
        </w:numPr>
        <w:spacing w:after="240"/>
        <w:ind w:left="426" w:hanging="426"/>
        <w:contextualSpacing w:val="0"/>
      </w:pPr>
      <w:r>
        <w:t>A holder shall submit a Redemption request through the process specified by the Issuer and provide the token quantity, relevant wallet details and any information reasonably required to verify ownership, quantity, eligibility and settlement instructions.</w:t>
      </w:r>
    </w:p>
    <w:p w14:paraId="65C051C2" w14:textId="55EE2E46" w:rsidR="002A02EC" w:rsidRDefault="00000000" w:rsidP="000A7C73">
      <w:pPr>
        <w:pStyle w:val="a9"/>
        <w:numPr>
          <w:ilvl w:val="0"/>
          <w:numId w:val="211"/>
        </w:numPr>
        <w:spacing w:after="240"/>
        <w:ind w:left="426" w:hanging="426"/>
        <w:contextualSpacing w:val="0"/>
      </w:pPr>
      <w:r>
        <w:t>The Issuer may require the relevant ZenX Tokens to be transferred to a designated wallet, locked, burned, cancelled or otherwise isolated before or as part of settlement.</w:t>
      </w:r>
    </w:p>
    <w:p w14:paraId="1E0D5D97" w14:textId="7A20FCB1" w:rsidR="002A02EC" w:rsidRDefault="00000000" w:rsidP="000A7C73">
      <w:pPr>
        <w:pStyle w:val="a9"/>
        <w:numPr>
          <w:ilvl w:val="0"/>
          <w:numId w:val="211"/>
        </w:numPr>
        <w:spacing w:after="240"/>
        <w:ind w:left="426" w:hanging="426"/>
        <w:contextualSpacing w:val="0"/>
      </w:pPr>
      <w:r>
        <w:t>The Issuer may temporarily delay settlement while reasonably necessary to complete legal, compliance, security or ownership verification, but shall process a valid Redemption as soon as reasonably practicable after those matters are resolved.</w:t>
      </w:r>
    </w:p>
    <w:p w14:paraId="01CC22BB" w14:textId="48D0921B" w:rsidR="002A02EC" w:rsidRDefault="00000000" w:rsidP="000A7C73">
      <w:pPr>
        <w:pStyle w:val="a9"/>
        <w:numPr>
          <w:ilvl w:val="1"/>
          <w:numId w:val="194"/>
        </w:numPr>
        <w:spacing w:before="120" w:after="240"/>
        <w:ind w:left="426" w:hanging="426"/>
        <w:contextualSpacing w:val="0"/>
      </w:pPr>
      <w:r>
        <w:rPr>
          <w:b/>
        </w:rPr>
        <w:t>rFUIDL Example</w:t>
      </w:r>
    </w:p>
    <w:p w14:paraId="0F5D0E3E" w14:textId="4C9DD49F" w:rsidR="002A02EC" w:rsidRDefault="00000000" w:rsidP="000A7C73">
      <w:pPr>
        <w:pStyle w:val="a9"/>
        <w:numPr>
          <w:ilvl w:val="0"/>
          <w:numId w:val="212"/>
        </w:numPr>
        <w:spacing w:after="240"/>
        <w:ind w:left="426" w:hanging="426"/>
        <w:contextualSpacing w:val="0"/>
      </w:pPr>
      <w:r>
        <w:t>For rFUIDL, each rFUIDL may be redeemed for one FUIDL on a 1:1 quantity basis.</w:t>
      </w:r>
    </w:p>
    <w:p w14:paraId="7FF81DBD" w14:textId="7A3014A8" w:rsidR="002A02EC" w:rsidRDefault="00000000" w:rsidP="000A7C73">
      <w:pPr>
        <w:pStyle w:val="a9"/>
        <w:numPr>
          <w:ilvl w:val="0"/>
          <w:numId w:val="212"/>
        </w:numPr>
        <w:spacing w:after="240"/>
        <w:ind w:left="426" w:hanging="426"/>
        <w:contextualSpacing w:val="0"/>
      </w:pPr>
      <w:r>
        <w:t>Following completion of the Redemption, the corresponding rFUIDL will be burned, cancelled or otherwise made unavailable for further use.</w:t>
      </w:r>
    </w:p>
    <w:p w14:paraId="6C99DBDC" w14:textId="7D0CC599" w:rsidR="002A02EC" w:rsidRDefault="00000000" w:rsidP="000A7C73">
      <w:pPr>
        <w:pStyle w:val="a9"/>
        <w:numPr>
          <w:ilvl w:val="1"/>
          <w:numId w:val="194"/>
        </w:numPr>
        <w:spacing w:before="120" w:after="240"/>
        <w:ind w:left="426" w:hanging="426"/>
        <w:contextualSpacing w:val="0"/>
      </w:pPr>
      <w:r>
        <w:rPr>
          <w:b/>
        </w:rPr>
        <w:t>Fees and Network Costs</w:t>
      </w:r>
    </w:p>
    <w:p w14:paraId="65947F08" w14:textId="0379974F" w:rsidR="002A02EC" w:rsidRDefault="00000000" w:rsidP="000A7C73">
      <w:pPr>
        <w:pStyle w:val="a9"/>
        <w:numPr>
          <w:ilvl w:val="0"/>
          <w:numId w:val="213"/>
        </w:numPr>
        <w:spacing w:after="240"/>
        <w:ind w:left="426" w:hanging="426"/>
        <w:contextualSpacing w:val="0"/>
      </w:pPr>
      <w:r>
        <w:t xml:space="preserve">Any Redemption Fee will be disclosed in the applicable Token-Specific Terms or before </w:t>
      </w:r>
      <w:r>
        <w:lastRenderedPageBreak/>
        <w:t>submission of the Redemption request.</w:t>
      </w:r>
    </w:p>
    <w:p w14:paraId="0CDA3658" w14:textId="164D445C" w:rsidR="002A02EC" w:rsidRDefault="00000000" w:rsidP="000A7C73">
      <w:pPr>
        <w:pStyle w:val="a9"/>
        <w:numPr>
          <w:ilvl w:val="0"/>
          <w:numId w:val="213"/>
        </w:numPr>
        <w:spacing w:after="240"/>
        <w:ind w:left="426" w:hanging="426"/>
        <w:contextualSpacing w:val="0"/>
      </w:pPr>
      <w:r>
        <w:t>Unless otherwise stated, the holder bears the Network Fees for surrendering the ZenX Tokens and receiving the Underlying Asset.</w:t>
      </w:r>
    </w:p>
    <w:p w14:paraId="2A6378AE" w14:textId="19DA107D" w:rsidR="002A02EC" w:rsidRDefault="00000000" w:rsidP="000A7C73">
      <w:pPr>
        <w:pStyle w:val="a9"/>
        <w:numPr>
          <w:ilvl w:val="0"/>
          <w:numId w:val="194"/>
        </w:numPr>
        <w:spacing w:before="200" w:after="240"/>
        <w:ind w:left="426" w:hanging="426"/>
        <w:contextualSpacing w:val="0"/>
      </w:pPr>
      <w:r>
        <w:rPr>
          <w:b/>
        </w:rPr>
        <w:t>EXCEPTIONAL REDEMPTION</w:t>
      </w:r>
    </w:p>
    <w:p w14:paraId="054CCF71" w14:textId="2C372845" w:rsidR="002A02EC" w:rsidRDefault="00000000" w:rsidP="000A7C73">
      <w:pPr>
        <w:pStyle w:val="a9"/>
        <w:numPr>
          <w:ilvl w:val="1"/>
          <w:numId w:val="194"/>
        </w:numPr>
        <w:spacing w:before="120" w:after="240"/>
        <w:ind w:left="426" w:hanging="426"/>
        <w:contextualSpacing w:val="0"/>
      </w:pPr>
      <w:r>
        <w:rPr>
          <w:b/>
        </w:rPr>
        <w:t>Exceptional Redemption</w:t>
      </w:r>
    </w:p>
    <w:p w14:paraId="0746202F" w14:textId="0E1023E7" w:rsidR="00502D62" w:rsidRDefault="00000000" w:rsidP="000A7C73">
      <w:pPr>
        <w:pStyle w:val="a9"/>
        <w:numPr>
          <w:ilvl w:val="0"/>
          <w:numId w:val="215"/>
        </w:numPr>
        <w:spacing w:after="240"/>
        <w:ind w:left="426" w:hanging="426"/>
        <w:contextualSpacing w:val="0"/>
        <w:rPr>
          <w:rFonts w:eastAsiaTheme="minorEastAsia"/>
        </w:rPr>
      </w:pPr>
      <w:r>
        <w:t>If a smart contract failure, cyber incident, force majeure event or other exceptional circumstance prevents normal Redemption, the holder may apply through the manual procedure specified by the Issuer and provide satisfactory evidence of ownership and quantity.</w:t>
      </w:r>
    </w:p>
    <w:p w14:paraId="20705954" w14:textId="1C3E155C" w:rsidR="00502D62" w:rsidRDefault="00000000" w:rsidP="000A7C73">
      <w:pPr>
        <w:pStyle w:val="a9"/>
        <w:numPr>
          <w:ilvl w:val="0"/>
          <w:numId w:val="215"/>
        </w:numPr>
        <w:spacing w:after="240"/>
        <w:ind w:left="426" w:hanging="426"/>
        <w:contextualSpacing w:val="0"/>
        <w:rPr>
          <w:rFonts w:eastAsiaTheme="minorEastAsia"/>
        </w:rPr>
      </w:pPr>
      <w:r>
        <w:t>Following verification and the locking, burning, cancellation or other isolation of the relevant ZenX Tokens, the Issuer will arrange Redemption of the corresponding Underlying Assets in accordance with the applicable conversion ratio.</w:t>
      </w:r>
    </w:p>
    <w:p w14:paraId="41F17E6C" w14:textId="14C625FE" w:rsidR="002A02EC" w:rsidRPr="00502D62" w:rsidRDefault="00000000" w:rsidP="000A7C73">
      <w:pPr>
        <w:pStyle w:val="a9"/>
        <w:numPr>
          <w:ilvl w:val="0"/>
          <w:numId w:val="215"/>
        </w:numPr>
        <w:spacing w:after="240"/>
        <w:ind w:left="426" w:hanging="426"/>
        <w:contextualSpacing w:val="0"/>
        <w:rPr>
          <w:rFonts w:eastAsiaTheme="minorEastAsia"/>
        </w:rPr>
      </w:pPr>
      <w:r>
        <w:t>The Issuer may take reasonable steps to prevent duplicate Redemption and to protect the integrity of the relevant smart contract, token supply and Underlying Assets.</w:t>
      </w:r>
    </w:p>
    <w:p w14:paraId="688BBFDC" w14:textId="65381A7D" w:rsidR="002A02EC" w:rsidRDefault="00000000" w:rsidP="000A7C73">
      <w:pPr>
        <w:pStyle w:val="a9"/>
        <w:numPr>
          <w:ilvl w:val="0"/>
          <w:numId w:val="194"/>
        </w:numPr>
        <w:spacing w:before="200" w:after="240"/>
        <w:ind w:left="426" w:hanging="426"/>
        <w:contextualSpacing w:val="0"/>
      </w:pPr>
      <w:r>
        <w:rPr>
          <w:b/>
        </w:rPr>
        <w:t>NATURE OF ZENX TOKENS AND LIMITED RIGHTS</w:t>
      </w:r>
    </w:p>
    <w:p w14:paraId="057F43D0" w14:textId="3A3F2BC7" w:rsidR="00502D62" w:rsidRPr="00502D62" w:rsidRDefault="00000000" w:rsidP="000A7C73">
      <w:pPr>
        <w:pStyle w:val="a9"/>
        <w:numPr>
          <w:ilvl w:val="1"/>
          <w:numId w:val="194"/>
        </w:numPr>
        <w:spacing w:before="120" w:after="240"/>
        <w:ind w:left="426" w:hanging="426"/>
        <w:contextualSpacing w:val="0"/>
        <w:rPr>
          <w:rFonts w:eastAsiaTheme="minorEastAsia"/>
          <w:b/>
        </w:rPr>
      </w:pPr>
      <w:r w:rsidRPr="00502D62">
        <w:rPr>
          <w:b/>
        </w:rPr>
        <w:t>Limited Contractual Rights</w:t>
      </w:r>
    </w:p>
    <w:p w14:paraId="4EA1965F" w14:textId="77777777" w:rsidR="00847C14" w:rsidRDefault="00000000" w:rsidP="000A7C73">
      <w:pPr>
        <w:pStyle w:val="a9"/>
        <w:numPr>
          <w:ilvl w:val="0"/>
          <w:numId w:val="216"/>
        </w:numPr>
        <w:spacing w:after="240"/>
        <w:ind w:left="426" w:hanging="426"/>
        <w:contextualSpacing w:val="0"/>
        <w:rPr>
          <w:rFonts w:eastAsiaTheme="minorEastAsia"/>
        </w:rPr>
      </w:pPr>
      <w:r>
        <w:t>A ZenX Token provides only the functionality, Redemption right and other limited contractual rights expressly set out in the Applicable Documents.</w:t>
      </w:r>
    </w:p>
    <w:p w14:paraId="0DD485D0" w14:textId="4EE8A8D3" w:rsidR="002A02EC" w:rsidRPr="00847C14" w:rsidRDefault="00000000" w:rsidP="000A7C73">
      <w:pPr>
        <w:pStyle w:val="a9"/>
        <w:numPr>
          <w:ilvl w:val="0"/>
          <w:numId w:val="216"/>
        </w:numPr>
        <w:spacing w:after="240"/>
        <w:ind w:left="426" w:hanging="426"/>
        <w:contextualSpacing w:val="0"/>
        <w:rPr>
          <w:rFonts w:eastAsiaTheme="minorEastAsia"/>
        </w:rPr>
      </w:pPr>
      <w:r>
        <w:t>Nothing in this Clause 8 limits the holder’s right to redeem a ZenX Token for the corresponding Underlying Asset in accordance with Clause 6.</w:t>
      </w:r>
    </w:p>
    <w:p w14:paraId="2D1E3A4E" w14:textId="7B168F4F" w:rsidR="002A02EC" w:rsidRDefault="00000000" w:rsidP="000A7C73">
      <w:pPr>
        <w:pStyle w:val="a9"/>
        <w:numPr>
          <w:ilvl w:val="1"/>
          <w:numId w:val="194"/>
        </w:numPr>
        <w:spacing w:before="120" w:after="240"/>
        <w:ind w:left="426" w:hanging="426"/>
        <w:contextualSpacing w:val="0"/>
      </w:pPr>
      <w:r>
        <w:rPr>
          <w:b/>
        </w:rPr>
        <w:t>No Ownership in the Issuer or Investment Rights</w:t>
      </w:r>
    </w:p>
    <w:p w14:paraId="7BAF8F95" w14:textId="650A420B" w:rsidR="002A02EC" w:rsidRDefault="00000000" w:rsidP="000A7C73">
      <w:pPr>
        <w:pStyle w:val="a9"/>
        <w:numPr>
          <w:ilvl w:val="0"/>
          <w:numId w:val="217"/>
        </w:numPr>
        <w:spacing w:after="240"/>
        <w:ind w:left="426" w:hanging="426"/>
        <w:contextualSpacing w:val="0"/>
      </w:pPr>
      <w:r>
        <w:t>A ZenX Token does not represent shares, equity interests, voting rights or management rights in the Issuer or any other person.</w:t>
      </w:r>
    </w:p>
    <w:p w14:paraId="192451C0" w14:textId="187805D1" w:rsidR="002A02EC" w:rsidRDefault="00000000" w:rsidP="000A7C73">
      <w:pPr>
        <w:pStyle w:val="a9"/>
        <w:numPr>
          <w:ilvl w:val="0"/>
          <w:numId w:val="217"/>
        </w:numPr>
        <w:spacing w:after="240"/>
        <w:ind w:left="426" w:hanging="426"/>
        <w:contextualSpacing w:val="0"/>
      </w:pPr>
      <w:r>
        <w:t>A ZenX Token does not constitute a loan to, or an interest-bearing debt instrument of, the Issuer.</w:t>
      </w:r>
    </w:p>
    <w:p w14:paraId="2160E7BA" w14:textId="6F3B1AC3" w:rsidR="002A02EC" w:rsidRDefault="00000000" w:rsidP="000A7C73">
      <w:pPr>
        <w:pStyle w:val="a9"/>
        <w:numPr>
          <w:ilvl w:val="0"/>
          <w:numId w:val="217"/>
        </w:numPr>
        <w:spacing w:after="240"/>
        <w:ind w:left="426" w:hanging="426"/>
        <w:contextualSpacing w:val="0"/>
      </w:pPr>
      <w:r>
        <w:t>A ZenX Token does not represent a fund unit, partnership interest or interest in a collective investment scheme.</w:t>
      </w:r>
    </w:p>
    <w:p w14:paraId="1DA68E28" w14:textId="7058B1D4" w:rsidR="002A02EC" w:rsidRDefault="00000000" w:rsidP="000A7C73">
      <w:pPr>
        <w:pStyle w:val="a9"/>
        <w:numPr>
          <w:ilvl w:val="0"/>
          <w:numId w:val="217"/>
        </w:numPr>
        <w:spacing w:after="240"/>
        <w:ind w:left="426" w:hanging="426"/>
        <w:contextualSpacing w:val="0"/>
      </w:pPr>
      <w:r>
        <w:t>A ZenX Token does not provide any dividend, profit-sharing, income distribution or guaranteed investment return.</w:t>
      </w:r>
    </w:p>
    <w:p w14:paraId="19A8683B" w14:textId="4D292BB0" w:rsidR="002A02EC" w:rsidRDefault="00000000" w:rsidP="000A7C73">
      <w:pPr>
        <w:pStyle w:val="a9"/>
        <w:numPr>
          <w:ilvl w:val="0"/>
          <w:numId w:val="217"/>
        </w:numPr>
        <w:spacing w:after="240"/>
        <w:ind w:left="426" w:hanging="426"/>
        <w:contextualSpacing w:val="0"/>
      </w:pPr>
      <w:r>
        <w:t>A ZenX Token does not give the holder any right to participate in the management or control of the Issuer, any service provider or any business or project.</w:t>
      </w:r>
    </w:p>
    <w:p w14:paraId="6CB34EC9" w14:textId="3012B395" w:rsidR="002A02EC" w:rsidRDefault="00000000" w:rsidP="000A7C73">
      <w:pPr>
        <w:pStyle w:val="a9"/>
        <w:numPr>
          <w:ilvl w:val="1"/>
          <w:numId w:val="194"/>
        </w:numPr>
        <w:spacing w:before="120" w:after="240"/>
        <w:ind w:left="426" w:hanging="426"/>
        <w:contextualSpacing w:val="0"/>
      </w:pPr>
      <w:r>
        <w:rPr>
          <w:b/>
        </w:rPr>
        <w:lastRenderedPageBreak/>
        <w:t>No Investor Status or Regulatory Substitution</w:t>
      </w:r>
    </w:p>
    <w:p w14:paraId="35E795BD" w14:textId="10AC4443" w:rsidR="00847C14" w:rsidRDefault="00000000" w:rsidP="000A7C73">
      <w:pPr>
        <w:pStyle w:val="a9"/>
        <w:numPr>
          <w:ilvl w:val="0"/>
          <w:numId w:val="218"/>
        </w:numPr>
        <w:spacing w:after="240"/>
        <w:ind w:left="426" w:hanging="426"/>
        <w:contextualSpacing w:val="0"/>
        <w:rPr>
          <w:rFonts w:eastAsiaTheme="minorEastAsia"/>
        </w:rPr>
      </w:pPr>
      <w:r>
        <w:t>Acquiring, holding, transferring or redeeming a ZenX Token does not, solely by reason of that activity, make the holder a shareholder, member, partner or investor in the Issuer or any service provider.</w:t>
      </w:r>
    </w:p>
    <w:p w14:paraId="4A8CEAE7" w14:textId="488BCA95" w:rsidR="002A02EC" w:rsidRPr="00847C14" w:rsidRDefault="00000000" w:rsidP="000A7C73">
      <w:pPr>
        <w:pStyle w:val="a9"/>
        <w:numPr>
          <w:ilvl w:val="0"/>
          <w:numId w:val="218"/>
        </w:numPr>
        <w:spacing w:after="240"/>
        <w:ind w:left="426" w:hanging="426"/>
        <w:contextualSpacing w:val="0"/>
        <w:rPr>
          <w:rFonts w:eastAsiaTheme="minorEastAsia"/>
        </w:rPr>
      </w:pPr>
      <w:r>
        <w:t>A ZenX Token does not confer or substitute any investor qualification, professional investor status or other regulatory status that may be required under Applicable Law.</w:t>
      </w:r>
    </w:p>
    <w:p w14:paraId="1B1C86DF" w14:textId="3A79E8E3" w:rsidR="002A02EC" w:rsidRDefault="00000000" w:rsidP="000A7C73">
      <w:pPr>
        <w:pStyle w:val="a9"/>
        <w:numPr>
          <w:ilvl w:val="1"/>
          <w:numId w:val="194"/>
        </w:numPr>
        <w:spacing w:before="120" w:after="240"/>
        <w:ind w:left="426" w:hanging="426"/>
        <w:contextualSpacing w:val="0"/>
      </w:pPr>
      <w:r>
        <w:rPr>
          <w:b/>
        </w:rPr>
        <w:t>No Partnership, Trust or Fiduciary Relationship</w:t>
      </w:r>
    </w:p>
    <w:p w14:paraId="5A555B29" w14:textId="77777777" w:rsidR="00847C14" w:rsidRDefault="00000000" w:rsidP="000A7C73">
      <w:pPr>
        <w:pStyle w:val="a9"/>
        <w:numPr>
          <w:ilvl w:val="0"/>
          <w:numId w:val="219"/>
        </w:numPr>
        <w:spacing w:after="240"/>
        <w:ind w:left="426" w:hanging="426"/>
        <w:contextualSpacing w:val="0"/>
        <w:rPr>
          <w:rFonts w:eastAsiaTheme="minorEastAsia"/>
        </w:rPr>
      </w:pPr>
      <w:r>
        <w:t>Nothing in the Applicable Documents creates a partnership, joint venture, agency, nominee, trust or fiduciary relationship between the Issuer and the Purchaser.</w:t>
      </w:r>
    </w:p>
    <w:p w14:paraId="28F4C310" w14:textId="54BFBA27" w:rsidR="002A02EC" w:rsidRPr="00847C14" w:rsidRDefault="00000000" w:rsidP="000A7C73">
      <w:pPr>
        <w:pStyle w:val="a9"/>
        <w:numPr>
          <w:ilvl w:val="0"/>
          <w:numId w:val="219"/>
        </w:numPr>
        <w:spacing w:after="240"/>
        <w:ind w:left="426" w:hanging="426"/>
        <w:contextualSpacing w:val="0"/>
        <w:rPr>
          <w:rFonts w:eastAsiaTheme="minorEastAsia"/>
        </w:rPr>
      </w:pPr>
      <w:r>
        <w:t>No service provider acts as trustee or fiduciary for the Purchaser solely by performing operational or technical functions in relation to a ZenX Token.</w:t>
      </w:r>
    </w:p>
    <w:p w14:paraId="50EBFFDF" w14:textId="5FB19759" w:rsidR="002A02EC" w:rsidRDefault="00000000" w:rsidP="000A7C73">
      <w:pPr>
        <w:pStyle w:val="a9"/>
        <w:numPr>
          <w:ilvl w:val="1"/>
          <w:numId w:val="194"/>
        </w:numPr>
        <w:spacing w:before="120" w:after="240"/>
        <w:ind w:left="426" w:hanging="426"/>
        <w:contextualSpacing w:val="0"/>
      </w:pPr>
      <w:r>
        <w:rPr>
          <w:b/>
        </w:rPr>
        <w:t>No Advice; Independent Assessment</w:t>
      </w:r>
    </w:p>
    <w:p w14:paraId="704B15CB" w14:textId="77777777" w:rsidR="00847C14" w:rsidRDefault="00000000" w:rsidP="000A7C73">
      <w:pPr>
        <w:pStyle w:val="a9"/>
        <w:numPr>
          <w:ilvl w:val="0"/>
          <w:numId w:val="220"/>
        </w:numPr>
        <w:spacing w:after="240"/>
        <w:ind w:left="426" w:hanging="426"/>
        <w:contextualSpacing w:val="0"/>
        <w:rPr>
          <w:rFonts w:eastAsiaTheme="minorEastAsia"/>
        </w:rPr>
      </w:pPr>
      <w:r>
        <w:t>The Issuer does not provide investment, legal, tax, accounting or other professional advice to the Purchaser.</w:t>
      </w:r>
    </w:p>
    <w:p w14:paraId="3D271C10" w14:textId="3BC380A7" w:rsidR="00847C14" w:rsidRDefault="00000000" w:rsidP="000A7C73">
      <w:pPr>
        <w:pStyle w:val="a9"/>
        <w:numPr>
          <w:ilvl w:val="0"/>
          <w:numId w:val="220"/>
        </w:numPr>
        <w:spacing w:after="240"/>
        <w:ind w:left="426" w:hanging="426"/>
        <w:contextualSpacing w:val="0"/>
        <w:rPr>
          <w:rFonts w:eastAsiaTheme="minorEastAsia"/>
        </w:rPr>
      </w:pPr>
      <w:r>
        <w:t>The Purchaser is responsible for making its own assessment of the Applicable Documents, the relevant ZenX Token and the risks of the Purchase, holding, Transfer and Redemption.</w:t>
      </w:r>
    </w:p>
    <w:p w14:paraId="7181E738" w14:textId="62A3B36C" w:rsidR="002A02EC" w:rsidRPr="00847C14" w:rsidRDefault="00000000" w:rsidP="000A7C73">
      <w:pPr>
        <w:pStyle w:val="a9"/>
        <w:numPr>
          <w:ilvl w:val="0"/>
          <w:numId w:val="220"/>
        </w:numPr>
        <w:spacing w:after="240"/>
        <w:ind w:left="426" w:hanging="426"/>
        <w:contextualSpacing w:val="0"/>
        <w:rPr>
          <w:rFonts w:eastAsiaTheme="minorEastAsia"/>
        </w:rPr>
      </w:pPr>
      <w:r>
        <w:t>The Purchaser acknowledges that it has not been promised any dividend, interest, profit share, guaranteed return, guaranteed price appreciation or guaranteed secondary-market liquidity.</w:t>
      </w:r>
    </w:p>
    <w:p w14:paraId="1F903DDE" w14:textId="5D2E5C28" w:rsidR="002A02EC" w:rsidRDefault="00000000" w:rsidP="000A7C73">
      <w:pPr>
        <w:pStyle w:val="a9"/>
        <w:numPr>
          <w:ilvl w:val="0"/>
          <w:numId w:val="194"/>
        </w:numPr>
        <w:spacing w:before="200" w:after="240"/>
        <w:ind w:left="426" w:hanging="426"/>
        <w:contextualSpacing w:val="0"/>
      </w:pPr>
      <w:r>
        <w:rPr>
          <w:b/>
        </w:rPr>
        <w:t>REPRESENTATIONS AND UNDERTAKINGS</w:t>
      </w:r>
    </w:p>
    <w:p w14:paraId="798D614B" w14:textId="13EC63E7" w:rsidR="00847C14" w:rsidRPr="00847C14" w:rsidRDefault="00000000" w:rsidP="000A7C73">
      <w:pPr>
        <w:pStyle w:val="a9"/>
        <w:numPr>
          <w:ilvl w:val="1"/>
          <w:numId w:val="194"/>
        </w:numPr>
        <w:spacing w:before="120" w:after="240"/>
        <w:ind w:left="426" w:hanging="426"/>
        <w:contextualSpacing w:val="0"/>
        <w:rPr>
          <w:rFonts w:eastAsiaTheme="minorEastAsia"/>
          <w:b/>
        </w:rPr>
      </w:pPr>
      <w:r w:rsidRPr="00847C14">
        <w:rPr>
          <w:b/>
        </w:rPr>
        <w:t>Issuer Representations</w:t>
      </w:r>
    </w:p>
    <w:p w14:paraId="549B9287" w14:textId="77777777" w:rsidR="00847C14" w:rsidRDefault="00000000" w:rsidP="000A7C73">
      <w:pPr>
        <w:pStyle w:val="a9"/>
        <w:numPr>
          <w:ilvl w:val="0"/>
          <w:numId w:val="221"/>
        </w:numPr>
        <w:spacing w:after="240"/>
        <w:ind w:left="426" w:hanging="426"/>
        <w:contextualSpacing w:val="0"/>
        <w:rPr>
          <w:rFonts w:eastAsiaTheme="minorEastAsia"/>
        </w:rPr>
      </w:pPr>
      <w:r>
        <w:t>The Issuer represents that it is duly incorporated and validly existing under the laws of the British Virgin Islands.</w:t>
      </w:r>
    </w:p>
    <w:p w14:paraId="6D4E69CF" w14:textId="062442A9" w:rsidR="00847C14" w:rsidRDefault="00163A6B" w:rsidP="000A7C73">
      <w:pPr>
        <w:pStyle w:val="a9"/>
        <w:numPr>
          <w:ilvl w:val="0"/>
          <w:numId w:val="221"/>
        </w:numPr>
        <w:spacing w:after="240"/>
        <w:ind w:left="426" w:hanging="426"/>
        <w:contextualSpacing w:val="0"/>
        <w:rPr>
          <w:rFonts w:eastAsiaTheme="minorEastAsia"/>
        </w:rPr>
      </w:pPr>
      <w:r w:rsidRPr="00163A6B">
        <w:t>The Issuer has taken or will take the corporate actions necessary to approve and make this Agreement available, issue the ZenX Tokens and perform the Redemption undertaking set out in Clause 6</w:t>
      </w:r>
      <w:r>
        <w:t>.</w:t>
      </w:r>
    </w:p>
    <w:p w14:paraId="33B218DB" w14:textId="38B0AFA0" w:rsidR="002A02EC" w:rsidRPr="00847C14" w:rsidRDefault="00000000" w:rsidP="000A7C73">
      <w:pPr>
        <w:pStyle w:val="a9"/>
        <w:numPr>
          <w:ilvl w:val="0"/>
          <w:numId w:val="221"/>
        </w:numPr>
        <w:spacing w:after="240"/>
        <w:ind w:left="426" w:hanging="426"/>
        <w:contextualSpacing w:val="0"/>
        <w:rPr>
          <w:rFonts w:eastAsiaTheme="minorEastAsia"/>
        </w:rPr>
      </w:pPr>
      <w:r>
        <w:t>The Issuer will perform its express obligations under the Applicable Documents in accordance with Applicable Law.</w:t>
      </w:r>
    </w:p>
    <w:p w14:paraId="527066D8" w14:textId="062636A8" w:rsidR="002A02EC" w:rsidRDefault="00000000" w:rsidP="000A7C73">
      <w:pPr>
        <w:pStyle w:val="a9"/>
        <w:numPr>
          <w:ilvl w:val="1"/>
          <w:numId w:val="194"/>
        </w:numPr>
        <w:spacing w:before="120" w:after="240"/>
        <w:ind w:left="426" w:hanging="426"/>
        <w:contextualSpacing w:val="0"/>
      </w:pPr>
      <w:r>
        <w:rPr>
          <w:b/>
        </w:rPr>
        <w:t>Purchaser Representations</w:t>
      </w:r>
    </w:p>
    <w:p w14:paraId="3D264BC7" w14:textId="562B56FD" w:rsidR="002A02EC" w:rsidRDefault="00000000" w:rsidP="000A7C73">
      <w:pPr>
        <w:spacing w:after="240"/>
      </w:pPr>
      <w:r>
        <w:t xml:space="preserve">The Purchaser represents and undertakes, on acceptance of </w:t>
      </w:r>
      <w:r w:rsidR="00847C14">
        <w:rPr>
          <w:rFonts w:eastAsiaTheme="minorEastAsia" w:hint="eastAsia"/>
        </w:rPr>
        <w:t>t</w:t>
      </w:r>
      <w:r w:rsidR="000B06DE">
        <w:t>his Agreement</w:t>
      </w:r>
      <w:r>
        <w:t xml:space="preserve"> and on each Purchase, Transfer request and Redemption request, that:</w:t>
      </w:r>
    </w:p>
    <w:p w14:paraId="4AE60D53" w14:textId="3C6D0FB8" w:rsidR="00847C14" w:rsidRDefault="00000000" w:rsidP="000A7C73">
      <w:pPr>
        <w:pStyle w:val="a9"/>
        <w:numPr>
          <w:ilvl w:val="0"/>
          <w:numId w:val="222"/>
        </w:numPr>
        <w:spacing w:after="240"/>
        <w:ind w:left="426" w:hanging="426"/>
        <w:contextualSpacing w:val="0"/>
        <w:rPr>
          <w:rFonts w:eastAsiaTheme="minorEastAsia"/>
        </w:rPr>
      </w:pPr>
      <w:r>
        <w:lastRenderedPageBreak/>
        <w:t xml:space="preserve">it has full legal capacity, power and authority to accept </w:t>
      </w:r>
      <w:r w:rsidR="00847C14">
        <w:rPr>
          <w:rFonts w:eastAsiaTheme="minorEastAsia" w:hint="eastAsia"/>
        </w:rPr>
        <w:t>t</w:t>
      </w:r>
      <w:r w:rsidR="000B06DE">
        <w:t>his Agreement</w:t>
      </w:r>
      <w:r>
        <w:t xml:space="preserve"> and perform its obligations under </w:t>
      </w:r>
      <w:r w:rsidR="00163A6B" w:rsidRPr="00163A6B">
        <w:t>this Agreement</w:t>
      </w:r>
      <w:r>
        <w:t>;</w:t>
      </w:r>
    </w:p>
    <w:p w14:paraId="0CCF45EC" w14:textId="6EA1F275" w:rsidR="002A02EC" w:rsidRPr="00847C14" w:rsidRDefault="00000000" w:rsidP="000A7C73">
      <w:pPr>
        <w:pStyle w:val="a9"/>
        <w:numPr>
          <w:ilvl w:val="0"/>
          <w:numId w:val="222"/>
        </w:numPr>
        <w:spacing w:after="240"/>
        <w:ind w:left="426" w:hanging="426"/>
        <w:contextualSpacing w:val="0"/>
        <w:rPr>
          <w:rFonts w:eastAsiaTheme="minorEastAsia"/>
        </w:rPr>
      </w:pPr>
      <w:r>
        <w:t xml:space="preserve">its acceptance of and performance under </w:t>
      </w:r>
      <w:r w:rsidR="00847C14">
        <w:rPr>
          <w:rFonts w:eastAsiaTheme="minorEastAsia" w:hint="eastAsia"/>
        </w:rPr>
        <w:t>t</w:t>
      </w:r>
      <w:r w:rsidR="000B06DE">
        <w:t>his Agreement</w:t>
      </w:r>
      <w:r>
        <w:t xml:space="preserve"> do not violate any law or agreement binding on it;</w:t>
      </w:r>
    </w:p>
    <w:p w14:paraId="06BA31F3" w14:textId="1B74A8D9" w:rsidR="002A02EC" w:rsidRDefault="00000000" w:rsidP="000A7C73">
      <w:pPr>
        <w:pStyle w:val="a9"/>
        <w:numPr>
          <w:ilvl w:val="0"/>
          <w:numId w:val="222"/>
        </w:numPr>
        <w:spacing w:after="240"/>
        <w:ind w:left="426" w:hanging="426"/>
        <w:contextualSpacing w:val="0"/>
      </w:pPr>
      <w:r>
        <w:t>it is not a Restricted Person and is not acting for or on behalf of a Restricted Person;</w:t>
      </w:r>
    </w:p>
    <w:p w14:paraId="301AF3A2" w14:textId="0C659A79" w:rsidR="002A02EC" w:rsidRDefault="00000000" w:rsidP="000A7C73">
      <w:pPr>
        <w:pStyle w:val="a9"/>
        <w:numPr>
          <w:ilvl w:val="0"/>
          <w:numId w:val="222"/>
        </w:numPr>
        <w:spacing w:after="240"/>
        <w:ind w:left="426" w:hanging="426"/>
        <w:contextualSpacing w:val="0"/>
      </w:pPr>
      <w:r>
        <w:t>all funds, digital assets and other property used by it are lawfully owned or controlled and are not proceeds of unlawful activity;</w:t>
      </w:r>
    </w:p>
    <w:p w14:paraId="15016077" w14:textId="0EBE7BAA" w:rsidR="002A02EC" w:rsidRDefault="00000000" w:rsidP="000A7C73">
      <w:pPr>
        <w:pStyle w:val="a9"/>
        <w:numPr>
          <w:ilvl w:val="0"/>
          <w:numId w:val="222"/>
        </w:numPr>
        <w:spacing w:after="240"/>
        <w:ind w:left="426" w:hanging="426"/>
        <w:contextualSpacing w:val="0"/>
      </w:pPr>
      <w:r>
        <w:t>all information and documents provided by it are complete, accurate and not misleading;</w:t>
      </w:r>
    </w:p>
    <w:p w14:paraId="70DE5F73" w14:textId="4155A66A" w:rsidR="002A02EC" w:rsidRDefault="00000000" w:rsidP="000A7C73">
      <w:pPr>
        <w:pStyle w:val="a9"/>
        <w:numPr>
          <w:ilvl w:val="0"/>
          <w:numId w:val="222"/>
        </w:numPr>
        <w:spacing w:after="240"/>
        <w:ind w:left="426" w:hanging="426"/>
        <w:contextualSpacing w:val="0"/>
      </w:pPr>
      <w:r>
        <w:t>it owns or controls the Purchaser Wallet and will maintain appropriate security over its private keys, credentials and access mechanisms;</w:t>
      </w:r>
    </w:p>
    <w:p w14:paraId="1E00B966" w14:textId="79381AF3" w:rsidR="002A02EC" w:rsidRDefault="00000000" w:rsidP="000A7C73">
      <w:pPr>
        <w:pStyle w:val="a9"/>
        <w:numPr>
          <w:ilvl w:val="0"/>
          <w:numId w:val="222"/>
        </w:numPr>
        <w:spacing w:after="240"/>
        <w:ind w:left="426" w:hanging="426"/>
        <w:contextualSpacing w:val="0"/>
      </w:pPr>
      <w:r>
        <w:t>it has reviewed the Applicable Documents and understands the nature and limitations of the relevant ZenX Token; and</w:t>
      </w:r>
    </w:p>
    <w:p w14:paraId="1CD54E9B" w14:textId="518F363C" w:rsidR="002A02EC" w:rsidRDefault="00000000" w:rsidP="000A7C73">
      <w:pPr>
        <w:pStyle w:val="a9"/>
        <w:numPr>
          <w:ilvl w:val="0"/>
          <w:numId w:val="222"/>
        </w:numPr>
        <w:spacing w:after="240"/>
        <w:ind w:left="426" w:hanging="426"/>
        <w:contextualSpacing w:val="0"/>
      </w:pPr>
      <w:r>
        <w:t>it is responsible for determining the legal, regulatory and tax consequences applicable to it.</w:t>
      </w:r>
    </w:p>
    <w:p w14:paraId="3E354DE6" w14:textId="4D343045" w:rsidR="002A02EC" w:rsidRDefault="00000000" w:rsidP="000A7C73">
      <w:pPr>
        <w:pStyle w:val="a9"/>
        <w:numPr>
          <w:ilvl w:val="0"/>
          <w:numId w:val="194"/>
        </w:numPr>
        <w:spacing w:before="200" w:after="240"/>
        <w:ind w:left="426" w:hanging="426"/>
        <w:contextualSpacing w:val="0"/>
      </w:pPr>
      <w:r>
        <w:rPr>
          <w:b/>
        </w:rPr>
        <w:t>TECHNOLOGY AND OPERATIONAL RISKS</w:t>
      </w:r>
    </w:p>
    <w:p w14:paraId="3D004EE4" w14:textId="220BC9AD" w:rsidR="00847C14" w:rsidRPr="00847C14" w:rsidRDefault="00000000" w:rsidP="000A7C73">
      <w:pPr>
        <w:pStyle w:val="a9"/>
        <w:numPr>
          <w:ilvl w:val="1"/>
          <w:numId w:val="194"/>
        </w:numPr>
        <w:spacing w:before="120" w:after="240"/>
        <w:ind w:left="426" w:hanging="426"/>
        <w:contextualSpacing w:val="0"/>
        <w:rPr>
          <w:rFonts w:eastAsiaTheme="minorEastAsia"/>
          <w:b/>
        </w:rPr>
      </w:pPr>
      <w:r w:rsidRPr="00847C14">
        <w:rPr>
          <w:b/>
        </w:rPr>
        <w:t>Blockchain and Smart Contract Risks</w:t>
      </w:r>
    </w:p>
    <w:p w14:paraId="3443A9BD" w14:textId="77777777" w:rsidR="00847C14" w:rsidRDefault="00000000" w:rsidP="000A7C73">
      <w:pPr>
        <w:pStyle w:val="a9"/>
        <w:numPr>
          <w:ilvl w:val="0"/>
          <w:numId w:val="223"/>
        </w:numPr>
        <w:spacing w:after="240"/>
        <w:ind w:left="426" w:hanging="426"/>
        <w:contextualSpacing w:val="0"/>
        <w:rPr>
          <w:rFonts w:eastAsiaTheme="minorEastAsia"/>
        </w:rPr>
      </w:pPr>
      <w:r>
        <w:t>Blockchain networks and smart contracts may be affected by congestion, forks, reorganisations, outages, cyber incidents, coding errors, vulnerabilities, protocol changes and other events beyond the Issuer’s reasonable control.</w:t>
      </w:r>
    </w:p>
    <w:p w14:paraId="7F31F95F" w14:textId="77777777" w:rsidR="00847C14" w:rsidRDefault="00000000" w:rsidP="000A7C73">
      <w:pPr>
        <w:pStyle w:val="a9"/>
        <w:numPr>
          <w:ilvl w:val="0"/>
          <w:numId w:val="223"/>
        </w:numPr>
        <w:spacing w:after="240"/>
        <w:ind w:left="426" w:hanging="426"/>
        <w:contextualSpacing w:val="0"/>
        <w:rPr>
          <w:rFonts w:eastAsiaTheme="minorEastAsia"/>
        </w:rPr>
      </w:pPr>
      <w:r>
        <w:t>On-chain transactions may be irreversible and a transaction sent to an incorrect address or network may not be recoverable.</w:t>
      </w:r>
    </w:p>
    <w:p w14:paraId="0C88179D" w14:textId="1710EBC7" w:rsidR="002A02EC" w:rsidRPr="00847C14" w:rsidRDefault="00000000" w:rsidP="000A7C73">
      <w:pPr>
        <w:pStyle w:val="a9"/>
        <w:numPr>
          <w:ilvl w:val="0"/>
          <w:numId w:val="223"/>
        </w:numPr>
        <w:spacing w:after="240"/>
        <w:ind w:left="426" w:hanging="426"/>
        <w:contextualSpacing w:val="0"/>
        <w:rPr>
          <w:rFonts w:eastAsiaTheme="minorEastAsia"/>
        </w:rPr>
      </w:pPr>
      <w:r>
        <w:t>The Issuer may pause or modify operational functions where reasonably necessary to address a security incident, vulnerability, network event, compliance requirement or operational failure.</w:t>
      </w:r>
    </w:p>
    <w:p w14:paraId="5BFE9A74" w14:textId="292FA242" w:rsidR="002A02EC" w:rsidRDefault="00000000" w:rsidP="000A7C73">
      <w:pPr>
        <w:pStyle w:val="a9"/>
        <w:numPr>
          <w:ilvl w:val="1"/>
          <w:numId w:val="194"/>
        </w:numPr>
        <w:spacing w:before="120" w:after="240"/>
        <w:ind w:left="426" w:hanging="426"/>
        <w:contextualSpacing w:val="0"/>
      </w:pPr>
      <w:r>
        <w:rPr>
          <w:b/>
        </w:rPr>
        <w:t>Wallet and Key Management</w:t>
      </w:r>
    </w:p>
    <w:p w14:paraId="0F11B506" w14:textId="77777777" w:rsidR="00847C14" w:rsidRDefault="00000000" w:rsidP="000A7C73">
      <w:pPr>
        <w:pStyle w:val="a9"/>
        <w:numPr>
          <w:ilvl w:val="0"/>
          <w:numId w:val="224"/>
        </w:numPr>
        <w:spacing w:after="240"/>
        <w:ind w:left="426" w:hanging="426"/>
        <w:contextualSpacing w:val="0"/>
        <w:rPr>
          <w:rFonts w:eastAsiaTheme="minorEastAsia"/>
        </w:rPr>
      </w:pPr>
      <w:r>
        <w:t>The Purchaser is solely responsible for safeguarding its wallets, private keys, credentials and devices.</w:t>
      </w:r>
    </w:p>
    <w:p w14:paraId="0EFDF484" w14:textId="161DC4C0" w:rsidR="002A02EC" w:rsidRPr="00847C14" w:rsidRDefault="00000000" w:rsidP="000A7C73">
      <w:pPr>
        <w:pStyle w:val="a9"/>
        <w:numPr>
          <w:ilvl w:val="0"/>
          <w:numId w:val="224"/>
        </w:numPr>
        <w:spacing w:after="240"/>
        <w:ind w:left="426" w:hanging="426"/>
        <w:contextualSpacing w:val="0"/>
        <w:rPr>
          <w:rFonts w:eastAsiaTheme="minorEastAsia"/>
        </w:rPr>
      </w:pPr>
      <w:r>
        <w:t>The Issuer is not responsible for loss resulting from the Purchaser’s loss, disclosure or compromise of private keys or credentials, except to the extent caused by the Issuer’s fraud, wilful misconduct or gross negligence.</w:t>
      </w:r>
    </w:p>
    <w:p w14:paraId="3F9A2C8B" w14:textId="7527F161" w:rsidR="002A02EC" w:rsidRDefault="00000000" w:rsidP="000A7C73">
      <w:pPr>
        <w:pStyle w:val="a9"/>
        <w:numPr>
          <w:ilvl w:val="1"/>
          <w:numId w:val="194"/>
        </w:numPr>
        <w:spacing w:before="120" w:after="240"/>
        <w:ind w:left="426" w:hanging="426"/>
        <w:contextualSpacing w:val="0"/>
      </w:pPr>
      <w:r>
        <w:rPr>
          <w:b/>
        </w:rPr>
        <w:t>Third-Party Services</w:t>
      </w:r>
    </w:p>
    <w:p w14:paraId="4C473A5C" w14:textId="1CF4AA6F" w:rsidR="00847C14" w:rsidRDefault="00000000" w:rsidP="000A7C73">
      <w:pPr>
        <w:pStyle w:val="a9"/>
        <w:numPr>
          <w:ilvl w:val="0"/>
          <w:numId w:val="225"/>
        </w:numPr>
        <w:spacing w:after="240"/>
        <w:ind w:left="426" w:hanging="426"/>
        <w:contextualSpacing w:val="0"/>
        <w:rPr>
          <w:rFonts w:eastAsiaTheme="minorEastAsia"/>
        </w:rPr>
      </w:pPr>
      <w:r>
        <w:lastRenderedPageBreak/>
        <w:t>The operation of ZenX Tokens may rely on blockchains, smart contracts, platforms, technology providers and other third-party systems.</w:t>
      </w:r>
    </w:p>
    <w:p w14:paraId="0A3FD31C" w14:textId="54012DCF" w:rsidR="002A02EC" w:rsidRPr="00847C14" w:rsidRDefault="00000000" w:rsidP="000A7C73">
      <w:pPr>
        <w:pStyle w:val="a9"/>
        <w:numPr>
          <w:ilvl w:val="0"/>
          <w:numId w:val="225"/>
        </w:numPr>
        <w:spacing w:after="240"/>
        <w:ind w:left="426" w:hanging="426"/>
        <w:contextualSpacing w:val="0"/>
        <w:rPr>
          <w:rFonts w:eastAsiaTheme="minorEastAsia"/>
        </w:rPr>
      </w:pPr>
      <w:r>
        <w:t>The Issuer does not guarantee the uninterrupted availability or performance of any third-party system but will use reasonable efforts to perform its express obligations notwithstanding the use of service providers.</w:t>
      </w:r>
    </w:p>
    <w:p w14:paraId="4D929C3B" w14:textId="5528A879" w:rsidR="002A02EC" w:rsidRDefault="00000000" w:rsidP="000A7C73">
      <w:pPr>
        <w:pStyle w:val="a9"/>
        <w:numPr>
          <w:ilvl w:val="1"/>
          <w:numId w:val="194"/>
        </w:numPr>
        <w:spacing w:before="120" w:after="240"/>
        <w:ind w:left="426" w:hanging="426"/>
        <w:contextualSpacing w:val="0"/>
      </w:pPr>
      <w:r>
        <w:rPr>
          <w:b/>
        </w:rPr>
        <w:t>Value and Liquidity</w:t>
      </w:r>
    </w:p>
    <w:p w14:paraId="5E3DF9D4" w14:textId="77777777" w:rsidR="000A7C73" w:rsidRDefault="00000000" w:rsidP="000A7C73">
      <w:pPr>
        <w:pStyle w:val="a9"/>
        <w:numPr>
          <w:ilvl w:val="0"/>
          <w:numId w:val="226"/>
        </w:numPr>
        <w:spacing w:after="240"/>
        <w:ind w:left="426" w:hanging="426"/>
        <w:contextualSpacing w:val="0"/>
        <w:rPr>
          <w:rFonts w:eastAsiaTheme="minorEastAsia"/>
        </w:rPr>
      </w:pPr>
      <w:r>
        <w:t>The Issuer does not guarantee any market value, trading price, liquidity, listing or secondary market for a ZenX Token.</w:t>
      </w:r>
    </w:p>
    <w:p w14:paraId="36CB9278" w14:textId="7F3CE584" w:rsidR="002A02EC" w:rsidRPr="000A7C73" w:rsidRDefault="00000000" w:rsidP="000A7C73">
      <w:pPr>
        <w:pStyle w:val="a9"/>
        <w:numPr>
          <w:ilvl w:val="0"/>
          <w:numId w:val="226"/>
        </w:numPr>
        <w:spacing w:after="240"/>
        <w:ind w:left="426" w:hanging="426"/>
        <w:contextualSpacing w:val="0"/>
        <w:rPr>
          <w:rFonts w:eastAsiaTheme="minorEastAsia"/>
        </w:rPr>
      </w:pPr>
      <w:r>
        <w:t>The value or availability of an Underlying Asset may change or be affected by third-party, market, legal or technical events.</w:t>
      </w:r>
    </w:p>
    <w:p w14:paraId="3ABED505" w14:textId="2FB5C9C4" w:rsidR="002A02EC" w:rsidRDefault="00000000" w:rsidP="000A7C73">
      <w:pPr>
        <w:pStyle w:val="a9"/>
        <w:numPr>
          <w:ilvl w:val="1"/>
          <w:numId w:val="194"/>
        </w:numPr>
        <w:spacing w:before="120" w:after="240"/>
        <w:ind w:left="426" w:hanging="426"/>
        <w:contextualSpacing w:val="0"/>
      </w:pPr>
      <w:r>
        <w:rPr>
          <w:b/>
        </w:rPr>
        <w:t>Force Majeure</w:t>
      </w:r>
    </w:p>
    <w:p w14:paraId="02FC2637" w14:textId="77777777" w:rsidR="000A7C73" w:rsidRDefault="00000000" w:rsidP="000A7C73">
      <w:pPr>
        <w:pStyle w:val="a9"/>
        <w:numPr>
          <w:ilvl w:val="0"/>
          <w:numId w:val="227"/>
        </w:numPr>
        <w:spacing w:after="240"/>
        <w:ind w:left="426" w:hanging="426"/>
        <w:contextualSpacing w:val="0"/>
        <w:rPr>
          <w:rFonts w:eastAsiaTheme="minorEastAsia"/>
        </w:rPr>
      </w:pPr>
      <w:r>
        <w:t>A Party is not liable for delay or failure caused by an event beyond its reasonable control, including a material blockchain, telecommunications, banking, payment-system or governmental disruption, provided that it uses reasonable efforts to mitigate the effect.</w:t>
      </w:r>
    </w:p>
    <w:p w14:paraId="5F3C6F39" w14:textId="57B51D52" w:rsidR="002A02EC" w:rsidRPr="000A7C73" w:rsidRDefault="00000000" w:rsidP="000A7C73">
      <w:pPr>
        <w:pStyle w:val="a9"/>
        <w:numPr>
          <w:ilvl w:val="0"/>
          <w:numId w:val="227"/>
        </w:numPr>
        <w:spacing w:after="240"/>
        <w:ind w:left="426" w:hanging="426"/>
        <w:contextualSpacing w:val="0"/>
        <w:rPr>
          <w:rFonts w:eastAsiaTheme="minorEastAsia"/>
        </w:rPr>
      </w:pPr>
      <w:r>
        <w:t>A force majeure event may delay performance but does not extinguish an accrued and valid Redemption right, subject to Applicable Law and the exceptional process in Clause 7.</w:t>
      </w:r>
      <w:r w:rsidR="00D34FE2">
        <w:rPr>
          <w:rFonts w:eastAsiaTheme="minorEastAsia" w:hint="eastAsia"/>
        </w:rPr>
        <w:t>1</w:t>
      </w:r>
      <w:r>
        <w:t>.</w:t>
      </w:r>
    </w:p>
    <w:p w14:paraId="2C83C496" w14:textId="674CBACC" w:rsidR="002A02EC" w:rsidRDefault="00000000" w:rsidP="000A7C73">
      <w:pPr>
        <w:pStyle w:val="a9"/>
        <w:numPr>
          <w:ilvl w:val="0"/>
          <w:numId w:val="194"/>
        </w:numPr>
        <w:spacing w:before="200" w:after="240"/>
        <w:ind w:left="426" w:hanging="426"/>
        <w:contextualSpacing w:val="0"/>
      </w:pPr>
      <w:r>
        <w:rPr>
          <w:b/>
        </w:rPr>
        <w:t>FEES, TAXES AND DATA</w:t>
      </w:r>
    </w:p>
    <w:p w14:paraId="691A2B12" w14:textId="3BA4B856" w:rsidR="000A7C73" w:rsidRPr="000A7C73" w:rsidRDefault="00000000" w:rsidP="000A7C73">
      <w:pPr>
        <w:pStyle w:val="a9"/>
        <w:numPr>
          <w:ilvl w:val="1"/>
          <w:numId w:val="194"/>
        </w:numPr>
        <w:spacing w:before="120" w:after="240"/>
        <w:ind w:left="426" w:hanging="426"/>
        <w:contextualSpacing w:val="0"/>
        <w:rPr>
          <w:rFonts w:eastAsiaTheme="minorEastAsia"/>
          <w:b/>
        </w:rPr>
      </w:pPr>
      <w:r w:rsidRPr="000A7C73">
        <w:rPr>
          <w:b/>
        </w:rPr>
        <w:t>Fees and Network Fees</w:t>
      </w:r>
    </w:p>
    <w:p w14:paraId="51EDFE1B" w14:textId="77777777" w:rsidR="000A7C73" w:rsidRDefault="00000000" w:rsidP="000A7C73">
      <w:pPr>
        <w:pStyle w:val="a9"/>
        <w:numPr>
          <w:ilvl w:val="0"/>
          <w:numId w:val="228"/>
        </w:numPr>
        <w:spacing w:after="240"/>
        <w:ind w:left="426" w:hanging="426"/>
        <w:contextualSpacing w:val="0"/>
        <w:rPr>
          <w:rFonts w:eastAsiaTheme="minorEastAsia"/>
        </w:rPr>
      </w:pPr>
      <w:r>
        <w:t>Applicable Fees will be disclosed in the Token-Specific Terms or Purchase Details before the relevant activity is submitted.</w:t>
      </w:r>
    </w:p>
    <w:p w14:paraId="3267B49E" w14:textId="02996616" w:rsidR="002A02EC" w:rsidRPr="000A7C73" w:rsidRDefault="00000000" w:rsidP="000A7C73">
      <w:pPr>
        <w:pStyle w:val="a9"/>
        <w:numPr>
          <w:ilvl w:val="0"/>
          <w:numId w:val="228"/>
        </w:numPr>
        <w:spacing w:after="240"/>
        <w:ind w:left="426" w:hanging="426"/>
        <w:contextualSpacing w:val="0"/>
        <w:rPr>
          <w:rFonts w:eastAsiaTheme="minorEastAsia"/>
        </w:rPr>
      </w:pPr>
      <w:r>
        <w:t>Each Party bears the Network Fees and third-party transfer costs arising from transfers initiated by it, unless otherwise stated.</w:t>
      </w:r>
    </w:p>
    <w:p w14:paraId="4F88DE33" w14:textId="7285A6BD" w:rsidR="002A02EC" w:rsidRDefault="00000000" w:rsidP="000A7C73">
      <w:pPr>
        <w:pStyle w:val="a9"/>
        <w:numPr>
          <w:ilvl w:val="1"/>
          <w:numId w:val="194"/>
        </w:numPr>
        <w:spacing w:before="120" w:after="240"/>
        <w:ind w:left="426" w:hanging="426"/>
        <w:contextualSpacing w:val="0"/>
      </w:pPr>
      <w:r>
        <w:rPr>
          <w:b/>
        </w:rPr>
        <w:t>Taxes</w:t>
      </w:r>
    </w:p>
    <w:p w14:paraId="09704CF9" w14:textId="5A32C4D4" w:rsidR="000A7C73" w:rsidRDefault="00000000" w:rsidP="000A7C73">
      <w:pPr>
        <w:pStyle w:val="a9"/>
        <w:numPr>
          <w:ilvl w:val="0"/>
          <w:numId w:val="229"/>
        </w:numPr>
        <w:spacing w:after="240"/>
        <w:ind w:left="426" w:hanging="426"/>
        <w:contextualSpacing w:val="0"/>
        <w:rPr>
          <w:rFonts w:eastAsiaTheme="minorEastAsia"/>
        </w:rPr>
      </w:pPr>
      <w:r>
        <w:t>The Purchaser is responsible for all taxes, duties and reporting obligations arising from its acquisition, holding, Transfer or Redemption of ZenX Tokens.</w:t>
      </w:r>
    </w:p>
    <w:p w14:paraId="1DA84FCC" w14:textId="2E518BE3" w:rsidR="002A02EC" w:rsidRPr="000A7C73" w:rsidRDefault="00000000" w:rsidP="000A7C73">
      <w:pPr>
        <w:pStyle w:val="a9"/>
        <w:numPr>
          <w:ilvl w:val="0"/>
          <w:numId w:val="229"/>
        </w:numPr>
        <w:spacing w:after="240"/>
        <w:ind w:left="426" w:hanging="426"/>
        <w:contextualSpacing w:val="0"/>
        <w:rPr>
          <w:rFonts w:eastAsiaTheme="minorEastAsia"/>
        </w:rPr>
      </w:pPr>
      <w:r>
        <w:t>The Issuer may make any deduction or withholding required by Applicable Law and is not required to gross up the relevant amount unless expressly agreed in the Purchase Details.</w:t>
      </w:r>
    </w:p>
    <w:p w14:paraId="5D09F882" w14:textId="580744FC" w:rsidR="002A02EC" w:rsidRDefault="00000000" w:rsidP="000A7C73">
      <w:pPr>
        <w:pStyle w:val="a9"/>
        <w:numPr>
          <w:ilvl w:val="1"/>
          <w:numId w:val="194"/>
        </w:numPr>
        <w:spacing w:before="120" w:after="240"/>
        <w:ind w:left="426" w:hanging="426"/>
        <w:contextualSpacing w:val="0"/>
      </w:pPr>
      <w:r>
        <w:rPr>
          <w:b/>
        </w:rPr>
        <w:t>Personal Data</w:t>
      </w:r>
    </w:p>
    <w:p w14:paraId="50812D20" w14:textId="77777777" w:rsidR="000A7C73" w:rsidRDefault="00000000" w:rsidP="000A7C73">
      <w:pPr>
        <w:pStyle w:val="a9"/>
        <w:numPr>
          <w:ilvl w:val="0"/>
          <w:numId w:val="230"/>
        </w:numPr>
        <w:spacing w:after="240"/>
        <w:ind w:left="426" w:hanging="426"/>
        <w:contextualSpacing w:val="0"/>
        <w:rPr>
          <w:rFonts w:eastAsiaTheme="minorEastAsia"/>
        </w:rPr>
      </w:pPr>
      <w:r>
        <w:t>The Issuer and its service providers may collect, use, disclose, store and transfer personal data as reasonably necessary for onboarding, compliance, operation, security and performance of the Applicable Documents, subject to Applicable Law and the applicable privacy notice.</w:t>
      </w:r>
    </w:p>
    <w:p w14:paraId="36D30EC2" w14:textId="2771B6DE" w:rsidR="002A02EC" w:rsidRPr="000A7C73" w:rsidRDefault="00000000" w:rsidP="000A7C73">
      <w:pPr>
        <w:pStyle w:val="a9"/>
        <w:numPr>
          <w:ilvl w:val="0"/>
          <w:numId w:val="230"/>
        </w:numPr>
        <w:spacing w:after="240"/>
        <w:ind w:left="426" w:hanging="426"/>
        <w:contextualSpacing w:val="0"/>
        <w:rPr>
          <w:rFonts w:eastAsiaTheme="minorEastAsia"/>
        </w:rPr>
      </w:pPr>
      <w:r>
        <w:lastRenderedPageBreak/>
        <w:t>The Purchaser consents to receiving contractual, operational, compliance and security communications electronically.</w:t>
      </w:r>
    </w:p>
    <w:p w14:paraId="59E9F653" w14:textId="35F0EB9D" w:rsidR="002A02EC" w:rsidRDefault="00000000" w:rsidP="000A7C73">
      <w:pPr>
        <w:pStyle w:val="a9"/>
        <w:numPr>
          <w:ilvl w:val="0"/>
          <w:numId w:val="194"/>
        </w:numPr>
        <w:spacing w:before="200" w:after="240"/>
        <w:ind w:left="426" w:hanging="426"/>
        <w:contextualSpacing w:val="0"/>
      </w:pPr>
      <w:r>
        <w:rPr>
          <w:b/>
        </w:rPr>
        <w:t>SUSPENSION, TERMINATION AND AMENDMENTS</w:t>
      </w:r>
    </w:p>
    <w:p w14:paraId="38D5886F" w14:textId="5A255569" w:rsidR="000A7C73" w:rsidRPr="000A7C73" w:rsidRDefault="00000000" w:rsidP="000A7C73">
      <w:pPr>
        <w:pStyle w:val="a9"/>
        <w:numPr>
          <w:ilvl w:val="1"/>
          <w:numId w:val="194"/>
        </w:numPr>
        <w:spacing w:before="120" w:after="240"/>
        <w:ind w:left="426" w:hanging="426"/>
        <w:contextualSpacing w:val="0"/>
        <w:rPr>
          <w:rFonts w:eastAsiaTheme="minorEastAsia"/>
          <w:b/>
        </w:rPr>
      </w:pPr>
      <w:r w:rsidRPr="000A7C73">
        <w:rPr>
          <w:b/>
        </w:rPr>
        <w:t>Suspension</w:t>
      </w:r>
    </w:p>
    <w:p w14:paraId="7797F106" w14:textId="68B5E463" w:rsidR="000A7C73" w:rsidRDefault="00000000" w:rsidP="000A7C73">
      <w:pPr>
        <w:pStyle w:val="a9"/>
        <w:numPr>
          <w:ilvl w:val="0"/>
          <w:numId w:val="231"/>
        </w:numPr>
        <w:spacing w:after="240"/>
        <w:ind w:left="426" w:hanging="426"/>
        <w:contextualSpacing w:val="0"/>
        <w:rPr>
          <w:rFonts w:eastAsiaTheme="minorEastAsia"/>
        </w:rPr>
      </w:pPr>
      <w:r>
        <w:t>The Issuer may suspend a Purchase, Transfer or Redemption where reasonably necessary due to legal or regulatory requirements, sanctions or financial-crime concerns, fraud, a wallet compromise, a security incident, a network event or an operational failure.</w:t>
      </w:r>
    </w:p>
    <w:p w14:paraId="5EFF3F50" w14:textId="77777777" w:rsidR="000A7C73" w:rsidRDefault="00000000" w:rsidP="000A7C73">
      <w:pPr>
        <w:pStyle w:val="a9"/>
        <w:numPr>
          <w:ilvl w:val="0"/>
          <w:numId w:val="231"/>
        </w:numPr>
        <w:spacing w:after="240"/>
        <w:ind w:left="426" w:hanging="426"/>
        <w:contextualSpacing w:val="0"/>
        <w:rPr>
          <w:rFonts w:eastAsiaTheme="minorEastAsia"/>
        </w:rPr>
      </w:pPr>
      <w:r>
        <w:t>The Issuer will notify the affected Purchaser to the extent lawful and reasonably practicable and will use reasonable efforts to resume the relevant function when the reason for suspension has been resolved.</w:t>
      </w:r>
    </w:p>
    <w:p w14:paraId="156B0EA9" w14:textId="1C0DF867" w:rsidR="002A02EC" w:rsidRPr="000A7C73" w:rsidRDefault="00000000" w:rsidP="000A7C73">
      <w:pPr>
        <w:pStyle w:val="a9"/>
        <w:numPr>
          <w:ilvl w:val="0"/>
          <w:numId w:val="231"/>
        </w:numPr>
        <w:spacing w:after="240"/>
        <w:ind w:left="426" w:hanging="426"/>
        <w:contextualSpacing w:val="0"/>
        <w:rPr>
          <w:rFonts w:eastAsiaTheme="minorEastAsia"/>
        </w:rPr>
      </w:pPr>
      <w:r>
        <w:t>A suspension does not extinguish a valid Redemption right that accrued before or during the suspension, subject to Applicable Law.</w:t>
      </w:r>
    </w:p>
    <w:p w14:paraId="471E2EDA" w14:textId="1BB47C4E" w:rsidR="002A02EC" w:rsidRDefault="00000000" w:rsidP="000A7C73">
      <w:pPr>
        <w:pStyle w:val="a9"/>
        <w:numPr>
          <w:ilvl w:val="1"/>
          <w:numId w:val="194"/>
        </w:numPr>
        <w:spacing w:before="120" w:after="240"/>
        <w:ind w:left="426" w:hanging="426"/>
        <w:contextualSpacing w:val="0"/>
      </w:pPr>
      <w:r>
        <w:rPr>
          <w:b/>
        </w:rPr>
        <w:t>Termination</w:t>
      </w:r>
    </w:p>
    <w:p w14:paraId="610AEB65" w14:textId="55DF5449" w:rsidR="000A7C73" w:rsidRDefault="00000000" w:rsidP="000A7C73">
      <w:pPr>
        <w:pStyle w:val="a9"/>
        <w:numPr>
          <w:ilvl w:val="0"/>
          <w:numId w:val="232"/>
        </w:numPr>
        <w:spacing w:after="240"/>
        <w:ind w:left="426" w:hanging="426"/>
        <w:contextualSpacing w:val="0"/>
        <w:rPr>
          <w:rFonts w:eastAsiaTheme="minorEastAsia"/>
        </w:rPr>
      </w:pPr>
      <w:r>
        <w:t xml:space="preserve">The Purchaser may cease making further Purchases at any time, but </w:t>
      </w:r>
      <w:r w:rsidR="000A7C73">
        <w:rPr>
          <w:rFonts w:eastAsiaTheme="minorEastAsia" w:hint="eastAsia"/>
        </w:rPr>
        <w:t>t</w:t>
      </w:r>
      <w:r w:rsidR="000B06DE">
        <w:t>his Agreement</w:t>
      </w:r>
      <w:r>
        <w:t xml:space="preserve"> continue</w:t>
      </w:r>
      <w:r w:rsidR="000A7C73">
        <w:rPr>
          <w:rFonts w:eastAsiaTheme="minorEastAsia" w:hint="eastAsia"/>
        </w:rPr>
        <w:t>s</w:t>
      </w:r>
      <w:r>
        <w:t xml:space="preserve"> to govern any ZenX Tokens held by it and any accrued rights and obligations.</w:t>
      </w:r>
    </w:p>
    <w:p w14:paraId="6B3C0997" w14:textId="73B15001" w:rsidR="000A7C73" w:rsidRDefault="00000000" w:rsidP="000A7C73">
      <w:pPr>
        <w:pStyle w:val="a9"/>
        <w:numPr>
          <w:ilvl w:val="0"/>
          <w:numId w:val="232"/>
        </w:numPr>
        <w:spacing w:after="240"/>
        <w:ind w:left="426" w:hanging="426"/>
        <w:contextualSpacing w:val="0"/>
        <w:rPr>
          <w:rFonts w:eastAsiaTheme="minorEastAsia"/>
        </w:rPr>
      </w:pPr>
      <w:r>
        <w:t xml:space="preserve">The Issuer may terminate the Purchaser’s access to future Purchases or other functions if the Purchaser materially breaches </w:t>
      </w:r>
      <w:r w:rsidR="000A7C73">
        <w:rPr>
          <w:rFonts w:eastAsiaTheme="minorEastAsia" w:hint="eastAsia"/>
        </w:rPr>
        <w:t>t</w:t>
      </w:r>
      <w:r w:rsidR="000B06DE">
        <w:t>his Agreement</w:t>
      </w:r>
      <w:r>
        <w:t>, becomes a Restricted Person, provides materially false information or uses a ZenX Token unlawfully.</w:t>
      </w:r>
    </w:p>
    <w:p w14:paraId="17AA34B2" w14:textId="7F51411E" w:rsidR="002A02EC" w:rsidRPr="000A7C73" w:rsidRDefault="00000000" w:rsidP="000A7C73">
      <w:pPr>
        <w:pStyle w:val="a9"/>
        <w:numPr>
          <w:ilvl w:val="0"/>
          <w:numId w:val="232"/>
        </w:numPr>
        <w:spacing w:after="240"/>
        <w:ind w:left="426" w:hanging="426"/>
        <w:contextualSpacing w:val="0"/>
        <w:rPr>
          <w:rFonts w:eastAsiaTheme="minorEastAsia"/>
        </w:rPr>
      </w:pPr>
      <w:r>
        <w:t>Termination does not affect rights or obligations accrued before termination, including a valid Redemption right, liability for prior breach and provisions intended to survive termination.</w:t>
      </w:r>
    </w:p>
    <w:p w14:paraId="77B4622F" w14:textId="6E51C413" w:rsidR="002A02EC" w:rsidRDefault="00000000" w:rsidP="000A7C73">
      <w:pPr>
        <w:pStyle w:val="a9"/>
        <w:numPr>
          <w:ilvl w:val="1"/>
          <w:numId w:val="194"/>
        </w:numPr>
        <w:spacing w:before="120" w:after="240"/>
        <w:ind w:left="426" w:hanging="426"/>
        <w:contextualSpacing w:val="0"/>
      </w:pPr>
      <w:r>
        <w:rPr>
          <w:b/>
        </w:rPr>
        <w:t>Amendments</w:t>
      </w:r>
    </w:p>
    <w:p w14:paraId="7AC1B9BC" w14:textId="74572E3F" w:rsidR="000A7C73" w:rsidRDefault="00000000" w:rsidP="000A7C73">
      <w:pPr>
        <w:pStyle w:val="a9"/>
        <w:numPr>
          <w:ilvl w:val="0"/>
          <w:numId w:val="233"/>
        </w:numPr>
        <w:spacing w:after="240"/>
        <w:ind w:left="426" w:hanging="426"/>
        <w:contextualSpacing w:val="0"/>
        <w:rPr>
          <w:rFonts w:eastAsiaTheme="minorEastAsia"/>
        </w:rPr>
      </w:pPr>
      <w:r>
        <w:t xml:space="preserve">The Issuer may amend </w:t>
      </w:r>
      <w:r w:rsidR="000A7C73">
        <w:rPr>
          <w:rFonts w:eastAsiaTheme="minorEastAsia" w:hint="eastAsia"/>
        </w:rPr>
        <w:t>t</w:t>
      </w:r>
      <w:r w:rsidR="000B06DE">
        <w:t>his Agreement</w:t>
      </w:r>
      <w:r>
        <w:t xml:space="preserve"> or the Token-Specific Terms for future Purchases by making the amended terms available electronically before they take effect.</w:t>
      </w:r>
    </w:p>
    <w:p w14:paraId="58502991" w14:textId="77777777" w:rsidR="000A7C73" w:rsidRDefault="00000000" w:rsidP="000A7C73">
      <w:pPr>
        <w:pStyle w:val="a9"/>
        <w:numPr>
          <w:ilvl w:val="0"/>
          <w:numId w:val="233"/>
        </w:numPr>
        <w:spacing w:after="240"/>
        <w:ind w:left="426" w:hanging="426"/>
        <w:contextualSpacing w:val="0"/>
        <w:rPr>
          <w:rFonts w:eastAsiaTheme="minorEastAsia"/>
        </w:rPr>
      </w:pPr>
      <w:r>
        <w:t>An amendment will not retrospectively reduce the conversion ratio or extinguish the Redemption right attached to a ZenX Token already validly issued, except to the extent required by Applicable Law and subject to any alternative arrangement required by that law.</w:t>
      </w:r>
    </w:p>
    <w:p w14:paraId="0627317D" w14:textId="5F86FACB" w:rsidR="002A02EC" w:rsidRPr="000A7C73" w:rsidRDefault="00000000" w:rsidP="000A7C73">
      <w:pPr>
        <w:pStyle w:val="a9"/>
        <w:numPr>
          <w:ilvl w:val="0"/>
          <w:numId w:val="233"/>
        </w:numPr>
        <w:spacing w:after="240"/>
        <w:ind w:left="426" w:hanging="426"/>
        <w:contextualSpacing w:val="0"/>
        <w:rPr>
          <w:rFonts w:eastAsiaTheme="minorEastAsia"/>
        </w:rPr>
      </w:pPr>
      <w:r>
        <w:t>The Purchaser’s continued use of new or modified functions after receiving notice may constitute acceptance of the amendment, but a material amendment affecting existing rights will be separately presented for acceptance where reasonably practicable.</w:t>
      </w:r>
    </w:p>
    <w:p w14:paraId="28A230F3" w14:textId="59F4A045" w:rsidR="002A02EC" w:rsidRDefault="00000000" w:rsidP="000A7C73">
      <w:pPr>
        <w:pStyle w:val="a9"/>
        <w:numPr>
          <w:ilvl w:val="0"/>
          <w:numId w:val="194"/>
        </w:numPr>
        <w:spacing w:before="200" w:after="240"/>
        <w:ind w:left="426" w:hanging="426"/>
        <w:contextualSpacing w:val="0"/>
      </w:pPr>
      <w:r>
        <w:rPr>
          <w:b/>
        </w:rPr>
        <w:t>LIABILITY AND INDEMNITY</w:t>
      </w:r>
    </w:p>
    <w:p w14:paraId="370E1568" w14:textId="51481153" w:rsidR="000A7C73" w:rsidRPr="000A7C73" w:rsidRDefault="00000000" w:rsidP="000A7C73">
      <w:pPr>
        <w:pStyle w:val="a9"/>
        <w:numPr>
          <w:ilvl w:val="1"/>
          <w:numId w:val="194"/>
        </w:numPr>
        <w:spacing w:before="120" w:after="240"/>
        <w:ind w:left="426" w:hanging="426"/>
        <w:contextualSpacing w:val="0"/>
        <w:rPr>
          <w:rFonts w:eastAsiaTheme="minorEastAsia"/>
          <w:b/>
        </w:rPr>
      </w:pPr>
      <w:r w:rsidRPr="000A7C73">
        <w:rPr>
          <w:b/>
        </w:rPr>
        <w:t>Exclusion of Indirect Loss</w:t>
      </w:r>
    </w:p>
    <w:p w14:paraId="02300915" w14:textId="62BB5548" w:rsidR="000A7C73" w:rsidRPr="000A7C73" w:rsidRDefault="00000000" w:rsidP="000A7C73">
      <w:pPr>
        <w:pStyle w:val="a9"/>
        <w:numPr>
          <w:ilvl w:val="0"/>
          <w:numId w:val="234"/>
        </w:numPr>
        <w:spacing w:after="240"/>
        <w:ind w:left="426" w:hanging="426"/>
        <w:contextualSpacing w:val="0"/>
        <w:rPr>
          <w:rFonts w:eastAsiaTheme="minorEastAsia"/>
        </w:rPr>
      </w:pPr>
      <w:r>
        <w:lastRenderedPageBreak/>
        <w:t>To the maximum extent permitted by Applicable Law, neither Party is liable to the other for any indirect, consequential, special or punitive loss, or loss of profit, revenue, business, goodwill or anticipated savings, arising out of the Applicable Documents.</w:t>
      </w:r>
    </w:p>
    <w:p w14:paraId="7EB50180" w14:textId="7DD2E062" w:rsidR="002A02EC" w:rsidRDefault="00000000" w:rsidP="000A7C73">
      <w:pPr>
        <w:pStyle w:val="a9"/>
        <w:numPr>
          <w:ilvl w:val="1"/>
          <w:numId w:val="194"/>
        </w:numPr>
        <w:spacing w:before="120" w:after="240"/>
        <w:ind w:left="426" w:hanging="426"/>
        <w:contextualSpacing w:val="0"/>
      </w:pPr>
      <w:r>
        <w:rPr>
          <w:b/>
        </w:rPr>
        <w:t>Operational and Third-Party Events</w:t>
      </w:r>
    </w:p>
    <w:p w14:paraId="1DCA1C1E" w14:textId="77777777" w:rsidR="000A7C73" w:rsidRDefault="00000000" w:rsidP="000A7C73">
      <w:pPr>
        <w:pStyle w:val="a9"/>
        <w:numPr>
          <w:ilvl w:val="0"/>
          <w:numId w:val="235"/>
        </w:numPr>
        <w:spacing w:after="240"/>
        <w:ind w:left="426" w:hanging="426"/>
        <w:contextualSpacing w:val="0"/>
        <w:rPr>
          <w:rFonts w:eastAsiaTheme="minorEastAsia"/>
        </w:rPr>
      </w:pPr>
      <w:r>
        <w:t>The Issuer is not liable for a delay, failure or loss caused by a blockchain network, smart contract, platform, bank, payment system or other third party beyond the Issuer’s reasonable control, except to the extent the loss is caused by the Issuer’s fraud, wilful misconduct or gross negligence.</w:t>
      </w:r>
    </w:p>
    <w:p w14:paraId="1AC65BDC" w14:textId="4F9618B4" w:rsidR="002A02EC" w:rsidRPr="000A7C73" w:rsidRDefault="00000000" w:rsidP="000A7C73">
      <w:pPr>
        <w:pStyle w:val="a9"/>
        <w:numPr>
          <w:ilvl w:val="0"/>
          <w:numId w:val="235"/>
        </w:numPr>
        <w:spacing w:after="240"/>
        <w:ind w:left="426" w:hanging="426"/>
        <w:contextualSpacing w:val="0"/>
        <w:rPr>
          <w:rFonts w:eastAsiaTheme="minorEastAsia"/>
        </w:rPr>
      </w:pPr>
      <w:r>
        <w:t xml:space="preserve">Nothing in </w:t>
      </w:r>
      <w:r w:rsidR="000A7C73">
        <w:rPr>
          <w:rFonts w:eastAsiaTheme="minorEastAsia" w:hint="eastAsia"/>
        </w:rPr>
        <w:t>t</w:t>
      </w:r>
      <w:r w:rsidR="000B06DE">
        <w:t>his Agreement</w:t>
      </w:r>
      <w:r>
        <w:t xml:space="preserve"> excludes or limits the Issuer’s express obligation to deliver or arrange delivery of the corresponding Underlying Asset upon a valid Redemption in accordance with Clause 6.</w:t>
      </w:r>
    </w:p>
    <w:p w14:paraId="46BECACF" w14:textId="2DDF94C7" w:rsidR="002A02EC" w:rsidRDefault="00000000" w:rsidP="000A7C73">
      <w:pPr>
        <w:pStyle w:val="a9"/>
        <w:numPr>
          <w:ilvl w:val="1"/>
          <w:numId w:val="194"/>
        </w:numPr>
        <w:spacing w:before="120" w:after="240"/>
        <w:ind w:left="426" w:hanging="426"/>
        <w:contextualSpacing w:val="0"/>
      </w:pPr>
      <w:r>
        <w:rPr>
          <w:b/>
        </w:rPr>
        <w:t>Non-Excludable Liability</w:t>
      </w:r>
    </w:p>
    <w:p w14:paraId="22F988AB" w14:textId="1FBAD440" w:rsidR="000A7C73" w:rsidRPr="000A7C73" w:rsidRDefault="00000000" w:rsidP="000A7C73">
      <w:pPr>
        <w:pStyle w:val="a9"/>
        <w:numPr>
          <w:ilvl w:val="0"/>
          <w:numId w:val="236"/>
        </w:numPr>
        <w:spacing w:after="240"/>
        <w:ind w:left="426" w:hanging="426"/>
        <w:contextualSpacing w:val="0"/>
        <w:rPr>
          <w:rFonts w:eastAsiaTheme="minorEastAsia"/>
        </w:rPr>
      </w:pPr>
      <w:r>
        <w:t>Nothing in the Applicable Documents excludes or limits liability for fraud, wilful misconduct, death or personal injury caused by negligence to the extent applicable, or any liability that cannot lawfully be excluded or limited.</w:t>
      </w:r>
    </w:p>
    <w:p w14:paraId="19420734" w14:textId="695AF559" w:rsidR="002A02EC" w:rsidRDefault="00000000" w:rsidP="000A7C73">
      <w:pPr>
        <w:pStyle w:val="a9"/>
        <w:numPr>
          <w:ilvl w:val="1"/>
          <w:numId w:val="194"/>
        </w:numPr>
        <w:spacing w:before="120" w:after="240"/>
        <w:ind w:left="426" w:hanging="426"/>
        <w:contextualSpacing w:val="0"/>
      </w:pPr>
      <w:r>
        <w:rPr>
          <w:b/>
        </w:rPr>
        <w:t>Purchaser Indemnity</w:t>
      </w:r>
    </w:p>
    <w:p w14:paraId="325E18E4" w14:textId="77777777" w:rsidR="000A7C73" w:rsidRDefault="00000000" w:rsidP="000A7C73">
      <w:pPr>
        <w:pStyle w:val="a9"/>
        <w:numPr>
          <w:ilvl w:val="0"/>
          <w:numId w:val="237"/>
        </w:numPr>
        <w:spacing w:after="240"/>
        <w:ind w:left="426" w:hanging="426"/>
        <w:contextualSpacing w:val="0"/>
        <w:rPr>
          <w:rFonts w:eastAsiaTheme="minorEastAsia"/>
        </w:rPr>
      </w:pPr>
      <w:r>
        <w:t>The Purchaser shall indemnify the Issuer and its officers, employees and service providers against losses, claims, costs and expenses arising from: (i) the Purchaser’s material breach of the Applicable Documents; (ii) any material inaccuracy in the Purchaser’s representations; (iii) unlawful use of a ZenX Token by the Purchaser; or (iv) an incorrect asset, network, address or instruction supplied by the Purchaser.</w:t>
      </w:r>
    </w:p>
    <w:p w14:paraId="4BC70FDA" w14:textId="7F030830" w:rsidR="002A02EC" w:rsidRPr="000A7C73" w:rsidRDefault="00000000" w:rsidP="000A7C73">
      <w:pPr>
        <w:pStyle w:val="a9"/>
        <w:numPr>
          <w:ilvl w:val="0"/>
          <w:numId w:val="237"/>
        </w:numPr>
        <w:spacing w:after="240"/>
        <w:ind w:left="426" w:hanging="426"/>
        <w:contextualSpacing w:val="0"/>
        <w:rPr>
          <w:rFonts w:eastAsiaTheme="minorEastAsia"/>
        </w:rPr>
      </w:pPr>
      <w:r>
        <w:t>The indemnity does not apply to the extent the relevant loss is caused by the fraud, wilful misconduct or gross negligence of the person seeking indemnification.</w:t>
      </w:r>
    </w:p>
    <w:p w14:paraId="2EB7F530" w14:textId="04EE98DA" w:rsidR="002A02EC" w:rsidRDefault="00000000" w:rsidP="000A7C73">
      <w:pPr>
        <w:pStyle w:val="a9"/>
        <w:numPr>
          <w:ilvl w:val="0"/>
          <w:numId w:val="194"/>
        </w:numPr>
        <w:spacing w:before="200" w:after="240"/>
        <w:ind w:left="426" w:hanging="426"/>
        <w:contextualSpacing w:val="0"/>
      </w:pPr>
      <w:r>
        <w:rPr>
          <w:b/>
        </w:rPr>
        <w:t>GENERAL</w:t>
      </w:r>
    </w:p>
    <w:p w14:paraId="61437F9A" w14:textId="4E56FE79" w:rsidR="000A7C73" w:rsidRPr="000A7C73" w:rsidRDefault="00000000" w:rsidP="000A7C73">
      <w:pPr>
        <w:pStyle w:val="a9"/>
        <w:numPr>
          <w:ilvl w:val="1"/>
          <w:numId w:val="194"/>
        </w:numPr>
        <w:spacing w:before="120" w:after="240"/>
        <w:ind w:left="426" w:hanging="426"/>
        <w:contextualSpacing w:val="0"/>
        <w:rPr>
          <w:rFonts w:eastAsiaTheme="minorEastAsia"/>
          <w:b/>
        </w:rPr>
      </w:pPr>
      <w:r w:rsidRPr="000A7C73">
        <w:rPr>
          <w:b/>
        </w:rPr>
        <w:t>Notices and Communications</w:t>
      </w:r>
    </w:p>
    <w:p w14:paraId="5DD10675" w14:textId="77777777" w:rsidR="000A7C73" w:rsidRDefault="00000000" w:rsidP="000A7C73">
      <w:pPr>
        <w:pStyle w:val="a9"/>
        <w:numPr>
          <w:ilvl w:val="0"/>
          <w:numId w:val="238"/>
        </w:numPr>
        <w:spacing w:after="240"/>
        <w:ind w:left="426" w:hanging="426"/>
        <w:contextualSpacing w:val="0"/>
        <w:rPr>
          <w:rFonts w:eastAsiaTheme="minorEastAsia"/>
        </w:rPr>
      </w:pPr>
      <w:r>
        <w:t>The Issuer may provide notices and communications through the Purchaser’s account, the relevant website or platform, email or any other electronic channel supplied by the Purchaser.</w:t>
      </w:r>
    </w:p>
    <w:p w14:paraId="57A33412" w14:textId="4A5945A1" w:rsidR="002A02EC" w:rsidRPr="000A7C73" w:rsidRDefault="00000000" w:rsidP="000A7C73">
      <w:pPr>
        <w:pStyle w:val="a9"/>
        <w:numPr>
          <w:ilvl w:val="0"/>
          <w:numId w:val="238"/>
        </w:numPr>
        <w:spacing w:after="240"/>
        <w:ind w:left="426" w:hanging="426"/>
        <w:contextualSpacing w:val="0"/>
        <w:rPr>
          <w:rFonts w:eastAsiaTheme="minorEastAsia"/>
        </w:rPr>
      </w:pPr>
      <w:r>
        <w:t>A notice is deemed received when made available in the Purchaser’s account or sent to the latest electronic contact details provided by the Purchaser, unless the Issuer receives a delivery failure notice.</w:t>
      </w:r>
    </w:p>
    <w:p w14:paraId="2B117506" w14:textId="2F5EB6EC" w:rsidR="002A02EC" w:rsidRDefault="00000000" w:rsidP="000A7C73">
      <w:pPr>
        <w:pStyle w:val="a9"/>
        <w:numPr>
          <w:ilvl w:val="1"/>
          <w:numId w:val="194"/>
        </w:numPr>
        <w:spacing w:before="120" w:after="240"/>
        <w:ind w:left="426" w:hanging="426"/>
        <w:contextualSpacing w:val="0"/>
      </w:pPr>
      <w:r>
        <w:rPr>
          <w:b/>
        </w:rPr>
        <w:t>Assignment</w:t>
      </w:r>
    </w:p>
    <w:p w14:paraId="57C342E4" w14:textId="4C3E87EF" w:rsidR="002A02EC" w:rsidRDefault="00000000" w:rsidP="000A7C73">
      <w:pPr>
        <w:pStyle w:val="a9"/>
        <w:numPr>
          <w:ilvl w:val="0"/>
          <w:numId w:val="239"/>
        </w:numPr>
        <w:spacing w:after="240"/>
        <w:ind w:left="426" w:hanging="426"/>
        <w:contextualSpacing w:val="0"/>
      </w:pPr>
      <w:r>
        <w:t xml:space="preserve">The Purchaser may not assign its rights or obligations under </w:t>
      </w:r>
      <w:r w:rsidR="000A7C73">
        <w:rPr>
          <w:rFonts w:eastAsiaTheme="minorEastAsia" w:hint="eastAsia"/>
        </w:rPr>
        <w:t>t</w:t>
      </w:r>
      <w:r w:rsidR="000B06DE">
        <w:t>his Agreement</w:t>
      </w:r>
      <w:r>
        <w:t xml:space="preserve"> separately from a permitted Transfer of the relevant ZenX Tokens without the Issuer’s prior written </w:t>
      </w:r>
      <w:r>
        <w:lastRenderedPageBreak/>
        <w:t>consent.</w:t>
      </w:r>
    </w:p>
    <w:p w14:paraId="78EA0B40" w14:textId="15F1ADCC" w:rsidR="002A02EC" w:rsidRDefault="00000000" w:rsidP="000A7C73">
      <w:pPr>
        <w:pStyle w:val="a9"/>
        <w:numPr>
          <w:ilvl w:val="0"/>
          <w:numId w:val="239"/>
        </w:numPr>
        <w:spacing w:after="240"/>
        <w:ind w:left="426" w:hanging="426"/>
        <w:contextualSpacing w:val="0"/>
      </w:pPr>
      <w:r>
        <w:t xml:space="preserve">The Issuer may transfer its rights and obligations under </w:t>
      </w:r>
      <w:r w:rsidR="000A7C73">
        <w:rPr>
          <w:rFonts w:eastAsiaTheme="minorEastAsia" w:hint="eastAsia"/>
        </w:rPr>
        <w:t>t</w:t>
      </w:r>
      <w:r w:rsidR="000B06DE">
        <w:t>his Agreement</w:t>
      </w:r>
      <w:r>
        <w:t xml:space="preserve"> to an affiliate or successor in connection with a reorganisation or transfer of the relevant token operations, provided that the transferee assumes the Issuer’s outstanding obligations in relation to validly issued ZenX Tokens.</w:t>
      </w:r>
    </w:p>
    <w:p w14:paraId="45BEA211" w14:textId="007DADF8" w:rsidR="002A02EC" w:rsidRDefault="00000000" w:rsidP="000A7C73">
      <w:pPr>
        <w:pStyle w:val="a9"/>
        <w:numPr>
          <w:ilvl w:val="1"/>
          <w:numId w:val="194"/>
        </w:numPr>
        <w:spacing w:before="120" w:after="240"/>
        <w:ind w:left="426" w:hanging="426"/>
        <w:contextualSpacing w:val="0"/>
      </w:pPr>
      <w:r>
        <w:rPr>
          <w:b/>
        </w:rPr>
        <w:t>Entire Agreement; Non-Reliance</w:t>
      </w:r>
    </w:p>
    <w:p w14:paraId="3D5C3DEB" w14:textId="2C925276" w:rsidR="002A02EC" w:rsidRDefault="00000000" w:rsidP="00163A6B">
      <w:pPr>
        <w:pStyle w:val="a9"/>
        <w:numPr>
          <w:ilvl w:val="0"/>
          <w:numId w:val="240"/>
        </w:numPr>
        <w:spacing w:after="240"/>
        <w:ind w:left="426" w:hanging="426"/>
        <w:contextualSpacing w:val="0"/>
      </w:pPr>
      <w:r>
        <w:t>The Applicable Documents constitute the entire agreement between the Parties regarding the relevant ZenX Tokens and supersede prior discussions, statements and understandings on the same subject.</w:t>
      </w:r>
    </w:p>
    <w:p w14:paraId="16C02EC0" w14:textId="72D22A6C" w:rsidR="002A02EC" w:rsidRDefault="00000000" w:rsidP="00163A6B">
      <w:pPr>
        <w:pStyle w:val="a9"/>
        <w:numPr>
          <w:ilvl w:val="0"/>
          <w:numId w:val="240"/>
        </w:numPr>
        <w:spacing w:after="240"/>
        <w:ind w:left="426" w:hanging="426"/>
        <w:contextualSpacing w:val="0"/>
      </w:pPr>
      <w:r>
        <w:t>Nothing in this Clause limits liability for fraud or fraudulent misrepresentation.</w:t>
      </w:r>
    </w:p>
    <w:p w14:paraId="65CE2F13" w14:textId="7EED83C7" w:rsidR="002A02EC" w:rsidRDefault="00000000" w:rsidP="000A7C73">
      <w:pPr>
        <w:pStyle w:val="a9"/>
        <w:numPr>
          <w:ilvl w:val="1"/>
          <w:numId w:val="194"/>
        </w:numPr>
        <w:spacing w:before="120" w:after="240"/>
        <w:ind w:left="426" w:hanging="426"/>
        <w:contextualSpacing w:val="0"/>
      </w:pPr>
      <w:r>
        <w:rPr>
          <w:b/>
        </w:rPr>
        <w:t>Severability and Waiver</w:t>
      </w:r>
    </w:p>
    <w:p w14:paraId="6F382D1F" w14:textId="7089E066" w:rsidR="00163A6B" w:rsidRPr="00163A6B" w:rsidRDefault="00000000" w:rsidP="00163A6B">
      <w:pPr>
        <w:pStyle w:val="a9"/>
        <w:numPr>
          <w:ilvl w:val="0"/>
          <w:numId w:val="242"/>
        </w:numPr>
        <w:spacing w:after="240"/>
        <w:ind w:left="426" w:hanging="426"/>
        <w:contextualSpacing w:val="0"/>
      </w:pPr>
      <w:r>
        <w:t>If any provision is invalid or unenforceable, it will be modified to the minimum extent necessary or severed, and the remaining provisions will continue in effect.</w:t>
      </w:r>
    </w:p>
    <w:p w14:paraId="7F4E9FA1" w14:textId="688F4A47" w:rsidR="002A02EC" w:rsidRDefault="00000000" w:rsidP="00163A6B">
      <w:pPr>
        <w:pStyle w:val="a9"/>
        <w:numPr>
          <w:ilvl w:val="0"/>
          <w:numId w:val="242"/>
        </w:numPr>
        <w:spacing w:after="240"/>
        <w:ind w:left="426" w:hanging="426"/>
        <w:contextualSpacing w:val="0"/>
      </w:pPr>
      <w:r>
        <w:t>A failure or delay in exercising a right is not a waiver of that right.</w:t>
      </w:r>
    </w:p>
    <w:p w14:paraId="064ED755" w14:textId="03516353" w:rsidR="002A02EC" w:rsidRDefault="00000000" w:rsidP="000A7C73">
      <w:pPr>
        <w:pStyle w:val="a9"/>
        <w:numPr>
          <w:ilvl w:val="1"/>
          <w:numId w:val="194"/>
        </w:numPr>
        <w:spacing w:before="120" w:after="240"/>
        <w:ind w:left="426" w:hanging="426"/>
        <w:contextualSpacing w:val="0"/>
      </w:pPr>
      <w:r>
        <w:rPr>
          <w:b/>
        </w:rPr>
        <w:t>Third-Party Rights</w:t>
      </w:r>
    </w:p>
    <w:p w14:paraId="19A78477" w14:textId="6E33A1B7" w:rsidR="002A02EC" w:rsidRDefault="00000000" w:rsidP="00163A6B">
      <w:pPr>
        <w:pStyle w:val="a9"/>
        <w:numPr>
          <w:ilvl w:val="0"/>
          <w:numId w:val="243"/>
        </w:numPr>
        <w:spacing w:after="240"/>
        <w:ind w:left="426" w:hanging="426"/>
        <w:contextualSpacing w:val="0"/>
      </w:pPr>
      <w:r>
        <w:t xml:space="preserve">Except for a permitted transferee that has completed the applicable onboarding and accepted the Applicable Documents, a person that is not a Party has no right to enforce </w:t>
      </w:r>
      <w:r w:rsidR="000A7C73" w:rsidRPr="00163A6B">
        <w:rPr>
          <w:rFonts w:hint="eastAsia"/>
        </w:rPr>
        <w:t>t</w:t>
      </w:r>
      <w:r w:rsidR="000B06DE">
        <w:t>his Agreement</w:t>
      </w:r>
      <w:r>
        <w:t>.</w:t>
      </w:r>
    </w:p>
    <w:p w14:paraId="4A917FA1" w14:textId="291FD0F6" w:rsidR="002A02EC" w:rsidRDefault="00000000" w:rsidP="00163A6B">
      <w:pPr>
        <w:pStyle w:val="a9"/>
        <w:numPr>
          <w:ilvl w:val="0"/>
          <w:numId w:val="243"/>
        </w:numPr>
        <w:spacing w:after="240"/>
        <w:ind w:left="426" w:hanging="426"/>
        <w:contextualSpacing w:val="0"/>
      </w:pPr>
      <w:r>
        <w:t xml:space="preserve">No platform, technology provider or other service provider becomes a party to the binding agreement constituted by </w:t>
      </w:r>
      <w:r w:rsidR="000A7C73" w:rsidRPr="00163A6B">
        <w:rPr>
          <w:rFonts w:hint="eastAsia"/>
        </w:rPr>
        <w:t>t</w:t>
      </w:r>
      <w:r w:rsidR="000B06DE">
        <w:t>his Agreement</w:t>
      </w:r>
      <w:r>
        <w:t xml:space="preserve"> solely by providing services in connection with a ZenX Token.</w:t>
      </w:r>
    </w:p>
    <w:p w14:paraId="4ADA1862" w14:textId="0D3A8E06" w:rsidR="002A02EC" w:rsidRDefault="00000000" w:rsidP="000A7C73">
      <w:pPr>
        <w:pStyle w:val="a9"/>
        <w:numPr>
          <w:ilvl w:val="1"/>
          <w:numId w:val="194"/>
        </w:numPr>
        <w:spacing w:before="120" w:after="240"/>
        <w:ind w:left="426" w:hanging="426"/>
        <w:contextualSpacing w:val="0"/>
      </w:pPr>
      <w:r>
        <w:rPr>
          <w:b/>
        </w:rPr>
        <w:t>Governing Law and Jurisdiction</w:t>
      </w:r>
    </w:p>
    <w:p w14:paraId="2BE639B9" w14:textId="16FBDE1F" w:rsidR="002A02EC" w:rsidRDefault="000B06DE" w:rsidP="00163A6B">
      <w:pPr>
        <w:pStyle w:val="a9"/>
        <w:numPr>
          <w:ilvl w:val="0"/>
          <w:numId w:val="244"/>
        </w:numPr>
        <w:spacing w:after="240"/>
        <w:ind w:left="426" w:hanging="426"/>
        <w:contextualSpacing w:val="0"/>
      </w:pPr>
      <w:r>
        <w:t xml:space="preserve">This Agreement and any dispute or claim, including a non-contractual dispute or claim, arising out of or in connection with </w:t>
      </w:r>
      <w:r w:rsidR="00163A6B" w:rsidRPr="00163A6B">
        <w:t>this Agreement</w:t>
      </w:r>
      <w:r>
        <w:t xml:space="preserve"> or the Applicable Documents are governed by the laws of the British Virgin Islands.</w:t>
      </w:r>
    </w:p>
    <w:p w14:paraId="3A414B0B" w14:textId="7CC18E07" w:rsidR="002A02EC" w:rsidRDefault="00000000" w:rsidP="00163A6B">
      <w:pPr>
        <w:pStyle w:val="a9"/>
        <w:numPr>
          <w:ilvl w:val="0"/>
          <w:numId w:val="244"/>
        </w:numPr>
        <w:spacing w:after="240"/>
        <w:ind w:left="426" w:hanging="426"/>
        <w:contextualSpacing w:val="0"/>
      </w:pPr>
      <w:r>
        <w:t xml:space="preserve">The courts of the British Virgin Islands have exclusive jurisdiction to settle any dispute or claim arising out of or in connection with </w:t>
      </w:r>
      <w:r w:rsidR="000A7C73" w:rsidRPr="00163A6B">
        <w:rPr>
          <w:rFonts w:hint="eastAsia"/>
        </w:rPr>
        <w:t>t</w:t>
      </w:r>
      <w:r w:rsidR="000B06DE">
        <w:t>his Agreement</w:t>
      </w:r>
      <w:r>
        <w:t xml:space="preserve"> or the Applicable Documents.</w:t>
      </w:r>
    </w:p>
    <w:p w14:paraId="75E8C0DB" w14:textId="77777777" w:rsidR="002A02EC" w:rsidRDefault="00000000" w:rsidP="000A7C73">
      <w:pPr>
        <w:pageBreakBefore/>
        <w:spacing w:after="240"/>
        <w:jc w:val="center"/>
      </w:pPr>
      <w:r>
        <w:rPr>
          <w:b/>
        </w:rPr>
        <w:lastRenderedPageBreak/>
        <w:t>SCHEDULE 1</w:t>
      </w:r>
    </w:p>
    <w:p w14:paraId="7D3B85EB" w14:textId="77777777" w:rsidR="002A02EC" w:rsidRDefault="00000000" w:rsidP="000A7C73">
      <w:pPr>
        <w:spacing w:after="240"/>
        <w:jc w:val="center"/>
      </w:pPr>
      <w:r>
        <w:rPr>
          <w:b/>
        </w:rPr>
        <w:t>TOKEN-SPECIFIC TERMS AND PURCHASE DETAILS</w:t>
      </w:r>
    </w:p>
    <w:p w14:paraId="6F8D8C04" w14:textId="21248A5D" w:rsidR="002A02EC" w:rsidRDefault="00000000" w:rsidP="000A7C73">
      <w:pPr>
        <w:spacing w:after="240"/>
      </w:pPr>
      <w:r>
        <w:t xml:space="preserve">This Schedule forms part of </w:t>
      </w:r>
      <w:r w:rsidR="000A7C73">
        <w:rPr>
          <w:rFonts w:eastAsiaTheme="minorEastAsia" w:hint="eastAsia"/>
        </w:rPr>
        <w:t>t</w:t>
      </w:r>
      <w:r w:rsidR="000B06DE">
        <w:t>his Agreement</w:t>
      </w:r>
      <w:r>
        <w:t>. The fields below may be displayed, completed, accepted and retained electronically. The format used on a website or platform may differ, provided that the material information is presented to the Purchaser before the relevant Purchase or other activity is submitted.</w:t>
      </w:r>
    </w:p>
    <w:p w14:paraId="24417B34" w14:textId="77777777" w:rsidR="002A02EC" w:rsidRDefault="00000000" w:rsidP="000A7C73">
      <w:pPr>
        <w:spacing w:after="240"/>
      </w:pPr>
      <w:r>
        <w:rPr>
          <w:b/>
        </w:rPr>
        <w:t>PART A – TOKEN-SPECIFIC TERMS</w:t>
      </w:r>
    </w:p>
    <w:tbl>
      <w:tblPr>
        <w:tblStyle w:val="af7"/>
        <w:tblW w:w="0" w:type="auto"/>
        <w:jc w:val="center"/>
        <w:tblLook w:val="04A0" w:firstRow="1" w:lastRow="0" w:firstColumn="1" w:lastColumn="0" w:noHBand="0" w:noVBand="1"/>
      </w:tblPr>
      <w:tblGrid>
        <w:gridCol w:w="2609"/>
        <w:gridCol w:w="5687"/>
      </w:tblGrid>
      <w:tr w:rsidR="002A02EC" w14:paraId="6B2D60C6" w14:textId="77777777" w:rsidTr="00B20DF1">
        <w:trPr>
          <w:cantSplit/>
          <w:tblHeader/>
          <w:jc w:val="center"/>
        </w:trPr>
        <w:tc>
          <w:tcPr>
            <w:tcW w:w="2609" w:type="dxa"/>
            <w:shd w:val="clear" w:color="auto" w:fill="D9E1F2"/>
            <w:tcMar>
              <w:top w:w="45" w:type="dxa"/>
              <w:left w:w="70" w:type="dxa"/>
              <w:bottom w:w="45" w:type="dxa"/>
              <w:right w:w="70" w:type="dxa"/>
            </w:tcMar>
            <w:vAlign w:val="center"/>
          </w:tcPr>
          <w:p w14:paraId="7F203634" w14:textId="77777777" w:rsidR="002A02EC" w:rsidRDefault="00000000" w:rsidP="000A7C73">
            <w:pPr>
              <w:spacing w:after="240" w:line="228" w:lineRule="auto"/>
              <w:jc w:val="center"/>
            </w:pPr>
            <w:r>
              <w:rPr>
                <w:b/>
                <w:sz w:val="18"/>
              </w:rPr>
              <w:t>Item</w:t>
            </w:r>
          </w:p>
        </w:tc>
        <w:tc>
          <w:tcPr>
            <w:tcW w:w="5687" w:type="dxa"/>
            <w:shd w:val="clear" w:color="auto" w:fill="D9E1F2"/>
            <w:tcMar>
              <w:top w:w="45" w:type="dxa"/>
              <w:left w:w="70" w:type="dxa"/>
              <w:bottom w:w="45" w:type="dxa"/>
              <w:right w:w="70" w:type="dxa"/>
            </w:tcMar>
            <w:vAlign w:val="center"/>
          </w:tcPr>
          <w:p w14:paraId="11CC7190" w14:textId="77777777" w:rsidR="002A02EC" w:rsidRDefault="00000000" w:rsidP="000A7C73">
            <w:pPr>
              <w:spacing w:after="240" w:line="228" w:lineRule="auto"/>
              <w:jc w:val="center"/>
            </w:pPr>
            <w:r>
              <w:rPr>
                <w:b/>
                <w:sz w:val="18"/>
              </w:rPr>
              <w:t>Details</w:t>
            </w:r>
          </w:p>
        </w:tc>
      </w:tr>
      <w:tr w:rsidR="002A02EC" w14:paraId="428393BB" w14:textId="77777777" w:rsidTr="00B20DF1">
        <w:trPr>
          <w:cantSplit/>
          <w:jc w:val="center"/>
        </w:trPr>
        <w:tc>
          <w:tcPr>
            <w:tcW w:w="2609" w:type="dxa"/>
            <w:tcMar>
              <w:top w:w="45" w:type="dxa"/>
              <w:left w:w="70" w:type="dxa"/>
              <w:bottom w:w="45" w:type="dxa"/>
              <w:right w:w="70" w:type="dxa"/>
            </w:tcMar>
          </w:tcPr>
          <w:p w14:paraId="46E6865D" w14:textId="77777777" w:rsidR="002A02EC" w:rsidRDefault="00000000" w:rsidP="000A7C73">
            <w:pPr>
              <w:spacing w:after="240" w:line="228" w:lineRule="auto"/>
              <w:jc w:val="left"/>
            </w:pPr>
            <w:r>
              <w:rPr>
                <w:b/>
                <w:sz w:val="18"/>
              </w:rPr>
              <w:t>Issuer</w:t>
            </w:r>
          </w:p>
        </w:tc>
        <w:tc>
          <w:tcPr>
            <w:tcW w:w="5687" w:type="dxa"/>
            <w:tcMar>
              <w:top w:w="45" w:type="dxa"/>
              <w:left w:w="70" w:type="dxa"/>
              <w:bottom w:w="45" w:type="dxa"/>
              <w:right w:w="70" w:type="dxa"/>
            </w:tcMar>
          </w:tcPr>
          <w:p w14:paraId="14BD7022" w14:textId="04F9C36F" w:rsidR="002A02EC" w:rsidRDefault="00163A6B" w:rsidP="000A7C73">
            <w:pPr>
              <w:spacing w:after="240" w:line="228" w:lineRule="auto"/>
              <w:jc w:val="left"/>
            </w:pPr>
            <w:r w:rsidRPr="00163A6B">
              <w:rPr>
                <w:sz w:val="20"/>
              </w:rPr>
              <w:t>Zenx Limited</w:t>
            </w:r>
          </w:p>
        </w:tc>
      </w:tr>
      <w:tr w:rsidR="002A02EC" w14:paraId="7750376C" w14:textId="77777777" w:rsidTr="00B20DF1">
        <w:trPr>
          <w:cantSplit/>
          <w:jc w:val="center"/>
        </w:trPr>
        <w:tc>
          <w:tcPr>
            <w:tcW w:w="2609" w:type="dxa"/>
            <w:tcMar>
              <w:top w:w="45" w:type="dxa"/>
              <w:left w:w="70" w:type="dxa"/>
              <w:bottom w:w="45" w:type="dxa"/>
              <w:right w:w="70" w:type="dxa"/>
            </w:tcMar>
          </w:tcPr>
          <w:p w14:paraId="4CC73C6F" w14:textId="77777777" w:rsidR="002A02EC" w:rsidRDefault="00000000" w:rsidP="000A7C73">
            <w:pPr>
              <w:spacing w:after="240" w:line="228" w:lineRule="auto"/>
              <w:jc w:val="left"/>
            </w:pPr>
            <w:r>
              <w:rPr>
                <w:b/>
                <w:sz w:val="18"/>
              </w:rPr>
              <w:t>Token Name / Symbol</w:t>
            </w:r>
          </w:p>
        </w:tc>
        <w:tc>
          <w:tcPr>
            <w:tcW w:w="5687" w:type="dxa"/>
            <w:tcMar>
              <w:top w:w="45" w:type="dxa"/>
              <w:left w:w="70" w:type="dxa"/>
              <w:bottom w:w="45" w:type="dxa"/>
              <w:right w:w="70" w:type="dxa"/>
            </w:tcMar>
          </w:tcPr>
          <w:p w14:paraId="12663D74" w14:textId="6C77871D" w:rsidR="002A02EC" w:rsidRDefault="000A7C73" w:rsidP="000A7C73">
            <w:pPr>
              <w:spacing w:after="240" w:line="228" w:lineRule="auto"/>
              <w:jc w:val="left"/>
            </w:pPr>
            <w:r>
              <w:rPr>
                <w:sz w:val="20"/>
              </w:rPr>
              <w:t>[●]</w:t>
            </w:r>
          </w:p>
        </w:tc>
      </w:tr>
      <w:tr w:rsidR="002A02EC" w14:paraId="234B90F7" w14:textId="77777777" w:rsidTr="00B20DF1">
        <w:trPr>
          <w:cantSplit/>
          <w:jc w:val="center"/>
        </w:trPr>
        <w:tc>
          <w:tcPr>
            <w:tcW w:w="2609" w:type="dxa"/>
            <w:tcMar>
              <w:top w:w="45" w:type="dxa"/>
              <w:left w:w="70" w:type="dxa"/>
              <w:bottom w:w="45" w:type="dxa"/>
              <w:right w:w="70" w:type="dxa"/>
            </w:tcMar>
          </w:tcPr>
          <w:p w14:paraId="5B6B117C" w14:textId="77777777" w:rsidR="002A02EC" w:rsidRDefault="00000000" w:rsidP="000A7C73">
            <w:pPr>
              <w:spacing w:after="240" w:line="228" w:lineRule="auto"/>
              <w:jc w:val="left"/>
            </w:pPr>
            <w:r>
              <w:rPr>
                <w:b/>
                <w:sz w:val="18"/>
              </w:rPr>
              <w:t>Underlying Asset</w:t>
            </w:r>
          </w:p>
        </w:tc>
        <w:tc>
          <w:tcPr>
            <w:tcW w:w="5687" w:type="dxa"/>
            <w:tcMar>
              <w:top w:w="45" w:type="dxa"/>
              <w:left w:w="70" w:type="dxa"/>
              <w:bottom w:w="45" w:type="dxa"/>
              <w:right w:w="70" w:type="dxa"/>
            </w:tcMar>
          </w:tcPr>
          <w:p w14:paraId="358AA793" w14:textId="73649C9A" w:rsidR="002A02EC" w:rsidRDefault="000A7C73" w:rsidP="000A7C73">
            <w:pPr>
              <w:spacing w:after="240" w:line="228" w:lineRule="auto"/>
              <w:jc w:val="left"/>
            </w:pPr>
            <w:r>
              <w:rPr>
                <w:sz w:val="20"/>
              </w:rPr>
              <w:t>[●]</w:t>
            </w:r>
          </w:p>
        </w:tc>
      </w:tr>
      <w:tr w:rsidR="002A02EC" w14:paraId="5B192596" w14:textId="77777777" w:rsidTr="00B20DF1">
        <w:trPr>
          <w:cantSplit/>
          <w:jc w:val="center"/>
        </w:trPr>
        <w:tc>
          <w:tcPr>
            <w:tcW w:w="2609" w:type="dxa"/>
            <w:tcMar>
              <w:top w:w="45" w:type="dxa"/>
              <w:left w:w="70" w:type="dxa"/>
              <w:bottom w:w="45" w:type="dxa"/>
              <w:right w:w="70" w:type="dxa"/>
            </w:tcMar>
          </w:tcPr>
          <w:p w14:paraId="2505100D" w14:textId="77777777" w:rsidR="002A02EC" w:rsidRDefault="00000000" w:rsidP="000A7C73">
            <w:pPr>
              <w:spacing w:after="240" w:line="228" w:lineRule="auto"/>
              <w:jc w:val="left"/>
            </w:pPr>
            <w:r>
              <w:rPr>
                <w:b/>
                <w:sz w:val="18"/>
              </w:rPr>
              <w:t>Blockchain Network</w:t>
            </w:r>
          </w:p>
        </w:tc>
        <w:tc>
          <w:tcPr>
            <w:tcW w:w="5687" w:type="dxa"/>
            <w:tcMar>
              <w:top w:w="45" w:type="dxa"/>
              <w:left w:w="70" w:type="dxa"/>
              <w:bottom w:w="45" w:type="dxa"/>
              <w:right w:w="70" w:type="dxa"/>
            </w:tcMar>
          </w:tcPr>
          <w:p w14:paraId="4E457EAA" w14:textId="77777777" w:rsidR="002A02EC" w:rsidRDefault="00000000" w:rsidP="000A7C73">
            <w:pPr>
              <w:spacing w:after="240" w:line="228" w:lineRule="auto"/>
              <w:jc w:val="left"/>
            </w:pPr>
            <w:r>
              <w:rPr>
                <w:sz w:val="18"/>
              </w:rPr>
              <w:t>[●]</w:t>
            </w:r>
          </w:p>
        </w:tc>
      </w:tr>
      <w:tr w:rsidR="002A02EC" w14:paraId="0E77641C" w14:textId="77777777" w:rsidTr="00B20DF1">
        <w:trPr>
          <w:cantSplit/>
          <w:jc w:val="center"/>
        </w:trPr>
        <w:tc>
          <w:tcPr>
            <w:tcW w:w="2609" w:type="dxa"/>
            <w:tcMar>
              <w:top w:w="45" w:type="dxa"/>
              <w:left w:w="70" w:type="dxa"/>
              <w:bottom w:w="45" w:type="dxa"/>
              <w:right w:w="70" w:type="dxa"/>
            </w:tcMar>
          </w:tcPr>
          <w:p w14:paraId="6EC3BF8F" w14:textId="77777777" w:rsidR="002A02EC" w:rsidRDefault="00000000" w:rsidP="000A7C73">
            <w:pPr>
              <w:spacing w:after="240" w:line="228" w:lineRule="auto"/>
              <w:jc w:val="left"/>
            </w:pPr>
            <w:r>
              <w:rPr>
                <w:b/>
                <w:sz w:val="18"/>
              </w:rPr>
              <w:t>Smart Contract Address</w:t>
            </w:r>
          </w:p>
        </w:tc>
        <w:tc>
          <w:tcPr>
            <w:tcW w:w="5687" w:type="dxa"/>
            <w:tcMar>
              <w:top w:w="45" w:type="dxa"/>
              <w:left w:w="70" w:type="dxa"/>
              <w:bottom w:w="45" w:type="dxa"/>
              <w:right w:w="70" w:type="dxa"/>
            </w:tcMar>
          </w:tcPr>
          <w:p w14:paraId="6698C982" w14:textId="77777777" w:rsidR="002A02EC" w:rsidRDefault="00000000" w:rsidP="000A7C73">
            <w:pPr>
              <w:spacing w:after="240" w:line="228" w:lineRule="auto"/>
              <w:jc w:val="left"/>
            </w:pPr>
            <w:r>
              <w:rPr>
                <w:sz w:val="18"/>
              </w:rPr>
              <w:t>[●]</w:t>
            </w:r>
          </w:p>
        </w:tc>
      </w:tr>
      <w:tr w:rsidR="002A02EC" w14:paraId="1ED4411B" w14:textId="77777777" w:rsidTr="00B20DF1">
        <w:trPr>
          <w:cantSplit/>
          <w:jc w:val="center"/>
        </w:trPr>
        <w:tc>
          <w:tcPr>
            <w:tcW w:w="2609" w:type="dxa"/>
            <w:tcMar>
              <w:top w:w="45" w:type="dxa"/>
              <w:left w:w="70" w:type="dxa"/>
              <w:bottom w:w="45" w:type="dxa"/>
              <w:right w:w="70" w:type="dxa"/>
            </w:tcMar>
          </w:tcPr>
          <w:p w14:paraId="15483E85" w14:textId="77777777" w:rsidR="002A02EC" w:rsidRDefault="00000000" w:rsidP="000A7C73">
            <w:pPr>
              <w:spacing w:after="240" w:line="228" w:lineRule="auto"/>
              <w:jc w:val="left"/>
            </w:pPr>
            <w:r>
              <w:rPr>
                <w:b/>
                <w:sz w:val="18"/>
              </w:rPr>
              <w:t>Issuance Basis</w:t>
            </w:r>
          </w:p>
        </w:tc>
        <w:tc>
          <w:tcPr>
            <w:tcW w:w="5687" w:type="dxa"/>
            <w:tcMar>
              <w:top w:w="45" w:type="dxa"/>
              <w:left w:w="70" w:type="dxa"/>
              <w:bottom w:w="45" w:type="dxa"/>
              <w:right w:w="70" w:type="dxa"/>
            </w:tcMar>
          </w:tcPr>
          <w:p w14:paraId="0F933E93" w14:textId="3304BB9E" w:rsidR="002A02EC" w:rsidRDefault="000A7C73" w:rsidP="000A7C73">
            <w:pPr>
              <w:spacing w:after="240" w:line="228" w:lineRule="auto"/>
              <w:jc w:val="left"/>
            </w:pPr>
            <w:r>
              <w:rPr>
                <w:sz w:val="20"/>
              </w:rPr>
              <w:t>[●]</w:t>
            </w:r>
          </w:p>
        </w:tc>
      </w:tr>
      <w:tr w:rsidR="002A02EC" w14:paraId="525A389A" w14:textId="77777777" w:rsidTr="00B20DF1">
        <w:trPr>
          <w:cantSplit/>
          <w:jc w:val="center"/>
        </w:trPr>
        <w:tc>
          <w:tcPr>
            <w:tcW w:w="2609" w:type="dxa"/>
            <w:tcMar>
              <w:top w:w="45" w:type="dxa"/>
              <w:left w:w="70" w:type="dxa"/>
              <w:bottom w:w="45" w:type="dxa"/>
              <w:right w:w="70" w:type="dxa"/>
            </w:tcMar>
          </w:tcPr>
          <w:p w14:paraId="4FD26906" w14:textId="77777777" w:rsidR="002A02EC" w:rsidRDefault="00000000" w:rsidP="000A7C73">
            <w:pPr>
              <w:spacing w:after="240" w:line="228" w:lineRule="auto"/>
              <w:jc w:val="left"/>
            </w:pPr>
            <w:r>
              <w:rPr>
                <w:b/>
                <w:sz w:val="18"/>
              </w:rPr>
              <w:t>Purchase Consideration</w:t>
            </w:r>
          </w:p>
        </w:tc>
        <w:tc>
          <w:tcPr>
            <w:tcW w:w="5687" w:type="dxa"/>
            <w:tcMar>
              <w:top w:w="45" w:type="dxa"/>
              <w:left w:w="70" w:type="dxa"/>
              <w:bottom w:w="45" w:type="dxa"/>
              <w:right w:w="70" w:type="dxa"/>
            </w:tcMar>
          </w:tcPr>
          <w:p w14:paraId="5613D834" w14:textId="2AAB53A7" w:rsidR="002A02EC" w:rsidRDefault="000A7C73" w:rsidP="000A7C73">
            <w:pPr>
              <w:spacing w:after="240" w:line="228" w:lineRule="auto"/>
              <w:jc w:val="left"/>
            </w:pPr>
            <w:r>
              <w:rPr>
                <w:sz w:val="20"/>
              </w:rPr>
              <w:t>[●]</w:t>
            </w:r>
          </w:p>
        </w:tc>
      </w:tr>
      <w:tr w:rsidR="002A02EC" w14:paraId="15676EAF" w14:textId="77777777" w:rsidTr="00B20DF1">
        <w:trPr>
          <w:cantSplit/>
          <w:jc w:val="center"/>
        </w:trPr>
        <w:tc>
          <w:tcPr>
            <w:tcW w:w="2609" w:type="dxa"/>
            <w:tcMar>
              <w:top w:w="45" w:type="dxa"/>
              <w:left w:w="70" w:type="dxa"/>
              <w:bottom w:w="45" w:type="dxa"/>
              <w:right w:w="70" w:type="dxa"/>
            </w:tcMar>
          </w:tcPr>
          <w:p w14:paraId="6A3A537E" w14:textId="77777777" w:rsidR="002A02EC" w:rsidRDefault="00000000" w:rsidP="000A7C73">
            <w:pPr>
              <w:spacing w:after="240" w:line="228" w:lineRule="auto"/>
              <w:jc w:val="left"/>
            </w:pPr>
            <w:r>
              <w:rPr>
                <w:b/>
                <w:sz w:val="18"/>
              </w:rPr>
              <w:t>Conversion Ratio</w:t>
            </w:r>
          </w:p>
        </w:tc>
        <w:tc>
          <w:tcPr>
            <w:tcW w:w="5687" w:type="dxa"/>
            <w:tcMar>
              <w:top w:w="45" w:type="dxa"/>
              <w:left w:w="70" w:type="dxa"/>
              <w:bottom w:w="45" w:type="dxa"/>
              <w:right w:w="70" w:type="dxa"/>
            </w:tcMar>
          </w:tcPr>
          <w:p w14:paraId="5AA20A06" w14:textId="5028EDEB" w:rsidR="002A02EC" w:rsidRDefault="000A7C73" w:rsidP="000A7C73">
            <w:pPr>
              <w:spacing w:after="240" w:line="228" w:lineRule="auto"/>
              <w:jc w:val="left"/>
            </w:pPr>
            <w:r>
              <w:rPr>
                <w:sz w:val="20"/>
              </w:rPr>
              <w:t>[●]</w:t>
            </w:r>
          </w:p>
        </w:tc>
      </w:tr>
      <w:tr w:rsidR="002A02EC" w14:paraId="3945FFF7" w14:textId="77777777" w:rsidTr="00B20DF1">
        <w:trPr>
          <w:cantSplit/>
          <w:jc w:val="center"/>
        </w:trPr>
        <w:tc>
          <w:tcPr>
            <w:tcW w:w="2609" w:type="dxa"/>
            <w:tcMar>
              <w:top w:w="45" w:type="dxa"/>
              <w:left w:w="70" w:type="dxa"/>
              <w:bottom w:w="45" w:type="dxa"/>
              <w:right w:w="70" w:type="dxa"/>
            </w:tcMar>
          </w:tcPr>
          <w:p w14:paraId="3C0DF5A2" w14:textId="77777777" w:rsidR="002A02EC" w:rsidRDefault="00000000" w:rsidP="000A7C73">
            <w:pPr>
              <w:spacing w:after="240" w:line="228" w:lineRule="auto"/>
              <w:jc w:val="left"/>
            </w:pPr>
            <w:r>
              <w:rPr>
                <w:b/>
                <w:sz w:val="18"/>
              </w:rPr>
              <w:t>Redemption Asset</w:t>
            </w:r>
          </w:p>
        </w:tc>
        <w:tc>
          <w:tcPr>
            <w:tcW w:w="5687" w:type="dxa"/>
            <w:tcMar>
              <w:top w:w="45" w:type="dxa"/>
              <w:left w:w="70" w:type="dxa"/>
              <w:bottom w:w="45" w:type="dxa"/>
              <w:right w:w="70" w:type="dxa"/>
            </w:tcMar>
          </w:tcPr>
          <w:p w14:paraId="7E951B51" w14:textId="5B76BC79" w:rsidR="002A02EC" w:rsidRDefault="000A7C73" w:rsidP="000A7C73">
            <w:pPr>
              <w:spacing w:after="240" w:line="228" w:lineRule="auto"/>
              <w:jc w:val="left"/>
            </w:pPr>
            <w:r>
              <w:rPr>
                <w:sz w:val="20"/>
              </w:rPr>
              <w:t>[●]</w:t>
            </w:r>
          </w:p>
        </w:tc>
      </w:tr>
      <w:tr w:rsidR="002A02EC" w14:paraId="5A21EEBA" w14:textId="77777777" w:rsidTr="00B20DF1">
        <w:trPr>
          <w:cantSplit/>
          <w:jc w:val="center"/>
        </w:trPr>
        <w:tc>
          <w:tcPr>
            <w:tcW w:w="2609" w:type="dxa"/>
            <w:tcMar>
              <w:top w:w="45" w:type="dxa"/>
              <w:left w:w="70" w:type="dxa"/>
              <w:bottom w:w="45" w:type="dxa"/>
              <w:right w:w="70" w:type="dxa"/>
            </w:tcMar>
          </w:tcPr>
          <w:p w14:paraId="4D798537" w14:textId="77777777" w:rsidR="002A02EC" w:rsidRDefault="00000000" w:rsidP="000A7C73">
            <w:pPr>
              <w:spacing w:after="240" w:line="228" w:lineRule="auto"/>
              <w:jc w:val="left"/>
            </w:pPr>
            <w:r>
              <w:rPr>
                <w:b/>
                <w:sz w:val="18"/>
              </w:rPr>
              <w:t>Redemption Method</w:t>
            </w:r>
          </w:p>
        </w:tc>
        <w:tc>
          <w:tcPr>
            <w:tcW w:w="5687" w:type="dxa"/>
            <w:tcMar>
              <w:top w:w="45" w:type="dxa"/>
              <w:left w:w="70" w:type="dxa"/>
              <w:bottom w:w="45" w:type="dxa"/>
              <w:right w:w="70" w:type="dxa"/>
            </w:tcMar>
          </w:tcPr>
          <w:p w14:paraId="49F86AB1" w14:textId="72FD03DA" w:rsidR="002A02EC" w:rsidRDefault="000A7C73" w:rsidP="000A7C73">
            <w:pPr>
              <w:spacing w:after="240" w:line="228" w:lineRule="auto"/>
              <w:jc w:val="left"/>
            </w:pPr>
            <w:r>
              <w:rPr>
                <w:sz w:val="20"/>
              </w:rPr>
              <w:t>[●]</w:t>
            </w:r>
          </w:p>
        </w:tc>
      </w:tr>
      <w:tr w:rsidR="002A02EC" w14:paraId="2DB95020" w14:textId="77777777" w:rsidTr="00B20DF1">
        <w:trPr>
          <w:cantSplit/>
          <w:jc w:val="center"/>
        </w:trPr>
        <w:tc>
          <w:tcPr>
            <w:tcW w:w="2609" w:type="dxa"/>
            <w:tcMar>
              <w:top w:w="45" w:type="dxa"/>
              <w:left w:w="70" w:type="dxa"/>
              <w:bottom w:w="45" w:type="dxa"/>
              <w:right w:w="70" w:type="dxa"/>
            </w:tcMar>
          </w:tcPr>
          <w:p w14:paraId="4BCA5171" w14:textId="77777777" w:rsidR="002A02EC" w:rsidRDefault="00000000" w:rsidP="000A7C73">
            <w:pPr>
              <w:spacing w:after="240" w:line="228" w:lineRule="auto"/>
              <w:jc w:val="left"/>
            </w:pPr>
            <w:r>
              <w:rPr>
                <w:b/>
                <w:sz w:val="18"/>
              </w:rPr>
              <w:t>Exceptional Redemption</w:t>
            </w:r>
          </w:p>
        </w:tc>
        <w:tc>
          <w:tcPr>
            <w:tcW w:w="5687" w:type="dxa"/>
            <w:tcMar>
              <w:top w:w="45" w:type="dxa"/>
              <w:left w:w="70" w:type="dxa"/>
              <w:bottom w:w="45" w:type="dxa"/>
              <w:right w:w="70" w:type="dxa"/>
            </w:tcMar>
          </w:tcPr>
          <w:p w14:paraId="2BA32B1A" w14:textId="25078EF8" w:rsidR="002A02EC" w:rsidRDefault="00000000" w:rsidP="000A7C73">
            <w:pPr>
              <w:spacing w:after="240" w:line="228" w:lineRule="auto"/>
              <w:jc w:val="left"/>
            </w:pPr>
            <w:r>
              <w:rPr>
                <w:sz w:val="18"/>
              </w:rPr>
              <w:t>Manual application to the Issuer where a smart contract failure, cyber incident, force majeure event or other exceptional circumstance prevents normal Redemption, subject to ownership and quantity verification and isolation of the relevant tokens.</w:t>
            </w:r>
          </w:p>
        </w:tc>
      </w:tr>
      <w:tr w:rsidR="002A02EC" w14:paraId="3F48E4B4" w14:textId="77777777" w:rsidTr="00B20DF1">
        <w:trPr>
          <w:cantSplit/>
          <w:jc w:val="center"/>
        </w:trPr>
        <w:tc>
          <w:tcPr>
            <w:tcW w:w="2609" w:type="dxa"/>
            <w:tcMar>
              <w:top w:w="45" w:type="dxa"/>
              <w:left w:w="70" w:type="dxa"/>
              <w:bottom w:w="45" w:type="dxa"/>
              <w:right w:w="70" w:type="dxa"/>
            </w:tcMar>
          </w:tcPr>
          <w:p w14:paraId="3943A0A2" w14:textId="77777777" w:rsidR="002A02EC" w:rsidRDefault="00000000" w:rsidP="000A7C73">
            <w:pPr>
              <w:spacing w:after="240" w:line="228" w:lineRule="auto"/>
              <w:jc w:val="left"/>
            </w:pPr>
            <w:r>
              <w:rPr>
                <w:b/>
                <w:sz w:val="18"/>
              </w:rPr>
              <w:t>Minimum Purchase / Redemption Amount</w:t>
            </w:r>
          </w:p>
        </w:tc>
        <w:tc>
          <w:tcPr>
            <w:tcW w:w="5687" w:type="dxa"/>
            <w:tcMar>
              <w:top w:w="45" w:type="dxa"/>
              <w:left w:w="70" w:type="dxa"/>
              <w:bottom w:w="45" w:type="dxa"/>
              <w:right w:w="70" w:type="dxa"/>
            </w:tcMar>
          </w:tcPr>
          <w:p w14:paraId="72764BDA" w14:textId="77777777" w:rsidR="002A02EC" w:rsidRDefault="00000000" w:rsidP="000A7C73">
            <w:pPr>
              <w:spacing w:after="240" w:line="228" w:lineRule="auto"/>
              <w:jc w:val="left"/>
            </w:pPr>
            <w:r>
              <w:rPr>
                <w:sz w:val="18"/>
              </w:rPr>
              <w:t>[●]</w:t>
            </w:r>
          </w:p>
        </w:tc>
      </w:tr>
      <w:tr w:rsidR="002A02EC" w14:paraId="776A1A12" w14:textId="77777777" w:rsidTr="00B20DF1">
        <w:trPr>
          <w:cantSplit/>
          <w:jc w:val="center"/>
        </w:trPr>
        <w:tc>
          <w:tcPr>
            <w:tcW w:w="2609" w:type="dxa"/>
            <w:tcMar>
              <w:top w:w="45" w:type="dxa"/>
              <w:left w:w="70" w:type="dxa"/>
              <w:bottom w:w="45" w:type="dxa"/>
              <w:right w:w="70" w:type="dxa"/>
            </w:tcMar>
          </w:tcPr>
          <w:p w14:paraId="6A7AA6A1" w14:textId="77777777" w:rsidR="002A02EC" w:rsidRDefault="00000000" w:rsidP="000A7C73">
            <w:pPr>
              <w:spacing w:after="240" w:line="228" w:lineRule="auto"/>
              <w:jc w:val="left"/>
            </w:pPr>
            <w:r>
              <w:rPr>
                <w:b/>
                <w:sz w:val="18"/>
              </w:rPr>
              <w:t>Fees</w:t>
            </w:r>
          </w:p>
        </w:tc>
        <w:tc>
          <w:tcPr>
            <w:tcW w:w="5687" w:type="dxa"/>
            <w:tcMar>
              <w:top w:w="45" w:type="dxa"/>
              <w:left w:w="70" w:type="dxa"/>
              <w:bottom w:w="45" w:type="dxa"/>
              <w:right w:w="70" w:type="dxa"/>
            </w:tcMar>
          </w:tcPr>
          <w:p w14:paraId="7E575523" w14:textId="77777777" w:rsidR="002A02EC" w:rsidRDefault="00000000" w:rsidP="000A7C73">
            <w:pPr>
              <w:spacing w:after="240" w:line="228" w:lineRule="auto"/>
              <w:jc w:val="left"/>
            </w:pPr>
            <w:r>
              <w:rPr>
                <w:sz w:val="18"/>
              </w:rPr>
              <w:t>[● / as displayed before the relevant activity]</w:t>
            </w:r>
          </w:p>
        </w:tc>
      </w:tr>
      <w:tr w:rsidR="002A02EC" w14:paraId="53E94D22" w14:textId="77777777" w:rsidTr="00B20DF1">
        <w:trPr>
          <w:cantSplit/>
          <w:jc w:val="center"/>
        </w:trPr>
        <w:tc>
          <w:tcPr>
            <w:tcW w:w="2609" w:type="dxa"/>
            <w:tcMar>
              <w:top w:w="45" w:type="dxa"/>
              <w:left w:w="70" w:type="dxa"/>
              <w:bottom w:w="45" w:type="dxa"/>
              <w:right w:w="70" w:type="dxa"/>
            </w:tcMar>
          </w:tcPr>
          <w:p w14:paraId="3C771635" w14:textId="77777777" w:rsidR="002A02EC" w:rsidRDefault="00000000" w:rsidP="000A7C73">
            <w:pPr>
              <w:spacing w:after="240" w:line="228" w:lineRule="auto"/>
              <w:jc w:val="left"/>
            </w:pPr>
            <w:r>
              <w:rPr>
                <w:b/>
                <w:sz w:val="18"/>
              </w:rPr>
              <w:lastRenderedPageBreak/>
              <w:t>Transfer / Wallet Restrictions</w:t>
            </w:r>
          </w:p>
        </w:tc>
        <w:tc>
          <w:tcPr>
            <w:tcW w:w="5687" w:type="dxa"/>
            <w:tcMar>
              <w:top w:w="45" w:type="dxa"/>
              <w:left w:w="70" w:type="dxa"/>
              <w:bottom w:w="45" w:type="dxa"/>
              <w:right w:w="70" w:type="dxa"/>
            </w:tcMar>
          </w:tcPr>
          <w:p w14:paraId="3F9BB7DC" w14:textId="77777777" w:rsidR="002A02EC" w:rsidRDefault="00000000" w:rsidP="000A7C73">
            <w:pPr>
              <w:spacing w:after="240" w:line="228" w:lineRule="auto"/>
              <w:jc w:val="left"/>
            </w:pPr>
            <w:r>
              <w:rPr>
                <w:sz w:val="18"/>
              </w:rPr>
              <w:t>[● / applicable allowlisting, platform and network requirements]</w:t>
            </w:r>
          </w:p>
        </w:tc>
      </w:tr>
      <w:tr w:rsidR="002A02EC" w14:paraId="36EAA46C" w14:textId="77777777" w:rsidTr="00B20DF1">
        <w:trPr>
          <w:cantSplit/>
          <w:jc w:val="center"/>
        </w:trPr>
        <w:tc>
          <w:tcPr>
            <w:tcW w:w="2609" w:type="dxa"/>
            <w:tcMar>
              <w:top w:w="45" w:type="dxa"/>
              <w:left w:w="70" w:type="dxa"/>
              <w:bottom w:w="45" w:type="dxa"/>
              <w:right w:w="70" w:type="dxa"/>
            </w:tcMar>
          </w:tcPr>
          <w:p w14:paraId="384105DE" w14:textId="77777777" w:rsidR="002A02EC" w:rsidRDefault="00000000" w:rsidP="000A7C73">
            <w:pPr>
              <w:spacing w:after="240" w:line="228" w:lineRule="auto"/>
              <w:jc w:val="left"/>
            </w:pPr>
            <w:r>
              <w:rPr>
                <w:b/>
                <w:sz w:val="18"/>
              </w:rPr>
              <w:t>Operational Contact or Channel</w:t>
            </w:r>
          </w:p>
        </w:tc>
        <w:tc>
          <w:tcPr>
            <w:tcW w:w="5687" w:type="dxa"/>
            <w:tcMar>
              <w:top w:w="45" w:type="dxa"/>
              <w:left w:w="70" w:type="dxa"/>
              <w:bottom w:w="45" w:type="dxa"/>
              <w:right w:w="70" w:type="dxa"/>
            </w:tcMar>
          </w:tcPr>
          <w:p w14:paraId="318ADA6F" w14:textId="77777777" w:rsidR="002A02EC" w:rsidRDefault="00000000" w:rsidP="000A7C73">
            <w:pPr>
              <w:spacing w:after="240" w:line="228" w:lineRule="auto"/>
              <w:jc w:val="left"/>
            </w:pPr>
            <w:r>
              <w:rPr>
                <w:sz w:val="18"/>
              </w:rPr>
              <w:t>[●]</w:t>
            </w:r>
          </w:p>
        </w:tc>
      </w:tr>
      <w:tr w:rsidR="002A02EC" w14:paraId="18B0B810" w14:textId="77777777" w:rsidTr="00B20DF1">
        <w:trPr>
          <w:cantSplit/>
          <w:jc w:val="center"/>
        </w:trPr>
        <w:tc>
          <w:tcPr>
            <w:tcW w:w="2609" w:type="dxa"/>
            <w:tcMar>
              <w:top w:w="45" w:type="dxa"/>
              <w:left w:w="70" w:type="dxa"/>
              <w:bottom w:w="45" w:type="dxa"/>
              <w:right w:w="70" w:type="dxa"/>
            </w:tcMar>
          </w:tcPr>
          <w:p w14:paraId="62B2A3BD" w14:textId="77777777" w:rsidR="002A02EC" w:rsidRDefault="00000000" w:rsidP="000A7C73">
            <w:pPr>
              <w:spacing w:after="240" w:line="228" w:lineRule="auto"/>
              <w:jc w:val="left"/>
            </w:pPr>
            <w:r>
              <w:rPr>
                <w:b/>
                <w:sz w:val="18"/>
              </w:rPr>
              <w:t>Additional Token-Specific Terms</w:t>
            </w:r>
          </w:p>
        </w:tc>
        <w:tc>
          <w:tcPr>
            <w:tcW w:w="5687" w:type="dxa"/>
            <w:tcMar>
              <w:top w:w="45" w:type="dxa"/>
              <w:left w:w="70" w:type="dxa"/>
              <w:bottom w:w="45" w:type="dxa"/>
              <w:right w:w="70" w:type="dxa"/>
            </w:tcMar>
          </w:tcPr>
          <w:p w14:paraId="7A408810" w14:textId="77777777" w:rsidR="002A02EC" w:rsidRDefault="00000000" w:rsidP="000A7C73">
            <w:pPr>
              <w:spacing w:after="240" w:line="228" w:lineRule="auto"/>
              <w:jc w:val="left"/>
            </w:pPr>
            <w:r>
              <w:rPr>
                <w:sz w:val="18"/>
              </w:rPr>
              <w:t>[●]</w:t>
            </w:r>
          </w:p>
        </w:tc>
      </w:tr>
    </w:tbl>
    <w:p w14:paraId="4E92072B" w14:textId="77777777" w:rsidR="002A02EC" w:rsidRDefault="00000000" w:rsidP="000A7C73">
      <w:pPr>
        <w:spacing w:before="200" w:after="240"/>
      </w:pPr>
      <w:r>
        <w:rPr>
          <w:b/>
        </w:rPr>
        <w:t>PART B – ELECTRONIC PURCHASE RECORD</w:t>
      </w:r>
    </w:p>
    <w:p w14:paraId="5329CFCA" w14:textId="77777777" w:rsidR="002A02EC" w:rsidRDefault="00000000" w:rsidP="000A7C73">
      <w:pPr>
        <w:spacing w:after="240"/>
      </w:pPr>
      <w:r>
        <w:t>The following information may be generated dynamically and retained as the electronic record for each Purchase. No separate paper schedule or signature is required.</w:t>
      </w:r>
    </w:p>
    <w:tbl>
      <w:tblPr>
        <w:tblStyle w:val="af7"/>
        <w:tblW w:w="0" w:type="auto"/>
        <w:jc w:val="center"/>
        <w:tblLook w:val="04A0" w:firstRow="1" w:lastRow="0" w:firstColumn="1" w:lastColumn="0" w:noHBand="0" w:noVBand="1"/>
      </w:tblPr>
      <w:tblGrid>
        <w:gridCol w:w="2654"/>
        <w:gridCol w:w="5642"/>
      </w:tblGrid>
      <w:tr w:rsidR="002A02EC" w14:paraId="4B44B9DC" w14:textId="77777777">
        <w:trPr>
          <w:cantSplit/>
          <w:tblHeader/>
          <w:jc w:val="center"/>
        </w:trPr>
        <w:tc>
          <w:tcPr>
            <w:tcW w:w="3024" w:type="dxa"/>
            <w:shd w:val="clear" w:color="auto" w:fill="D9E1F2"/>
            <w:tcMar>
              <w:top w:w="45" w:type="dxa"/>
              <w:left w:w="70" w:type="dxa"/>
              <w:bottom w:w="45" w:type="dxa"/>
              <w:right w:w="70" w:type="dxa"/>
            </w:tcMar>
            <w:vAlign w:val="center"/>
          </w:tcPr>
          <w:p w14:paraId="06156A0E" w14:textId="77777777" w:rsidR="002A02EC" w:rsidRDefault="00000000" w:rsidP="000A7C73">
            <w:pPr>
              <w:spacing w:after="240" w:line="228" w:lineRule="auto"/>
              <w:jc w:val="center"/>
            </w:pPr>
            <w:r>
              <w:rPr>
                <w:b/>
                <w:sz w:val="18"/>
              </w:rPr>
              <w:t>Item</w:t>
            </w:r>
          </w:p>
        </w:tc>
        <w:tc>
          <w:tcPr>
            <w:tcW w:w="7056" w:type="dxa"/>
            <w:shd w:val="clear" w:color="auto" w:fill="D9E1F2"/>
            <w:tcMar>
              <w:top w:w="45" w:type="dxa"/>
              <w:left w:w="70" w:type="dxa"/>
              <w:bottom w:w="45" w:type="dxa"/>
              <w:right w:w="70" w:type="dxa"/>
            </w:tcMar>
            <w:vAlign w:val="center"/>
          </w:tcPr>
          <w:p w14:paraId="7E923D40" w14:textId="77777777" w:rsidR="002A02EC" w:rsidRDefault="00000000" w:rsidP="000A7C73">
            <w:pPr>
              <w:spacing w:after="240" w:line="228" w:lineRule="auto"/>
              <w:jc w:val="center"/>
            </w:pPr>
            <w:r>
              <w:rPr>
                <w:b/>
                <w:sz w:val="18"/>
              </w:rPr>
              <w:t>Details</w:t>
            </w:r>
          </w:p>
        </w:tc>
      </w:tr>
      <w:tr w:rsidR="002A02EC" w14:paraId="608675E9" w14:textId="77777777">
        <w:trPr>
          <w:cantSplit/>
          <w:jc w:val="center"/>
        </w:trPr>
        <w:tc>
          <w:tcPr>
            <w:tcW w:w="3024" w:type="dxa"/>
            <w:tcMar>
              <w:top w:w="45" w:type="dxa"/>
              <w:left w:w="70" w:type="dxa"/>
              <w:bottom w:w="45" w:type="dxa"/>
              <w:right w:w="70" w:type="dxa"/>
            </w:tcMar>
          </w:tcPr>
          <w:p w14:paraId="269AFF45" w14:textId="77777777" w:rsidR="002A02EC" w:rsidRDefault="00000000" w:rsidP="000A7C73">
            <w:pPr>
              <w:spacing w:after="240"/>
              <w:jc w:val="left"/>
            </w:pPr>
            <w:r>
              <w:rPr>
                <w:b/>
                <w:sz w:val="20"/>
              </w:rPr>
              <w:t>Purchaser Name / Account Identifier</w:t>
            </w:r>
          </w:p>
        </w:tc>
        <w:tc>
          <w:tcPr>
            <w:tcW w:w="7056" w:type="dxa"/>
            <w:tcMar>
              <w:top w:w="45" w:type="dxa"/>
              <w:left w:w="70" w:type="dxa"/>
              <w:bottom w:w="45" w:type="dxa"/>
              <w:right w:w="70" w:type="dxa"/>
            </w:tcMar>
          </w:tcPr>
          <w:p w14:paraId="233FC572" w14:textId="77777777" w:rsidR="002A02EC" w:rsidRDefault="00000000" w:rsidP="000A7C73">
            <w:pPr>
              <w:spacing w:after="240"/>
              <w:jc w:val="left"/>
            </w:pPr>
            <w:r>
              <w:rPr>
                <w:sz w:val="20"/>
              </w:rPr>
              <w:t>[●]</w:t>
            </w:r>
          </w:p>
        </w:tc>
      </w:tr>
      <w:tr w:rsidR="002A02EC" w14:paraId="477048E3" w14:textId="77777777">
        <w:trPr>
          <w:cantSplit/>
          <w:jc w:val="center"/>
        </w:trPr>
        <w:tc>
          <w:tcPr>
            <w:tcW w:w="3024" w:type="dxa"/>
            <w:tcMar>
              <w:top w:w="45" w:type="dxa"/>
              <w:left w:w="70" w:type="dxa"/>
              <w:bottom w:w="45" w:type="dxa"/>
              <w:right w:w="70" w:type="dxa"/>
            </w:tcMar>
          </w:tcPr>
          <w:p w14:paraId="21666122" w14:textId="77777777" w:rsidR="002A02EC" w:rsidRDefault="00000000" w:rsidP="000A7C73">
            <w:pPr>
              <w:spacing w:after="240"/>
              <w:jc w:val="left"/>
            </w:pPr>
            <w:r>
              <w:rPr>
                <w:b/>
                <w:sz w:val="20"/>
              </w:rPr>
              <w:t>Purchase Date and Time</w:t>
            </w:r>
          </w:p>
        </w:tc>
        <w:tc>
          <w:tcPr>
            <w:tcW w:w="7056" w:type="dxa"/>
            <w:tcMar>
              <w:top w:w="45" w:type="dxa"/>
              <w:left w:w="70" w:type="dxa"/>
              <w:bottom w:w="45" w:type="dxa"/>
              <w:right w:w="70" w:type="dxa"/>
            </w:tcMar>
          </w:tcPr>
          <w:p w14:paraId="6FA927FF" w14:textId="77777777" w:rsidR="002A02EC" w:rsidRDefault="00000000" w:rsidP="000A7C73">
            <w:pPr>
              <w:spacing w:after="240"/>
              <w:jc w:val="left"/>
            </w:pPr>
            <w:r>
              <w:rPr>
                <w:sz w:val="20"/>
              </w:rPr>
              <w:t>[●]</w:t>
            </w:r>
          </w:p>
        </w:tc>
      </w:tr>
      <w:tr w:rsidR="002A02EC" w14:paraId="524C9D0F" w14:textId="77777777">
        <w:trPr>
          <w:cantSplit/>
          <w:jc w:val="center"/>
        </w:trPr>
        <w:tc>
          <w:tcPr>
            <w:tcW w:w="3024" w:type="dxa"/>
            <w:tcMar>
              <w:top w:w="45" w:type="dxa"/>
              <w:left w:w="70" w:type="dxa"/>
              <w:bottom w:w="45" w:type="dxa"/>
              <w:right w:w="70" w:type="dxa"/>
            </w:tcMar>
          </w:tcPr>
          <w:p w14:paraId="39A911FE" w14:textId="77777777" w:rsidR="002A02EC" w:rsidRDefault="00000000" w:rsidP="000A7C73">
            <w:pPr>
              <w:spacing w:after="240"/>
              <w:jc w:val="left"/>
            </w:pPr>
            <w:r>
              <w:rPr>
                <w:b/>
                <w:sz w:val="20"/>
              </w:rPr>
              <w:t>Order / Transaction Reference</w:t>
            </w:r>
          </w:p>
        </w:tc>
        <w:tc>
          <w:tcPr>
            <w:tcW w:w="7056" w:type="dxa"/>
            <w:tcMar>
              <w:top w:w="45" w:type="dxa"/>
              <w:left w:w="70" w:type="dxa"/>
              <w:bottom w:w="45" w:type="dxa"/>
              <w:right w:w="70" w:type="dxa"/>
            </w:tcMar>
          </w:tcPr>
          <w:p w14:paraId="26241BD6" w14:textId="77777777" w:rsidR="002A02EC" w:rsidRDefault="00000000" w:rsidP="000A7C73">
            <w:pPr>
              <w:spacing w:after="240"/>
              <w:jc w:val="left"/>
            </w:pPr>
            <w:r>
              <w:rPr>
                <w:sz w:val="20"/>
              </w:rPr>
              <w:t>[●]</w:t>
            </w:r>
          </w:p>
        </w:tc>
      </w:tr>
      <w:tr w:rsidR="002A02EC" w14:paraId="14CCD8A0" w14:textId="77777777">
        <w:trPr>
          <w:cantSplit/>
          <w:jc w:val="center"/>
        </w:trPr>
        <w:tc>
          <w:tcPr>
            <w:tcW w:w="3024" w:type="dxa"/>
            <w:tcMar>
              <w:top w:w="45" w:type="dxa"/>
              <w:left w:w="70" w:type="dxa"/>
              <w:bottom w:w="45" w:type="dxa"/>
              <w:right w:w="70" w:type="dxa"/>
            </w:tcMar>
          </w:tcPr>
          <w:p w14:paraId="60322AC1" w14:textId="77777777" w:rsidR="002A02EC" w:rsidRDefault="00000000" w:rsidP="000A7C73">
            <w:pPr>
              <w:spacing w:after="240"/>
              <w:jc w:val="left"/>
            </w:pPr>
            <w:r>
              <w:rPr>
                <w:b/>
                <w:sz w:val="20"/>
              </w:rPr>
              <w:t>Applicable Terms Version</w:t>
            </w:r>
          </w:p>
        </w:tc>
        <w:tc>
          <w:tcPr>
            <w:tcW w:w="7056" w:type="dxa"/>
            <w:tcMar>
              <w:top w:w="45" w:type="dxa"/>
              <w:left w:w="70" w:type="dxa"/>
              <w:bottom w:w="45" w:type="dxa"/>
              <w:right w:w="70" w:type="dxa"/>
            </w:tcMar>
          </w:tcPr>
          <w:p w14:paraId="7F9F13F0" w14:textId="77777777" w:rsidR="002A02EC" w:rsidRDefault="00000000" w:rsidP="000A7C73">
            <w:pPr>
              <w:spacing w:after="240"/>
              <w:jc w:val="left"/>
            </w:pPr>
            <w:r>
              <w:rPr>
                <w:sz w:val="20"/>
              </w:rPr>
              <w:t>[●]</w:t>
            </w:r>
          </w:p>
        </w:tc>
      </w:tr>
      <w:tr w:rsidR="002A02EC" w14:paraId="26F067B9" w14:textId="77777777">
        <w:trPr>
          <w:cantSplit/>
          <w:jc w:val="center"/>
        </w:trPr>
        <w:tc>
          <w:tcPr>
            <w:tcW w:w="3024" w:type="dxa"/>
            <w:tcMar>
              <w:top w:w="45" w:type="dxa"/>
              <w:left w:w="70" w:type="dxa"/>
              <w:bottom w:w="45" w:type="dxa"/>
              <w:right w:w="70" w:type="dxa"/>
            </w:tcMar>
          </w:tcPr>
          <w:p w14:paraId="119F1E1C" w14:textId="77777777" w:rsidR="002A02EC" w:rsidRDefault="00000000" w:rsidP="000A7C73">
            <w:pPr>
              <w:spacing w:after="240"/>
              <w:jc w:val="left"/>
            </w:pPr>
            <w:r>
              <w:rPr>
                <w:b/>
                <w:sz w:val="20"/>
              </w:rPr>
              <w:t>Applicable Whitepaper Version</w:t>
            </w:r>
          </w:p>
        </w:tc>
        <w:tc>
          <w:tcPr>
            <w:tcW w:w="7056" w:type="dxa"/>
            <w:tcMar>
              <w:top w:w="45" w:type="dxa"/>
              <w:left w:w="70" w:type="dxa"/>
              <w:bottom w:w="45" w:type="dxa"/>
              <w:right w:w="70" w:type="dxa"/>
            </w:tcMar>
          </w:tcPr>
          <w:p w14:paraId="2052E38D" w14:textId="77777777" w:rsidR="002A02EC" w:rsidRDefault="00000000" w:rsidP="000A7C73">
            <w:pPr>
              <w:spacing w:after="240"/>
              <w:jc w:val="left"/>
            </w:pPr>
            <w:r>
              <w:rPr>
                <w:sz w:val="20"/>
              </w:rPr>
              <w:t>[●]</w:t>
            </w:r>
          </w:p>
        </w:tc>
      </w:tr>
      <w:tr w:rsidR="002A02EC" w14:paraId="6E08BA01" w14:textId="77777777">
        <w:trPr>
          <w:cantSplit/>
          <w:jc w:val="center"/>
        </w:trPr>
        <w:tc>
          <w:tcPr>
            <w:tcW w:w="3024" w:type="dxa"/>
            <w:tcMar>
              <w:top w:w="45" w:type="dxa"/>
              <w:left w:w="70" w:type="dxa"/>
              <w:bottom w:w="45" w:type="dxa"/>
              <w:right w:w="70" w:type="dxa"/>
            </w:tcMar>
          </w:tcPr>
          <w:p w14:paraId="6FC7F354" w14:textId="77777777" w:rsidR="002A02EC" w:rsidRDefault="00000000" w:rsidP="000A7C73">
            <w:pPr>
              <w:spacing w:after="240"/>
              <w:jc w:val="left"/>
            </w:pPr>
            <w:r>
              <w:rPr>
                <w:b/>
                <w:sz w:val="20"/>
              </w:rPr>
              <w:t>Applicable Token-Specific Terms Version</w:t>
            </w:r>
          </w:p>
        </w:tc>
        <w:tc>
          <w:tcPr>
            <w:tcW w:w="7056" w:type="dxa"/>
            <w:tcMar>
              <w:top w:w="45" w:type="dxa"/>
              <w:left w:w="70" w:type="dxa"/>
              <w:bottom w:w="45" w:type="dxa"/>
              <w:right w:w="70" w:type="dxa"/>
            </w:tcMar>
          </w:tcPr>
          <w:p w14:paraId="64CED686" w14:textId="77777777" w:rsidR="002A02EC" w:rsidRDefault="00000000" w:rsidP="000A7C73">
            <w:pPr>
              <w:spacing w:after="240"/>
              <w:jc w:val="left"/>
            </w:pPr>
            <w:r>
              <w:rPr>
                <w:sz w:val="20"/>
              </w:rPr>
              <w:t>[●]</w:t>
            </w:r>
          </w:p>
        </w:tc>
      </w:tr>
      <w:tr w:rsidR="002A02EC" w14:paraId="026DA671" w14:textId="77777777">
        <w:trPr>
          <w:cantSplit/>
          <w:jc w:val="center"/>
        </w:trPr>
        <w:tc>
          <w:tcPr>
            <w:tcW w:w="3024" w:type="dxa"/>
            <w:tcMar>
              <w:top w:w="45" w:type="dxa"/>
              <w:left w:w="70" w:type="dxa"/>
              <w:bottom w:w="45" w:type="dxa"/>
              <w:right w:w="70" w:type="dxa"/>
            </w:tcMar>
          </w:tcPr>
          <w:p w14:paraId="5FD4A4B5" w14:textId="77777777" w:rsidR="002A02EC" w:rsidRDefault="00000000" w:rsidP="000A7C73">
            <w:pPr>
              <w:spacing w:after="240"/>
              <w:jc w:val="left"/>
            </w:pPr>
            <w:r>
              <w:rPr>
                <w:b/>
                <w:sz w:val="20"/>
              </w:rPr>
              <w:t>Purchaser Electronic Acceptance Date and Time</w:t>
            </w:r>
          </w:p>
        </w:tc>
        <w:tc>
          <w:tcPr>
            <w:tcW w:w="7056" w:type="dxa"/>
            <w:tcMar>
              <w:top w:w="45" w:type="dxa"/>
              <w:left w:w="70" w:type="dxa"/>
              <w:bottom w:w="45" w:type="dxa"/>
              <w:right w:w="70" w:type="dxa"/>
            </w:tcMar>
          </w:tcPr>
          <w:p w14:paraId="7BBFA6C4" w14:textId="77777777" w:rsidR="002A02EC" w:rsidRDefault="00000000" w:rsidP="000A7C73">
            <w:pPr>
              <w:spacing w:after="240"/>
              <w:jc w:val="left"/>
            </w:pPr>
            <w:r>
              <w:rPr>
                <w:sz w:val="20"/>
              </w:rPr>
              <w:t>[●]</w:t>
            </w:r>
          </w:p>
        </w:tc>
      </w:tr>
      <w:tr w:rsidR="002A02EC" w14:paraId="0856A690" w14:textId="77777777">
        <w:trPr>
          <w:cantSplit/>
          <w:jc w:val="center"/>
        </w:trPr>
        <w:tc>
          <w:tcPr>
            <w:tcW w:w="3024" w:type="dxa"/>
            <w:tcMar>
              <w:top w:w="45" w:type="dxa"/>
              <w:left w:w="70" w:type="dxa"/>
              <w:bottom w:w="45" w:type="dxa"/>
              <w:right w:w="70" w:type="dxa"/>
            </w:tcMar>
          </w:tcPr>
          <w:p w14:paraId="4396ECA1" w14:textId="77777777" w:rsidR="002A02EC" w:rsidRDefault="00000000" w:rsidP="000A7C73">
            <w:pPr>
              <w:spacing w:after="240"/>
              <w:jc w:val="left"/>
            </w:pPr>
            <w:r>
              <w:rPr>
                <w:b/>
                <w:sz w:val="20"/>
              </w:rPr>
              <w:t>Electronic Acceptance Method / Button Label</w:t>
            </w:r>
          </w:p>
        </w:tc>
        <w:tc>
          <w:tcPr>
            <w:tcW w:w="7056" w:type="dxa"/>
            <w:tcMar>
              <w:top w:w="45" w:type="dxa"/>
              <w:left w:w="70" w:type="dxa"/>
              <w:bottom w:w="45" w:type="dxa"/>
              <w:right w:w="70" w:type="dxa"/>
            </w:tcMar>
          </w:tcPr>
          <w:p w14:paraId="1000C372" w14:textId="77777777" w:rsidR="002A02EC" w:rsidRDefault="00000000" w:rsidP="000A7C73">
            <w:pPr>
              <w:spacing w:after="240"/>
              <w:jc w:val="left"/>
            </w:pPr>
            <w:r>
              <w:rPr>
                <w:sz w:val="20"/>
              </w:rPr>
              <w:t>[●]</w:t>
            </w:r>
          </w:p>
        </w:tc>
      </w:tr>
      <w:tr w:rsidR="002A02EC" w14:paraId="4B3C5D40" w14:textId="77777777">
        <w:trPr>
          <w:cantSplit/>
          <w:jc w:val="center"/>
        </w:trPr>
        <w:tc>
          <w:tcPr>
            <w:tcW w:w="3024" w:type="dxa"/>
            <w:tcMar>
              <w:top w:w="45" w:type="dxa"/>
              <w:left w:w="70" w:type="dxa"/>
              <w:bottom w:w="45" w:type="dxa"/>
              <w:right w:w="70" w:type="dxa"/>
            </w:tcMar>
          </w:tcPr>
          <w:p w14:paraId="7F4093FD" w14:textId="77777777" w:rsidR="002A02EC" w:rsidRDefault="00000000" w:rsidP="000A7C73">
            <w:pPr>
              <w:spacing w:after="240"/>
              <w:jc w:val="left"/>
            </w:pPr>
            <w:r>
              <w:rPr>
                <w:b/>
                <w:sz w:val="20"/>
              </w:rPr>
              <w:t>ZenX Token</w:t>
            </w:r>
          </w:p>
        </w:tc>
        <w:tc>
          <w:tcPr>
            <w:tcW w:w="7056" w:type="dxa"/>
            <w:tcMar>
              <w:top w:w="45" w:type="dxa"/>
              <w:left w:w="70" w:type="dxa"/>
              <w:bottom w:w="45" w:type="dxa"/>
              <w:right w:w="70" w:type="dxa"/>
            </w:tcMar>
          </w:tcPr>
          <w:p w14:paraId="6B7A3B28" w14:textId="77777777" w:rsidR="002A02EC" w:rsidRDefault="00000000" w:rsidP="000A7C73">
            <w:pPr>
              <w:spacing w:after="240"/>
              <w:jc w:val="left"/>
            </w:pPr>
            <w:r>
              <w:rPr>
                <w:sz w:val="20"/>
              </w:rPr>
              <w:t>[●]</w:t>
            </w:r>
          </w:p>
        </w:tc>
      </w:tr>
      <w:tr w:rsidR="002A02EC" w14:paraId="5EBBBD8D" w14:textId="77777777">
        <w:trPr>
          <w:cantSplit/>
          <w:jc w:val="center"/>
        </w:trPr>
        <w:tc>
          <w:tcPr>
            <w:tcW w:w="3024" w:type="dxa"/>
            <w:tcMar>
              <w:top w:w="45" w:type="dxa"/>
              <w:left w:w="70" w:type="dxa"/>
              <w:bottom w:w="45" w:type="dxa"/>
              <w:right w:w="70" w:type="dxa"/>
            </w:tcMar>
          </w:tcPr>
          <w:p w14:paraId="65D2337E" w14:textId="77777777" w:rsidR="002A02EC" w:rsidRDefault="00000000" w:rsidP="000A7C73">
            <w:pPr>
              <w:spacing w:after="240"/>
              <w:jc w:val="left"/>
            </w:pPr>
            <w:r>
              <w:rPr>
                <w:b/>
                <w:sz w:val="20"/>
              </w:rPr>
              <w:t>Quantity of ZenX Tokens</w:t>
            </w:r>
          </w:p>
        </w:tc>
        <w:tc>
          <w:tcPr>
            <w:tcW w:w="7056" w:type="dxa"/>
            <w:tcMar>
              <w:top w:w="45" w:type="dxa"/>
              <w:left w:w="70" w:type="dxa"/>
              <w:bottom w:w="45" w:type="dxa"/>
              <w:right w:w="70" w:type="dxa"/>
            </w:tcMar>
          </w:tcPr>
          <w:p w14:paraId="4C0E6168" w14:textId="77777777" w:rsidR="002A02EC" w:rsidRDefault="00000000" w:rsidP="000A7C73">
            <w:pPr>
              <w:spacing w:after="240"/>
              <w:jc w:val="left"/>
            </w:pPr>
            <w:r>
              <w:rPr>
                <w:sz w:val="20"/>
              </w:rPr>
              <w:t>[●]</w:t>
            </w:r>
          </w:p>
        </w:tc>
      </w:tr>
      <w:tr w:rsidR="002A02EC" w14:paraId="731FA087" w14:textId="77777777">
        <w:trPr>
          <w:cantSplit/>
          <w:jc w:val="center"/>
        </w:trPr>
        <w:tc>
          <w:tcPr>
            <w:tcW w:w="3024" w:type="dxa"/>
            <w:tcMar>
              <w:top w:w="45" w:type="dxa"/>
              <w:left w:w="70" w:type="dxa"/>
              <w:bottom w:w="45" w:type="dxa"/>
              <w:right w:w="70" w:type="dxa"/>
            </w:tcMar>
          </w:tcPr>
          <w:p w14:paraId="6363C434" w14:textId="77777777" w:rsidR="002A02EC" w:rsidRDefault="00000000" w:rsidP="000A7C73">
            <w:pPr>
              <w:spacing w:after="240"/>
              <w:jc w:val="left"/>
            </w:pPr>
            <w:r>
              <w:rPr>
                <w:b/>
                <w:sz w:val="20"/>
              </w:rPr>
              <w:lastRenderedPageBreak/>
              <w:t>Purchase Consideration – Asset</w:t>
            </w:r>
          </w:p>
        </w:tc>
        <w:tc>
          <w:tcPr>
            <w:tcW w:w="7056" w:type="dxa"/>
            <w:tcMar>
              <w:top w:w="45" w:type="dxa"/>
              <w:left w:w="70" w:type="dxa"/>
              <w:bottom w:w="45" w:type="dxa"/>
              <w:right w:w="70" w:type="dxa"/>
            </w:tcMar>
          </w:tcPr>
          <w:p w14:paraId="056AF402" w14:textId="77777777" w:rsidR="002A02EC" w:rsidRDefault="00000000" w:rsidP="000A7C73">
            <w:pPr>
              <w:spacing w:after="240"/>
              <w:jc w:val="left"/>
            </w:pPr>
            <w:r>
              <w:rPr>
                <w:sz w:val="20"/>
              </w:rPr>
              <w:t>[●]</w:t>
            </w:r>
          </w:p>
        </w:tc>
      </w:tr>
      <w:tr w:rsidR="002A02EC" w14:paraId="7357968C" w14:textId="77777777">
        <w:trPr>
          <w:cantSplit/>
          <w:jc w:val="center"/>
        </w:trPr>
        <w:tc>
          <w:tcPr>
            <w:tcW w:w="3024" w:type="dxa"/>
            <w:tcMar>
              <w:top w:w="45" w:type="dxa"/>
              <w:left w:w="70" w:type="dxa"/>
              <w:bottom w:w="45" w:type="dxa"/>
              <w:right w:w="70" w:type="dxa"/>
            </w:tcMar>
          </w:tcPr>
          <w:p w14:paraId="1F5E56E7" w14:textId="77777777" w:rsidR="002A02EC" w:rsidRDefault="00000000" w:rsidP="000A7C73">
            <w:pPr>
              <w:spacing w:after="240"/>
              <w:jc w:val="left"/>
            </w:pPr>
            <w:r>
              <w:rPr>
                <w:b/>
                <w:sz w:val="20"/>
              </w:rPr>
              <w:t>Purchase Consideration – Amount</w:t>
            </w:r>
          </w:p>
        </w:tc>
        <w:tc>
          <w:tcPr>
            <w:tcW w:w="7056" w:type="dxa"/>
            <w:tcMar>
              <w:top w:w="45" w:type="dxa"/>
              <w:left w:w="70" w:type="dxa"/>
              <w:bottom w:w="45" w:type="dxa"/>
              <w:right w:w="70" w:type="dxa"/>
            </w:tcMar>
          </w:tcPr>
          <w:p w14:paraId="01389923" w14:textId="77777777" w:rsidR="002A02EC" w:rsidRDefault="00000000" w:rsidP="000A7C73">
            <w:pPr>
              <w:spacing w:after="240"/>
              <w:jc w:val="left"/>
            </w:pPr>
            <w:r>
              <w:rPr>
                <w:sz w:val="20"/>
              </w:rPr>
              <w:t>[●]</w:t>
            </w:r>
          </w:p>
        </w:tc>
      </w:tr>
      <w:tr w:rsidR="002A02EC" w14:paraId="57BDED14" w14:textId="77777777">
        <w:trPr>
          <w:cantSplit/>
          <w:jc w:val="center"/>
        </w:trPr>
        <w:tc>
          <w:tcPr>
            <w:tcW w:w="3024" w:type="dxa"/>
            <w:tcMar>
              <w:top w:w="45" w:type="dxa"/>
              <w:left w:w="70" w:type="dxa"/>
              <w:bottom w:w="45" w:type="dxa"/>
              <w:right w:w="70" w:type="dxa"/>
            </w:tcMar>
          </w:tcPr>
          <w:p w14:paraId="023779F7" w14:textId="77777777" w:rsidR="002A02EC" w:rsidRDefault="00000000" w:rsidP="000A7C73">
            <w:pPr>
              <w:spacing w:after="240"/>
              <w:jc w:val="left"/>
            </w:pPr>
            <w:r>
              <w:rPr>
                <w:b/>
                <w:sz w:val="20"/>
              </w:rPr>
              <w:t>Applicable Conversion Ratio</w:t>
            </w:r>
          </w:p>
        </w:tc>
        <w:tc>
          <w:tcPr>
            <w:tcW w:w="7056" w:type="dxa"/>
            <w:tcMar>
              <w:top w:w="45" w:type="dxa"/>
              <w:left w:w="70" w:type="dxa"/>
              <w:bottom w:w="45" w:type="dxa"/>
              <w:right w:w="70" w:type="dxa"/>
            </w:tcMar>
          </w:tcPr>
          <w:p w14:paraId="254EB68C" w14:textId="77777777" w:rsidR="002A02EC" w:rsidRDefault="00000000" w:rsidP="000A7C73">
            <w:pPr>
              <w:spacing w:after="240"/>
              <w:jc w:val="left"/>
            </w:pPr>
            <w:r>
              <w:rPr>
                <w:sz w:val="20"/>
              </w:rPr>
              <w:t>[●]</w:t>
            </w:r>
          </w:p>
        </w:tc>
      </w:tr>
      <w:tr w:rsidR="002A02EC" w14:paraId="271D4E53" w14:textId="77777777">
        <w:trPr>
          <w:cantSplit/>
          <w:jc w:val="center"/>
        </w:trPr>
        <w:tc>
          <w:tcPr>
            <w:tcW w:w="3024" w:type="dxa"/>
            <w:tcMar>
              <w:top w:w="45" w:type="dxa"/>
              <w:left w:w="70" w:type="dxa"/>
              <w:bottom w:w="45" w:type="dxa"/>
              <w:right w:w="70" w:type="dxa"/>
            </w:tcMar>
          </w:tcPr>
          <w:p w14:paraId="2C3D0F67" w14:textId="77777777" w:rsidR="002A02EC" w:rsidRDefault="00000000" w:rsidP="000A7C73">
            <w:pPr>
              <w:spacing w:after="240"/>
              <w:jc w:val="left"/>
            </w:pPr>
            <w:r>
              <w:rPr>
                <w:b/>
                <w:sz w:val="20"/>
              </w:rPr>
              <w:t>Purchaser Wallet</w:t>
            </w:r>
          </w:p>
        </w:tc>
        <w:tc>
          <w:tcPr>
            <w:tcW w:w="7056" w:type="dxa"/>
            <w:tcMar>
              <w:top w:w="45" w:type="dxa"/>
              <w:left w:w="70" w:type="dxa"/>
              <w:bottom w:w="45" w:type="dxa"/>
              <w:right w:w="70" w:type="dxa"/>
            </w:tcMar>
          </w:tcPr>
          <w:p w14:paraId="3D84B4EA" w14:textId="77777777" w:rsidR="002A02EC" w:rsidRDefault="00000000" w:rsidP="000A7C73">
            <w:pPr>
              <w:spacing w:after="240"/>
              <w:jc w:val="left"/>
            </w:pPr>
            <w:r>
              <w:rPr>
                <w:sz w:val="20"/>
              </w:rPr>
              <w:t>[●]</w:t>
            </w:r>
          </w:p>
        </w:tc>
      </w:tr>
      <w:tr w:rsidR="002A02EC" w14:paraId="111E1C6C" w14:textId="77777777">
        <w:trPr>
          <w:cantSplit/>
          <w:jc w:val="center"/>
        </w:trPr>
        <w:tc>
          <w:tcPr>
            <w:tcW w:w="3024" w:type="dxa"/>
            <w:tcMar>
              <w:top w:w="45" w:type="dxa"/>
              <w:left w:w="70" w:type="dxa"/>
              <w:bottom w:w="45" w:type="dxa"/>
              <w:right w:w="70" w:type="dxa"/>
            </w:tcMar>
          </w:tcPr>
          <w:p w14:paraId="2A528D69" w14:textId="77777777" w:rsidR="002A02EC" w:rsidRDefault="00000000" w:rsidP="000A7C73">
            <w:pPr>
              <w:spacing w:after="240"/>
              <w:jc w:val="left"/>
            </w:pPr>
            <w:r>
              <w:rPr>
                <w:b/>
                <w:sz w:val="20"/>
              </w:rPr>
              <w:t>Blockchain Network</w:t>
            </w:r>
          </w:p>
        </w:tc>
        <w:tc>
          <w:tcPr>
            <w:tcW w:w="7056" w:type="dxa"/>
            <w:tcMar>
              <w:top w:w="45" w:type="dxa"/>
              <w:left w:w="70" w:type="dxa"/>
              <w:bottom w:w="45" w:type="dxa"/>
              <w:right w:w="70" w:type="dxa"/>
            </w:tcMar>
          </w:tcPr>
          <w:p w14:paraId="3C07C505" w14:textId="77777777" w:rsidR="002A02EC" w:rsidRDefault="00000000" w:rsidP="000A7C73">
            <w:pPr>
              <w:spacing w:after="240"/>
              <w:jc w:val="left"/>
            </w:pPr>
            <w:r>
              <w:rPr>
                <w:sz w:val="20"/>
              </w:rPr>
              <w:t>[●]</w:t>
            </w:r>
          </w:p>
        </w:tc>
      </w:tr>
      <w:tr w:rsidR="002A02EC" w14:paraId="52EBCA5B" w14:textId="77777777">
        <w:trPr>
          <w:cantSplit/>
          <w:jc w:val="center"/>
        </w:trPr>
        <w:tc>
          <w:tcPr>
            <w:tcW w:w="3024" w:type="dxa"/>
            <w:tcMar>
              <w:top w:w="45" w:type="dxa"/>
              <w:left w:w="70" w:type="dxa"/>
              <w:bottom w:w="45" w:type="dxa"/>
              <w:right w:w="70" w:type="dxa"/>
            </w:tcMar>
          </w:tcPr>
          <w:p w14:paraId="4B351946" w14:textId="77777777" w:rsidR="002A02EC" w:rsidRDefault="00000000" w:rsidP="000A7C73">
            <w:pPr>
              <w:spacing w:after="240"/>
              <w:jc w:val="left"/>
            </w:pPr>
            <w:r>
              <w:rPr>
                <w:b/>
                <w:sz w:val="20"/>
              </w:rPr>
              <w:t>Fees and Network Fees</w:t>
            </w:r>
          </w:p>
        </w:tc>
        <w:tc>
          <w:tcPr>
            <w:tcW w:w="7056" w:type="dxa"/>
            <w:tcMar>
              <w:top w:w="45" w:type="dxa"/>
              <w:left w:w="70" w:type="dxa"/>
              <w:bottom w:w="45" w:type="dxa"/>
              <w:right w:w="70" w:type="dxa"/>
            </w:tcMar>
          </w:tcPr>
          <w:p w14:paraId="4F177B8E" w14:textId="77777777" w:rsidR="002A02EC" w:rsidRDefault="00000000" w:rsidP="000A7C73">
            <w:pPr>
              <w:spacing w:after="240"/>
              <w:jc w:val="left"/>
            </w:pPr>
            <w:r>
              <w:rPr>
                <w:sz w:val="20"/>
              </w:rPr>
              <w:t>[●]</w:t>
            </w:r>
          </w:p>
        </w:tc>
      </w:tr>
      <w:tr w:rsidR="002A02EC" w14:paraId="0A4F154F" w14:textId="77777777">
        <w:trPr>
          <w:cantSplit/>
          <w:jc w:val="center"/>
        </w:trPr>
        <w:tc>
          <w:tcPr>
            <w:tcW w:w="3024" w:type="dxa"/>
            <w:tcMar>
              <w:top w:w="45" w:type="dxa"/>
              <w:left w:w="70" w:type="dxa"/>
              <w:bottom w:w="45" w:type="dxa"/>
              <w:right w:w="70" w:type="dxa"/>
            </w:tcMar>
          </w:tcPr>
          <w:p w14:paraId="3ABEE1BF" w14:textId="77777777" w:rsidR="002A02EC" w:rsidRDefault="00000000" w:rsidP="000A7C73">
            <w:pPr>
              <w:spacing w:after="240"/>
              <w:jc w:val="left"/>
            </w:pPr>
            <w:r>
              <w:rPr>
                <w:b/>
                <w:sz w:val="20"/>
              </w:rPr>
              <w:t>Payment / Delivery Instructions</w:t>
            </w:r>
          </w:p>
        </w:tc>
        <w:tc>
          <w:tcPr>
            <w:tcW w:w="7056" w:type="dxa"/>
            <w:tcMar>
              <w:top w:w="45" w:type="dxa"/>
              <w:left w:w="70" w:type="dxa"/>
              <w:bottom w:w="45" w:type="dxa"/>
              <w:right w:w="70" w:type="dxa"/>
            </w:tcMar>
          </w:tcPr>
          <w:p w14:paraId="47E72A50" w14:textId="77777777" w:rsidR="002A02EC" w:rsidRDefault="00000000" w:rsidP="000A7C73">
            <w:pPr>
              <w:spacing w:after="240"/>
              <w:jc w:val="left"/>
            </w:pPr>
            <w:r>
              <w:rPr>
                <w:sz w:val="20"/>
              </w:rPr>
              <w:t>[●]</w:t>
            </w:r>
          </w:p>
        </w:tc>
      </w:tr>
      <w:tr w:rsidR="002A02EC" w14:paraId="11432662" w14:textId="77777777">
        <w:trPr>
          <w:cantSplit/>
          <w:jc w:val="center"/>
        </w:trPr>
        <w:tc>
          <w:tcPr>
            <w:tcW w:w="3024" w:type="dxa"/>
            <w:tcMar>
              <w:top w:w="45" w:type="dxa"/>
              <w:left w:w="70" w:type="dxa"/>
              <w:bottom w:w="45" w:type="dxa"/>
              <w:right w:w="70" w:type="dxa"/>
            </w:tcMar>
          </w:tcPr>
          <w:p w14:paraId="16F12DCD" w14:textId="77777777" w:rsidR="002A02EC" w:rsidRDefault="00000000" w:rsidP="000A7C73">
            <w:pPr>
              <w:spacing w:after="240"/>
              <w:jc w:val="left"/>
            </w:pPr>
            <w:r>
              <w:rPr>
                <w:b/>
                <w:sz w:val="20"/>
              </w:rPr>
              <w:t>Issuer Acceptance Date and Time</w:t>
            </w:r>
          </w:p>
        </w:tc>
        <w:tc>
          <w:tcPr>
            <w:tcW w:w="7056" w:type="dxa"/>
            <w:tcMar>
              <w:top w:w="45" w:type="dxa"/>
              <w:left w:w="70" w:type="dxa"/>
              <w:bottom w:w="45" w:type="dxa"/>
              <w:right w:w="70" w:type="dxa"/>
            </w:tcMar>
          </w:tcPr>
          <w:p w14:paraId="3D76CA7E" w14:textId="77777777" w:rsidR="002A02EC" w:rsidRDefault="00000000" w:rsidP="000A7C73">
            <w:pPr>
              <w:spacing w:after="240"/>
              <w:jc w:val="left"/>
            </w:pPr>
            <w:r>
              <w:rPr>
                <w:sz w:val="20"/>
              </w:rPr>
              <w:t>[●]</w:t>
            </w:r>
          </w:p>
        </w:tc>
      </w:tr>
      <w:tr w:rsidR="002A02EC" w14:paraId="61E71F63" w14:textId="77777777">
        <w:trPr>
          <w:cantSplit/>
          <w:jc w:val="center"/>
        </w:trPr>
        <w:tc>
          <w:tcPr>
            <w:tcW w:w="3024" w:type="dxa"/>
            <w:tcMar>
              <w:top w:w="45" w:type="dxa"/>
              <w:left w:w="70" w:type="dxa"/>
              <w:bottom w:w="45" w:type="dxa"/>
              <w:right w:w="70" w:type="dxa"/>
            </w:tcMar>
          </w:tcPr>
          <w:p w14:paraId="58243293" w14:textId="77777777" w:rsidR="002A02EC" w:rsidRDefault="00000000" w:rsidP="000A7C73">
            <w:pPr>
              <w:spacing w:after="240"/>
              <w:jc w:val="left"/>
            </w:pPr>
            <w:r>
              <w:rPr>
                <w:b/>
                <w:sz w:val="20"/>
              </w:rPr>
              <w:t>Token Delivery Transaction Hash</w:t>
            </w:r>
          </w:p>
        </w:tc>
        <w:tc>
          <w:tcPr>
            <w:tcW w:w="7056" w:type="dxa"/>
            <w:tcMar>
              <w:top w:w="45" w:type="dxa"/>
              <w:left w:w="70" w:type="dxa"/>
              <w:bottom w:w="45" w:type="dxa"/>
              <w:right w:w="70" w:type="dxa"/>
            </w:tcMar>
          </w:tcPr>
          <w:p w14:paraId="7FB51B59" w14:textId="77777777" w:rsidR="002A02EC" w:rsidRDefault="00000000" w:rsidP="000A7C73">
            <w:pPr>
              <w:spacing w:after="240"/>
              <w:jc w:val="left"/>
            </w:pPr>
            <w:r>
              <w:rPr>
                <w:sz w:val="20"/>
              </w:rPr>
              <w:t>[●]</w:t>
            </w:r>
          </w:p>
        </w:tc>
      </w:tr>
      <w:tr w:rsidR="002A02EC" w14:paraId="10C3B88B" w14:textId="77777777">
        <w:trPr>
          <w:cantSplit/>
          <w:jc w:val="center"/>
        </w:trPr>
        <w:tc>
          <w:tcPr>
            <w:tcW w:w="3024" w:type="dxa"/>
            <w:tcMar>
              <w:top w:w="45" w:type="dxa"/>
              <w:left w:w="70" w:type="dxa"/>
              <w:bottom w:w="45" w:type="dxa"/>
              <w:right w:w="70" w:type="dxa"/>
            </w:tcMar>
          </w:tcPr>
          <w:p w14:paraId="7AAC151E" w14:textId="77777777" w:rsidR="002A02EC" w:rsidRDefault="00000000" w:rsidP="000A7C73">
            <w:pPr>
              <w:spacing w:after="240"/>
              <w:jc w:val="left"/>
            </w:pPr>
            <w:r>
              <w:rPr>
                <w:b/>
                <w:sz w:val="20"/>
              </w:rPr>
              <w:t>Additional Transaction-Specific Terms</w:t>
            </w:r>
          </w:p>
        </w:tc>
        <w:tc>
          <w:tcPr>
            <w:tcW w:w="7056" w:type="dxa"/>
            <w:tcMar>
              <w:top w:w="45" w:type="dxa"/>
              <w:left w:w="70" w:type="dxa"/>
              <w:bottom w:w="45" w:type="dxa"/>
              <w:right w:w="70" w:type="dxa"/>
            </w:tcMar>
          </w:tcPr>
          <w:p w14:paraId="36B31F47" w14:textId="77777777" w:rsidR="002A02EC" w:rsidRDefault="00000000" w:rsidP="000A7C73">
            <w:pPr>
              <w:spacing w:after="240"/>
              <w:jc w:val="left"/>
            </w:pPr>
            <w:r>
              <w:rPr>
                <w:sz w:val="20"/>
              </w:rPr>
              <w:t>[●]</w:t>
            </w:r>
          </w:p>
        </w:tc>
      </w:tr>
    </w:tbl>
    <w:p w14:paraId="49CF506F" w14:textId="307DB2E7" w:rsidR="00D50142" w:rsidRDefault="00D50142" w:rsidP="000A7C73">
      <w:pPr>
        <w:spacing w:after="240"/>
        <w:jc w:val="center"/>
      </w:pPr>
      <w:r>
        <w:br w:type="page"/>
      </w:r>
    </w:p>
    <w:p w14:paraId="74AECA0A" w14:textId="1081B4E9" w:rsidR="00D50142" w:rsidRPr="00B20DF1" w:rsidRDefault="00D50142" w:rsidP="00D50142">
      <w:pPr>
        <w:pageBreakBefore/>
        <w:spacing w:after="240"/>
        <w:jc w:val="center"/>
        <w:rPr>
          <w:rFonts w:eastAsiaTheme="minorEastAsia"/>
        </w:rPr>
      </w:pPr>
      <w:r>
        <w:rPr>
          <w:b/>
        </w:rPr>
        <w:lastRenderedPageBreak/>
        <w:t xml:space="preserve">SCHEDULE </w:t>
      </w:r>
      <w:r>
        <w:rPr>
          <w:rFonts w:eastAsiaTheme="minorEastAsia" w:hint="eastAsia"/>
          <w:b/>
        </w:rPr>
        <w:t>2</w:t>
      </w:r>
    </w:p>
    <w:p w14:paraId="7089D47F" w14:textId="373896A7" w:rsidR="00D50142" w:rsidRPr="00B20DF1" w:rsidRDefault="00D50142" w:rsidP="00D50142">
      <w:pPr>
        <w:spacing w:after="240"/>
        <w:jc w:val="center"/>
        <w:rPr>
          <w:rFonts w:eastAsiaTheme="minorEastAsia"/>
        </w:rPr>
      </w:pPr>
      <w:r w:rsidRPr="00D50142">
        <w:rPr>
          <w:b/>
        </w:rPr>
        <w:t>ZENX TOKEN WHITEPAPER</w:t>
      </w:r>
    </w:p>
    <w:p w14:paraId="614516AA" w14:textId="3E9CDEF9" w:rsidR="002A02EC" w:rsidRPr="00B20DF1" w:rsidRDefault="002A02EC" w:rsidP="000A7C73">
      <w:pPr>
        <w:spacing w:after="240"/>
        <w:jc w:val="center"/>
        <w:rPr>
          <w:rFonts w:eastAsiaTheme="minorEastAsia"/>
        </w:rPr>
      </w:pPr>
    </w:p>
    <w:sectPr w:rsidR="002A02EC" w:rsidRPr="00B20D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52869" w14:textId="77777777" w:rsidR="00592F7C" w:rsidRDefault="00592F7C" w:rsidP="004D7064">
      <w:r>
        <w:separator/>
      </w:r>
    </w:p>
  </w:endnote>
  <w:endnote w:type="continuationSeparator" w:id="0">
    <w:p w14:paraId="49CA7011" w14:textId="77777777" w:rsidR="00592F7C" w:rsidRDefault="00592F7C" w:rsidP="004D7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0FCA" w14:textId="77777777" w:rsidR="00592F7C" w:rsidRDefault="00592F7C" w:rsidP="004D7064">
      <w:r>
        <w:separator/>
      </w:r>
    </w:p>
  </w:footnote>
  <w:footnote w:type="continuationSeparator" w:id="0">
    <w:p w14:paraId="4AF2349B" w14:textId="77777777" w:rsidR="00592F7C" w:rsidRDefault="00592F7C" w:rsidP="004D7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565"/>
    <w:multiLevelType w:val="hybridMultilevel"/>
    <w:tmpl w:val="5F12B554"/>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0825F6"/>
    <w:multiLevelType w:val="hybridMultilevel"/>
    <w:tmpl w:val="3314F0D4"/>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2F10842"/>
    <w:multiLevelType w:val="hybridMultilevel"/>
    <w:tmpl w:val="EC2853B4"/>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9111EC"/>
    <w:multiLevelType w:val="hybridMultilevel"/>
    <w:tmpl w:val="3314F0D4"/>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45F6AB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68B260B"/>
    <w:multiLevelType w:val="hybridMultilevel"/>
    <w:tmpl w:val="FC1C41DE"/>
    <w:lvl w:ilvl="0" w:tplc="76CE2D8C">
      <w:start w:val="1"/>
      <w:numFmt w:val="decimal"/>
      <w:lvlText w:val="15.%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85966C0"/>
    <w:multiLevelType w:val="hybridMultilevel"/>
    <w:tmpl w:val="422AB47A"/>
    <w:lvl w:ilvl="0" w:tplc="4ADE94C2">
      <w:start w:val="1"/>
      <w:numFmt w:val="decimal"/>
      <w:lvlText w:val="14.%1"/>
      <w:lvlJc w:val="left"/>
      <w:pPr>
        <w:ind w:left="440" w:hanging="440"/>
      </w:pPr>
      <w:rPr>
        <w:rFonts w:hint="eastAsia"/>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8653E3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9CA4BC3"/>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9EA0DC3"/>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A7C763B"/>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AF101A5"/>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B043DDA"/>
    <w:multiLevelType w:val="hybridMultilevel"/>
    <w:tmpl w:val="CF06B7F0"/>
    <w:lvl w:ilvl="0" w:tplc="FC781D4E">
      <w:start w:val="1"/>
      <w:numFmt w:val="decimal"/>
      <w:lvlText w:val="1.%1."/>
      <w:lvlJc w:val="left"/>
      <w:pPr>
        <w:ind w:left="440" w:hanging="440"/>
      </w:pPr>
      <w:rPr>
        <w:rFonts w:hint="eastAsia"/>
      </w:rPr>
    </w:lvl>
    <w:lvl w:ilvl="1" w:tplc="1108D52A">
      <w:start w:val="1"/>
      <w:numFmt w:val="lowerLetter"/>
      <w:lvlText w:val="(%2)"/>
      <w:lvlJc w:val="left"/>
      <w:pPr>
        <w:ind w:left="800" w:hanging="360"/>
      </w:pPr>
      <w:rPr>
        <w:rFonts w:hint="default"/>
        <w:b w:val="0"/>
        <w:bCs w:val="0"/>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BB00C8B"/>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C8613ED"/>
    <w:multiLevelType w:val="hybridMultilevel"/>
    <w:tmpl w:val="1324C0F0"/>
    <w:lvl w:ilvl="0" w:tplc="2DF42D8E">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0C944A54"/>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0D151263"/>
    <w:multiLevelType w:val="hybridMultilevel"/>
    <w:tmpl w:val="637ADD32"/>
    <w:lvl w:ilvl="0" w:tplc="630C5FDE">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0D454A01"/>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0DF81078"/>
    <w:multiLevelType w:val="hybridMultilevel"/>
    <w:tmpl w:val="4E7C3F72"/>
    <w:lvl w:ilvl="0" w:tplc="FFFFFFFF">
      <w:start w:val="1"/>
      <w:numFmt w:val="lowerLetter"/>
      <w:lvlText w:val="(%1)"/>
      <w:lvlJc w:val="left"/>
      <w:pPr>
        <w:ind w:left="800" w:hanging="36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0F9A2ADE"/>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0FD17C28"/>
    <w:multiLevelType w:val="hybridMultilevel"/>
    <w:tmpl w:val="5B740EDA"/>
    <w:lvl w:ilvl="0" w:tplc="FFFFFFFF">
      <w:start w:val="1"/>
      <w:numFmt w:val="decimal"/>
      <w:lvlText w:val="2.%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10525717"/>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11022BB2"/>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111A416F"/>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11AC2527"/>
    <w:multiLevelType w:val="multilevel"/>
    <w:tmpl w:val="2884CE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1D26671"/>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11F770DF"/>
    <w:multiLevelType w:val="hybridMultilevel"/>
    <w:tmpl w:val="5790BFCE"/>
    <w:lvl w:ilvl="0" w:tplc="F70C323A">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12377D07"/>
    <w:multiLevelType w:val="hybridMultilevel"/>
    <w:tmpl w:val="0FF2F1EA"/>
    <w:lvl w:ilvl="0" w:tplc="5D2A807E">
      <w:start w:val="1"/>
      <w:numFmt w:val="decimal"/>
      <w:lvlText w:val="18.%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12E4766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13763D70"/>
    <w:multiLevelType w:val="hybridMultilevel"/>
    <w:tmpl w:val="49CA2D70"/>
    <w:lvl w:ilvl="0" w:tplc="94085F7E">
      <w:start w:val="1"/>
      <w:numFmt w:val="decimal"/>
      <w:lvlText w:val="15.%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922CEF"/>
    <w:multiLevelType w:val="hybridMultilevel"/>
    <w:tmpl w:val="10E45478"/>
    <w:lvl w:ilvl="0" w:tplc="0922C7DC">
      <w:start w:val="1"/>
      <w:numFmt w:val="decimal"/>
      <w:lvlText w:val="5.%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B62576"/>
    <w:multiLevelType w:val="hybridMultilevel"/>
    <w:tmpl w:val="C37E5EEE"/>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18702E75"/>
    <w:multiLevelType w:val="multilevel"/>
    <w:tmpl w:val="E8328E6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18BC2187"/>
    <w:multiLevelType w:val="hybridMultilevel"/>
    <w:tmpl w:val="35CE73EE"/>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8CD319E"/>
    <w:multiLevelType w:val="hybridMultilevel"/>
    <w:tmpl w:val="131EE746"/>
    <w:lvl w:ilvl="0" w:tplc="31CA59F2">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192E3B3C"/>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199C2F51"/>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19B568CD"/>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1A1835AA"/>
    <w:multiLevelType w:val="hybridMultilevel"/>
    <w:tmpl w:val="80909752"/>
    <w:lvl w:ilvl="0" w:tplc="930EE792">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1A3E79BD"/>
    <w:multiLevelType w:val="multilevel"/>
    <w:tmpl w:val="ADF627F6"/>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1A5619E2"/>
    <w:multiLevelType w:val="hybridMultilevel"/>
    <w:tmpl w:val="54A0F0A2"/>
    <w:lvl w:ilvl="0" w:tplc="24DE99D6">
      <w:start w:val="1"/>
      <w:numFmt w:val="decimal"/>
      <w:lvlText w:val="9.%1"/>
      <w:lvlJc w:val="left"/>
      <w:pPr>
        <w:ind w:left="440" w:hanging="440"/>
      </w:pPr>
      <w:rPr>
        <w:rFonts w:hint="eastAsia"/>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1AFF4DBB"/>
    <w:multiLevelType w:val="hybridMultilevel"/>
    <w:tmpl w:val="9DB0DA06"/>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1E3B630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1E5429C6"/>
    <w:multiLevelType w:val="hybridMultilevel"/>
    <w:tmpl w:val="7314417C"/>
    <w:lvl w:ilvl="0" w:tplc="89E6E3A8">
      <w:start w:val="1"/>
      <w:numFmt w:val="decimal"/>
      <w:lvlText w:val="Schedule %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1E845549"/>
    <w:multiLevelType w:val="hybridMultilevel"/>
    <w:tmpl w:val="4E7C3F72"/>
    <w:lvl w:ilvl="0" w:tplc="FFFFFFFF">
      <w:start w:val="1"/>
      <w:numFmt w:val="lowerLetter"/>
      <w:lvlText w:val="(%1)"/>
      <w:lvlJc w:val="left"/>
      <w:pPr>
        <w:ind w:left="800" w:hanging="36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1E9912C8"/>
    <w:multiLevelType w:val="hybridMultilevel"/>
    <w:tmpl w:val="E5EC26CE"/>
    <w:lvl w:ilvl="0" w:tplc="AF5A972C">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1EC81FB4"/>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1F1473D4"/>
    <w:multiLevelType w:val="hybridMultilevel"/>
    <w:tmpl w:val="9872BA04"/>
    <w:lvl w:ilvl="0" w:tplc="742C228C">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8" w15:restartNumberingAfterBreak="0">
    <w:nsid w:val="1FF22CB6"/>
    <w:multiLevelType w:val="hybridMultilevel"/>
    <w:tmpl w:val="9B8CC772"/>
    <w:lvl w:ilvl="0" w:tplc="A2D0B1D4">
      <w:start w:val="1"/>
      <w:numFmt w:val="upp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09B218D"/>
    <w:multiLevelType w:val="hybridMultilevel"/>
    <w:tmpl w:val="1EB466EC"/>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20AD429F"/>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20B9012C"/>
    <w:multiLevelType w:val="hybridMultilevel"/>
    <w:tmpl w:val="EB966210"/>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223A4580"/>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22530C8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 w15:restartNumberingAfterBreak="0">
    <w:nsid w:val="2266616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229B5987"/>
    <w:multiLevelType w:val="hybridMultilevel"/>
    <w:tmpl w:val="702E024E"/>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229D202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232D3B3A"/>
    <w:multiLevelType w:val="hybridMultilevel"/>
    <w:tmpl w:val="B5AAB3DC"/>
    <w:lvl w:ilvl="0" w:tplc="4ADE94C2">
      <w:start w:val="1"/>
      <w:numFmt w:val="decimal"/>
      <w:lvlText w:val="14.%1"/>
      <w:lvlJc w:val="left"/>
      <w:pPr>
        <w:ind w:left="440" w:hanging="440"/>
      </w:pPr>
      <w:rPr>
        <w:rFonts w:hint="eastAsia"/>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232F0D98"/>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23AE7FED"/>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23F10C6D"/>
    <w:multiLevelType w:val="hybridMultilevel"/>
    <w:tmpl w:val="AD1CBA70"/>
    <w:lvl w:ilvl="0" w:tplc="6568B322">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240B6C01"/>
    <w:multiLevelType w:val="hybridMultilevel"/>
    <w:tmpl w:val="26A01ECC"/>
    <w:lvl w:ilvl="0" w:tplc="7E002D74">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244116BD"/>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24551041"/>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249F211C"/>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258631C7"/>
    <w:multiLevelType w:val="hybridMultilevel"/>
    <w:tmpl w:val="0FD474B6"/>
    <w:lvl w:ilvl="0" w:tplc="F9503782">
      <w:start w:val="1"/>
      <w:numFmt w:val="decimal"/>
      <w:lvlText w:val="19.%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25E86D0A"/>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 w15:restartNumberingAfterBreak="0">
    <w:nsid w:val="261C2B9E"/>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26900CF5"/>
    <w:multiLevelType w:val="hybridMultilevel"/>
    <w:tmpl w:val="76F644BE"/>
    <w:lvl w:ilvl="0" w:tplc="ECC4B4DC">
      <w:start w:val="1"/>
      <w:numFmt w:val="decimal"/>
      <w:lvlText w:val="16.%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27EA6C6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2836666D"/>
    <w:multiLevelType w:val="hybridMultilevel"/>
    <w:tmpl w:val="27BE1D8A"/>
    <w:lvl w:ilvl="0" w:tplc="90CEADBE">
      <w:start w:val="1"/>
      <w:numFmt w:val="decimal"/>
      <w:lvlText w:val="17.%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284767B7"/>
    <w:multiLevelType w:val="hybridMultilevel"/>
    <w:tmpl w:val="BA8AE370"/>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289B6DEE"/>
    <w:multiLevelType w:val="hybridMultilevel"/>
    <w:tmpl w:val="6CE4DAD8"/>
    <w:lvl w:ilvl="0" w:tplc="FFFFFFFF">
      <w:start w:val="1"/>
      <w:numFmt w:val="upperLetter"/>
      <w:lvlText w:val="%1."/>
      <w:lvlJc w:val="left"/>
      <w:pPr>
        <w:ind w:left="440" w:hanging="440"/>
      </w:pPr>
      <w:rPr>
        <w:rFonts w:hint="eastAsia"/>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3" w15:restartNumberingAfterBreak="0">
    <w:nsid w:val="28BA100C"/>
    <w:multiLevelType w:val="hybridMultilevel"/>
    <w:tmpl w:val="1C9E62D2"/>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292E7AB7"/>
    <w:multiLevelType w:val="hybridMultilevel"/>
    <w:tmpl w:val="02FAB1A0"/>
    <w:lvl w:ilvl="0" w:tplc="C108D87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295447CE"/>
    <w:multiLevelType w:val="hybridMultilevel"/>
    <w:tmpl w:val="A15CF370"/>
    <w:lvl w:ilvl="0" w:tplc="924A91D6">
      <w:start w:val="1"/>
      <w:numFmt w:val="upperLetter"/>
      <w:lvlText w:val="Annex %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2991495D"/>
    <w:multiLevelType w:val="hybridMultilevel"/>
    <w:tmpl w:val="B91E4C40"/>
    <w:lvl w:ilvl="0" w:tplc="745A328E">
      <w:start w:val="1"/>
      <w:numFmt w:val="lowerLetter"/>
      <w:lvlText w:val="(%1)"/>
      <w:lvlJc w:val="left"/>
      <w:pPr>
        <w:ind w:left="375" w:hanging="375"/>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2997467F"/>
    <w:multiLevelType w:val="hybridMultilevel"/>
    <w:tmpl w:val="5B740EDA"/>
    <w:lvl w:ilvl="0" w:tplc="E4006F18">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2A19449C"/>
    <w:multiLevelType w:val="hybridMultilevel"/>
    <w:tmpl w:val="1E0E57C0"/>
    <w:lvl w:ilvl="0" w:tplc="D59EB55C">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2BB32181"/>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0" w15:restartNumberingAfterBreak="0">
    <w:nsid w:val="2C0B683E"/>
    <w:multiLevelType w:val="hybridMultilevel"/>
    <w:tmpl w:val="7714B5D8"/>
    <w:lvl w:ilvl="0" w:tplc="BB320706">
      <w:start w:val="1"/>
      <w:numFmt w:val="decimal"/>
      <w:lvlText w:val="13.%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2CD4744B"/>
    <w:multiLevelType w:val="hybridMultilevel"/>
    <w:tmpl w:val="6C9CF982"/>
    <w:lvl w:ilvl="0" w:tplc="7F626E24">
      <w:start w:val="1"/>
      <w:numFmt w:val="decimal"/>
      <w:lvlText w:val="3.%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2CE1626A"/>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3" w15:restartNumberingAfterBreak="0">
    <w:nsid w:val="2CFE3F5A"/>
    <w:multiLevelType w:val="hybridMultilevel"/>
    <w:tmpl w:val="84D086C8"/>
    <w:lvl w:ilvl="0" w:tplc="9AB478E0">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4" w15:restartNumberingAfterBreak="0">
    <w:nsid w:val="2D637A3F"/>
    <w:multiLevelType w:val="hybridMultilevel"/>
    <w:tmpl w:val="265E3556"/>
    <w:lvl w:ilvl="0" w:tplc="BB94BB3E">
      <w:start w:val="1"/>
      <w:numFmt w:val="decimal"/>
      <w:lvlText w:val="23.%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2D8F7249"/>
    <w:multiLevelType w:val="hybridMultilevel"/>
    <w:tmpl w:val="32F8D2E2"/>
    <w:lvl w:ilvl="0" w:tplc="845A0F30">
      <w:start w:val="1"/>
      <w:numFmt w:val="decimal"/>
      <w:lvlText w:val="6.%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2EB5156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7" w15:restartNumberingAfterBreak="0">
    <w:nsid w:val="2EBC27FC"/>
    <w:multiLevelType w:val="hybridMultilevel"/>
    <w:tmpl w:val="15BC421E"/>
    <w:lvl w:ilvl="0" w:tplc="6504A7B4">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8" w15:restartNumberingAfterBreak="0">
    <w:nsid w:val="2F9C27AF"/>
    <w:multiLevelType w:val="hybridMultilevel"/>
    <w:tmpl w:val="06E85688"/>
    <w:lvl w:ilvl="0" w:tplc="C8667806">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9" w15:restartNumberingAfterBreak="0">
    <w:nsid w:val="2FE93A88"/>
    <w:multiLevelType w:val="hybridMultilevel"/>
    <w:tmpl w:val="8A9E6172"/>
    <w:lvl w:ilvl="0" w:tplc="F8A8ED9A">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30C36197"/>
    <w:multiLevelType w:val="multilevel"/>
    <w:tmpl w:val="FC78239E"/>
    <w:lvl w:ilvl="0">
      <w:start w:val="1"/>
      <w:numFmt w:val="decimal"/>
      <w:lvlText w:val="%1."/>
      <w:lvlJc w:val="left"/>
      <w:pPr>
        <w:ind w:left="360" w:hanging="360"/>
      </w:pPr>
      <w:rPr>
        <w:rFonts w:eastAsia="Times New Roman" w:hint="default"/>
        <w:b/>
        <w:bCs/>
      </w:rPr>
    </w:lvl>
    <w:lvl w:ilvl="1">
      <w:start w:val="1"/>
      <w:numFmt w:val="decimal"/>
      <w:isLgl/>
      <w:lvlText w:val="%1.%2"/>
      <w:lvlJc w:val="left"/>
      <w:pPr>
        <w:ind w:left="360" w:hanging="360"/>
      </w:pPr>
      <w:rPr>
        <w:rFonts w:eastAsia="Times New Roman" w:hint="default"/>
        <w:b/>
        <w:bCs/>
      </w:rPr>
    </w:lvl>
    <w:lvl w:ilvl="2">
      <w:start w:val="1"/>
      <w:numFmt w:val="decimal"/>
      <w:isLgl/>
      <w:lvlText w:val="%1.%2.%3"/>
      <w:lvlJc w:val="left"/>
      <w:pPr>
        <w:ind w:left="720" w:hanging="720"/>
      </w:pPr>
      <w:rPr>
        <w:rFonts w:eastAsia="Times New Roman" w:hint="default"/>
      </w:rPr>
    </w:lvl>
    <w:lvl w:ilvl="3">
      <w:start w:val="1"/>
      <w:numFmt w:val="decimal"/>
      <w:isLgl/>
      <w:lvlText w:val="%1.%2.%3.%4"/>
      <w:lvlJc w:val="left"/>
      <w:pPr>
        <w:ind w:left="720" w:hanging="720"/>
      </w:pPr>
      <w:rPr>
        <w:rFonts w:eastAsia="Times New Roman" w:hint="default"/>
      </w:rPr>
    </w:lvl>
    <w:lvl w:ilvl="4">
      <w:start w:val="1"/>
      <w:numFmt w:val="decimal"/>
      <w:isLgl/>
      <w:lvlText w:val="%1.%2.%3.%4.%5"/>
      <w:lvlJc w:val="left"/>
      <w:pPr>
        <w:ind w:left="1080" w:hanging="1080"/>
      </w:pPr>
      <w:rPr>
        <w:rFonts w:eastAsia="Times New Roman" w:hint="default"/>
      </w:rPr>
    </w:lvl>
    <w:lvl w:ilvl="5">
      <w:start w:val="1"/>
      <w:numFmt w:val="decimal"/>
      <w:isLgl/>
      <w:lvlText w:val="%1.%2.%3.%4.%5.%6"/>
      <w:lvlJc w:val="left"/>
      <w:pPr>
        <w:ind w:left="1080" w:hanging="1080"/>
      </w:pPr>
      <w:rPr>
        <w:rFonts w:eastAsia="Times New Roman" w:hint="default"/>
      </w:rPr>
    </w:lvl>
    <w:lvl w:ilvl="6">
      <w:start w:val="1"/>
      <w:numFmt w:val="decimal"/>
      <w:isLgl/>
      <w:lvlText w:val="%1.%2.%3.%4.%5.%6.%7"/>
      <w:lvlJc w:val="left"/>
      <w:pPr>
        <w:ind w:left="1440" w:hanging="1440"/>
      </w:pPr>
      <w:rPr>
        <w:rFonts w:eastAsia="Times New Roman" w:hint="default"/>
      </w:rPr>
    </w:lvl>
    <w:lvl w:ilvl="7">
      <w:start w:val="1"/>
      <w:numFmt w:val="decimal"/>
      <w:isLgl/>
      <w:lvlText w:val="%1.%2.%3.%4.%5.%6.%7.%8"/>
      <w:lvlJc w:val="left"/>
      <w:pPr>
        <w:ind w:left="1440" w:hanging="1440"/>
      </w:pPr>
      <w:rPr>
        <w:rFonts w:eastAsia="Times New Roman" w:hint="default"/>
      </w:rPr>
    </w:lvl>
    <w:lvl w:ilvl="8">
      <w:start w:val="1"/>
      <w:numFmt w:val="decimal"/>
      <w:isLgl/>
      <w:lvlText w:val="%1.%2.%3.%4.%5.%6.%7.%8.%9"/>
      <w:lvlJc w:val="left"/>
      <w:pPr>
        <w:ind w:left="1440" w:hanging="1440"/>
      </w:pPr>
      <w:rPr>
        <w:rFonts w:eastAsia="Times New Roman" w:hint="default"/>
      </w:rPr>
    </w:lvl>
  </w:abstractNum>
  <w:abstractNum w:abstractNumId="91" w15:restartNumberingAfterBreak="0">
    <w:nsid w:val="30EF7EBA"/>
    <w:multiLevelType w:val="hybridMultilevel"/>
    <w:tmpl w:val="E1840726"/>
    <w:lvl w:ilvl="0" w:tplc="3D16F1A8">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3113625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3" w15:restartNumberingAfterBreak="0">
    <w:nsid w:val="31C06060"/>
    <w:multiLevelType w:val="hybridMultilevel"/>
    <w:tmpl w:val="2D94DD12"/>
    <w:lvl w:ilvl="0" w:tplc="46C45304">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4" w15:restartNumberingAfterBreak="0">
    <w:nsid w:val="32145828"/>
    <w:multiLevelType w:val="hybridMultilevel"/>
    <w:tmpl w:val="58D2D28A"/>
    <w:lvl w:ilvl="0" w:tplc="42F4EBEC">
      <w:start w:val="1"/>
      <w:numFmt w:val="decimal"/>
      <w:lvlText w:val="22.%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322C7ED0"/>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6" w15:restartNumberingAfterBreak="0">
    <w:nsid w:val="32A0571C"/>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7" w15:restartNumberingAfterBreak="0">
    <w:nsid w:val="33B846CE"/>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8" w15:restartNumberingAfterBreak="0">
    <w:nsid w:val="341671AF"/>
    <w:multiLevelType w:val="hybridMultilevel"/>
    <w:tmpl w:val="0BEA6F20"/>
    <w:lvl w:ilvl="0" w:tplc="BD1EADB6">
      <w:start w:val="1"/>
      <w:numFmt w:val="decimal"/>
      <w:lvlText w:val="20.%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352F7C57"/>
    <w:multiLevelType w:val="hybridMultilevel"/>
    <w:tmpl w:val="3314F0D4"/>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0" w15:restartNumberingAfterBreak="0">
    <w:nsid w:val="353279A5"/>
    <w:multiLevelType w:val="hybridMultilevel"/>
    <w:tmpl w:val="5790BFCE"/>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1" w15:restartNumberingAfterBreak="0">
    <w:nsid w:val="354D0CD7"/>
    <w:multiLevelType w:val="hybridMultilevel"/>
    <w:tmpl w:val="A89AB7DA"/>
    <w:lvl w:ilvl="0" w:tplc="A680EC80">
      <w:start w:val="1"/>
      <w:numFmt w:val="lowerLetter"/>
      <w:lvlText w:val="(%1)"/>
      <w:lvlJc w:val="left"/>
      <w:pPr>
        <w:ind w:left="390" w:hanging="39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35C926DF"/>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3" w15:restartNumberingAfterBreak="0">
    <w:nsid w:val="36103E27"/>
    <w:multiLevelType w:val="hybridMultilevel"/>
    <w:tmpl w:val="3314F0D4"/>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36A933F8"/>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5" w15:restartNumberingAfterBreak="0">
    <w:nsid w:val="370F7240"/>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6" w15:restartNumberingAfterBreak="0">
    <w:nsid w:val="37AF01EF"/>
    <w:multiLevelType w:val="hybridMultilevel"/>
    <w:tmpl w:val="35A0953A"/>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37E87C8A"/>
    <w:multiLevelType w:val="hybridMultilevel"/>
    <w:tmpl w:val="2C32DBBE"/>
    <w:lvl w:ilvl="0" w:tplc="07687656">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8" w15:restartNumberingAfterBreak="0">
    <w:nsid w:val="38584940"/>
    <w:multiLevelType w:val="hybridMultilevel"/>
    <w:tmpl w:val="E2C8D376"/>
    <w:lvl w:ilvl="0" w:tplc="1084E168">
      <w:start w:val="1"/>
      <w:numFmt w:val="decimal"/>
      <w:lvlText w:val="10.%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389C7026"/>
    <w:multiLevelType w:val="hybridMultilevel"/>
    <w:tmpl w:val="E1181BDC"/>
    <w:lvl w:ilvl="0" w:tplc="F1A4CEF4">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0" w15:restartNumberingAfterBreak="0">
    <w:nsid w:val="3A882BB3"/>
    <w:multiLevelType w:val="hybridMultilevel"/>
    <w:tmpl w:val="429CA602"/>
    <w:lvl w:ilvl="0" w:tplc="3D16F1A8">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3AE7691F"/>
    <w:multiLevelType w:val="hybridMultilevel"/>
    <w:tmpl w:val="2932F1AE"/>
    <w:lvl w:ilvl="0" w:tplc="3D16F1A8">
      <w:start w:val="1"/>
      <w:numFmt w:val="lowerLetter"/>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3B613F65"/>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3" w15:restartNumberingAfterBreak="0">
    <w:nsid w:val="3B8230B6"/>
    <w:multiLevelType w:val="hybridMultilevel"/>
    <w:tmpl w:val="E750AD40"/>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4" w15:restartNumberingAfterBreak="0">
    <w:nsid w:val="3C000B49"/>
    <w:multiLevelType w:val="hybridMultilevel"/>
    <w:tmpl w:val="2FB80EC0"/>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5" w15:restartNumberingAfterBreak="0">
    <w:nsid w:val="3C233C2C"/>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6" w15:restartNumberingAfterBreak="0">
    <w:nsid w:val="3C43217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7" w15:restartNumberingAfterBreak="0">
    <w:nsid w:val="3D134A18"/>
    <w:multiLevelType w:val="hybridMultilevel"/>
    <w:tmpl w:val="8140FD6A"/>
    <w:lvl w:ilvl="0" w:tplc="D41A8086">
      <w:start w:val="1"/>
      <w:numFmt w:val="decimal"/>
      <w:lvlText w:val="5.%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8" w15:restartNumberingAfterBreak="0">
    <w:nsid w:val="3D511F0E"/>
    <w:multiLevelType w:val="hybridMultilevel"/>
    <w:tmpl w:val="9A4CC384"/>
    <w:lvl w:ilvl="0" w:tplc="91866476">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9" w15:restartNumberingAfterBreak="0">
    <w:nsid w:val="3DA64B2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0" w15:restartNumberingAfterBreak="0">
    <w:nsid w:val="3DF521E2"/>
    <w:multiLevelType w:val="hybridMultilevel"/>
    <w:tmpl w:val="87A67E20"/>
    <w:lvl w:ilvl="0" w:tplc="012A00EA">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1" w15:restartNumberingAfterBreak="0">
    <w:nsid w:val="3E446494"/>
    <w:multiLevelType w:val="multilevel"/>
    <w:tmpl w:val="85CC629E"/>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2" w15:restartNumberingAfterBreak="0">
    <w:nsid w:val="3ED954E2"/>
    <w:multiLevelType w:val="hybridMultilevel"/>
    <w:tmpl w:val="13CE4826"/>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3" w15:restartNumberingAfterBreak="0">
    <w:nsid w:val="3F056D4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4" w15:restartNumberingAfterBreak="0">
    <w:nsid w:val="3F3230F2"/>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5" w15:restartNumberingAfterBreak="0">
    <w:nsid w:val="3F5C6DDA"/>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6" w15:restartNumberingAfterBreak="0">
    <w:nsid w:val="3F8E5D75"/>
    <w:multiLevelType w:val="multilevel"/>
    <w:tmpl w:val="E8328E6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7" w15:restartNumberingAfterBreak="0">
    <w:nsid w:val="4008237A"/>
    <w:multiLevelType w:val="hybridMultilevel"/>
    <w:tmpl w:val="3A3432CC"/>
    <w:lvl w:ilvl="0" w:tplc="B42456C6">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8" w15:restartNumberingAfterBreak="0">
    <w:nsid w:val="40B47D22"/>
    <w:multiLevelType w:val="hybridMultilevel"/>
    <w:tmpl w:val="85BA91B4"/>
    <w:lvl w:ilvl="0" w:tplc="0876D3FC">
      <w:start w:val="1"/>
      <w:numFmt w:val="decimal"/>
      <w:lvlText w:val="23.%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9" w15:restartNumberingAfterBreak="0">
    <w:nsid w:val="40D727AE"/>
    <w:multiLevelType w:val="hybridMultilevel"/>
    <w:tmpl w:val="FFC01B38"/>
    <w:lvl w:ilvl="0" w:tplc="E57410B6">
      <w:start w:val="1"/>
      <w:numFmt w:val="decimal"/>
      <w:lvlText w:val="7.%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0" w15:restartNumberingAfterBreak="0">
    <w:nsid w:val="412E3DA3"/>
    <w:multiLevelType w:val="hybridMultilevel"/>
    <w:tmpl w:val="6CE4DAD8"/>
    <w:lvl w:ilvl="0" w:tplc="B69C029C">
      <w:start w:val="1"/>
      <w:numFmt w:val="upperLetter"/>
      <w:lvlText w:val="%1."/>
      <w:lvlJc w:val="left"/>
      <w:pPr>
        <w:ind w:left="440" w:hanging="440"/>
      </w:pPr>
      <w:rPr>
        <w:rFonts w:hint="eastAsia"/>
      </w:rPr>
    </w:lvl>
    <w:lvl w:ilvl="1" w:tplc="3574247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1" w15:restartNumberingAfterBreak="0">
    <w:nsid w:val="41AE681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2" w15:restartNumberingAfterBreak="0">
    <w:nsid w:val="41F170F4"/>
    <w:multiLevelType w:val="hybridMultilevel"/>
    <w:tmpl w:val="16C626D2"/>
    <w:lvl w:ilvl="0" w:tplc="3D16F1A8">
      <w:start w:val="1"/>
      <w:numFmt w:val="lowerLetter"/>
      <w:lvlText w:val="(%1)"/>
      <w:lvlJc w:val="left"/>
      <w:pPr>
        <w:ind w:left="880" w:hanging="440"/>
      </w:pPr>
      <w:rPr>
        <w:rFonts w:hint="default"/>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3" w15:restartNumberingAfterBreak="0">
    <w:nsid w:val="420D28AF"/>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4" w15:restartNumberingAfterBreak="0">
    <w:nsid w:val="42FB69BE"/>
    <w:multiLevelType w:val="hybridMultilevel"/>
    <w:tmpl w:val="776282D4"/>
    <w:lvl w:ilvl="0" w:tplc="762614A6">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5" w15:restartNumberingAfterBreak="0">
    <w:nsid w:val="43F83CAF"/>
    <w:multiLevelType w:val="hybridMultilevel"/>
    <w:tmpl w:val="FFC6DC52"/>
    <w:lvl w:ilvl="0" w:tplc="C8DAF0EE">
      <w:start w:val="1"/>
      <w:numFmt w:val="decimal"/>
      <w:lvlText w:val="27.%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6" w15:restartNumberingAfterBreak="0">
    <w:nsid w:val="43F961E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7" w15:restartNumberingAfterBreak="0">
    <w:nsid w:val="44041AFF"/>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8" w15:restartNumberingAfterBreak="0">
    <w:nsid w:val="446D4EDC"/>
    <w:multiLevelType w:val="hybridMultilevel"/>
    <w:tmpl w:val="21F4E01C"/>
    <w:lvl w:ilvl="0" w:tplc="B2D052A6">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9" w15:restartNumberingAfterBreak="0">
    <w:nsid w:val="45516916"/>
    <w:multiLevelType w:val="hybridMultilevel"/>
    <w:tmpl w:val="70F26C64"/>
    <w:lvl w:ilvl="0" w:tplc="7F626E24">
      <w:start w:val="1"/>
      <w:numFmt w:val="decimal"/>
      <w:lvlText w:val="3.%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0" w15:restartNumberingAfterBreak="0">
    <w:nsid w:val="458A7D2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1" w15:restartNumberingAfterBreak="0">
    <w:nsid w:val="45911999"/>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2" w15:restartNumberingAfterBreak="0">
    <w:nsid w:val="46363D8D"/>
    <w:multiLevelType w:val="hybridMultilevel"/>
    <w:tmpl w:val="3314F0D4"/>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3" w15:restartNumberingAfterBreak="0">
    <w:nsid w:val="46585D0E"/>
    <w:multiLevelType w:val="hybridMultilevel"/>
    <w:tmpl w:val="119832E0"/>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4" w15:restartNumberingAfterBreak="0">
    <w:nsid w:val="486A4EB3"/>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5" w15:restartNumberingAfterBreak="0">
    <w:nsid w:val="49B732D8"/>
    <w:multiLevelType w:val="hybridMultilevel"/>
    <w:tmpl w:val="83BAF954"/>
    <w:lvl w:ilvl="0" w:tplc="E532306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6" w15:restartNumberingAfterBreak="0">
    <w:nsid w:val="49E46AB8"/>
    <w:multiLevelType w:val="hybridMultilevel"/>
    <w:tmpl w:val="CE24EEC2"/>
    <w:lvl w:ilvl="0" w:tplc="3DDA41FE">
      <w:start w:val="1"/>
      <w:numFmt w:val="decimal"/>
      <w:lvlText w:val="12.%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7" w15:restartNumberingAfterBreak="0">
    <w:nsid w:val="4A305487"/>
    <w:multiLevelType w:val="hybridMultilevel"/>
    <w:tmpl w:val="0952EBB8"/>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8" w15:restartNumberingAfterBreak="0">
    <w:nsid w:val="4BC7525D"/>
    <w:multiLevelType w:val="hybridMultilevel"/>
    <w:tmpl w:val="12F49DFE"/>
    <w:lvl w:ilvl="0" w:tplc="E4006F18">
      <w:start w:val="1"/>
      <w:numFmt w:val="decimal"/>
      <w:lvlText w:val="2.%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4C2A254B"/>
    <w:multiLevelType w:val="hybridMultilevel"/>
    <w:tmpl w:val="0952EBB8"/>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0" w15:restartNumberingAfterBreak="0">
    <w:nsid w:val="4D0B553F"/>
    <w:multiLevelType w:val="hybridMultilevel"/>
    <w:tmpl w:val="62FCB2B0"/>
    <w:lvl w:ilvl="0" w:tplc="4614FFD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1" w15:restartNumberingAfterBreak="0">
    <w:nsid w:val="4DA0462E"/>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2" w15:restartNumberingAfterBreak="0">
    <w:nsid w:val="4E17034F"/>
    <w:multiLevelType w:val="hybridMultilevel"/>
    <w:tmpl w:val="190E934C"/>
    <w:lvl w:ilvl="0" w:tplc="236EBFA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3" w15:restartNumberingAfterBreak="0">
    <w:nsid w:val="4E3A496D"/>
    <w:multiLevelType w:val="multilevel"/>
    <w:tmpl w:val="2494B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4E4F662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5" w15:restartNumberingAfterBreak="0">
    <w:nsid w:val="4F8F57FF"/>
    <w:multiLevelType w:val="hybridMultilevel"/>
    <w:tmpl w:val="4E7C3F72"/>
    <w:lvl w:ilvl="0" w:tplc="1108D52A">
      <w:start w:val="1"/>
      <w:numFmt w:val="lowerLetter"/>
      <w:lvlText w:val="(%1)"/>
      <w:lvlJc w:val="left"/>
      <w:pPr>
        <w:ind w:left="80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6" w15:restartNumberingAfterBreak="0">
    <w:nsid w:val="4FEF4439"/>
    <w:multiLevelType w:val="hybridMultilevel"/>
    <w:tmpl w:val="39361B70"/>
    <w:lvl w:ilvl="0" w:tplc="845A0F30">
      <w:start w:val="1"/>
      <w:numFmt w:val="decimal"/>
      <w:lvlText w:val="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7" w15:restartNumberingAfterBreak="0">
    <w:nsid w:val="4FFA6D81"/>
    <w:multiLevelType w:val="hybridMultilevel"/>
    <w:tmpl w:val="F1F6ED70"/>
    <w:lvl w:ilvl="0" w:tplc="56B490A0">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8" w15:restartNumberingAfterBreak="0">
    <w:nsid w:val="50C60E0F"/>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9" w15:restartNumberingAfterBreak="0">
    <w:nsid w:val="514F0BCE"/>
    <w:multiLevelType w:val="hybridMultilevel"/>
    <w:tmpl w:val="E7043BA4"/>
    <w:lvl w:ilvl="0" w:tplc="FFFFFFFF">
      <w:start w:val="1"/>
      <w:numFmt w:val="decimal"/>
      <w:lvlText w:val="4.%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0" w15:restartNumberingAfterBreak="0">
    <w:nsid w:val="532D1B91"/>
    <w:multiLevelType w:val="hybridMultilevel"/>
    <w:tmpl w:val="5F70C0C2"/>
    <w:lvl w:ilvl="0" w:tplc="5FF6D08E">
      <w:start w:val="1"/>
      <w:numFmt w:val="decimal"/>
      <w:lvlText w:val="4.%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1" w15:restartNumberingAfterBreak="0">
    <w:nsid w:val="53D1300A"/>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2" w15:restartNumberingAfterBreak="0">
    <w:nsid w:val="5534635F"/>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3" w15:restartNumberingAfterBreak="0">
    <w:nsid w:val="5590332F"/>
    <w:multiLevelType w:val="hybridMultilevel"/>
    <w:tmpl w:val="B75CE506"/>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4" w15:restartNumberingAfterBreak="0">
    <w:nsid w:val="55A0356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5" w15:restartNumberingAfterBreak="0">
    <w:nsid w:val="56067789"/>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6" w15:restartNumberingAfterBreak="0">
    <w:nsid w:val="560F5026"/>
    <w:multiLevelType w:val="hybridMultilevel"/>
    <w:tmpl w:val="0CF677B6"/>
    <w:lvl w:ilvl="0" w:tplc="E9A272C8">
      <w:start w:val="1"/>
      <w:numFmt w:val="decimal"/>
      <w:lvlText w:val="25.%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7" w15:restartNumberingAfterBreak="0">
    <w:nsid w:val="56A54CA9"/>
    <w:multiLevelType w:val="hybridMultilevel"/>
    <w:tmpl w:val="DF569112"/>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8" w15:restartNumberingAfterBreak="0">
    <w:nsid w:val="56A714AB"/>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9" w15:restartNumberingAfterBreak="0">
    <w:nsid w:val="56DD1B83"/>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0" w15:restartNumberingAfterBreak="0">
    <w:nsid w:val="58557899"/>
    <w:multiLevelType w:val="hybridMultilevel"/>
    <w:tmpl w:val="0952EBB8"/>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1" w15:restartNumberingAfterBreak="0">
    <w:nsid w:val="588D5C19"/>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2" w15:restartNumberingAfterBreak="0">
    <w:nsid w:val="58B561CC"/>
    <w:multiLevelType w:val="hybridMultilevel"/>
    <w:tmpl w:val="4462D3FA"/>
    <w:lvl w:ilvl="0" w:tplc="F422636A">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3" w15:restartNumberingAfterBreak="0">
    <w:nsid w:val="592D49EB"/>
    <w:multiLevelType w:val="hybridMultilevel"/>
    <w:tmpl w:val="266AFDEC"/>
    <w:lvl w:ilvl="0" w:tplc="F70C323A">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4" w15:restartNumberingAfterBreak="0">
    <w:nsid w:val="5A524176"/>
    <w:multiLevelType w:val="hybridMultilevel"/>
    <w:tmpl w:val="9F3AF01A"/>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5" w15:restartNumberingAfterBreak="0">
    <w:nsid w:val="5C0D1CC7"/>
    <w:multiLevelType w:val="hybridMultilevel"/>
    <w:tmpl w:val="452ABCCA"/>
    <w:lvl w:ilvl="0" w:tplc="E57410B6">
      <w:start w:val="1"/>
      <w:numFmt w:val="decimal"/>
      <w:lvlText w:val="7.%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6" w15:restartNumberingAfterBreak="0">
    <w:nsid w:val="5C7D7205"/>
    <w:multiLevelType w:val="hybridMultilevel"/>
    <w:tmpl w:val="DF32FF0A"/>
    <w:lvl w:ilvl="0" w:tplc="3CBC69CA">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7" w15:restartNumberingAfterBreak="0">
    <w:nsid w:val="5CBA02F0"/>
    <w:multiLevelType w:val="hybridMultilevel"/>
    <w:tmpl w:val="E7043BA4"/>
    <w:lvl w:ilvl="0" w:tplc="5FF6D08E">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8" w15:restartNumberingAfterBreak="0">
    <w:nsid w:val="5CC77B2D"/>
    <w:multiLevelType w:val="multilevel"/>
    <w:tmpl w:val="94C0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CC94B96"/>
    <w:multiLevelType w:val="hybridMultilevel"/>
    <w:tmpl w:val="183E6126"/>
    <w:lvl w:ilvl="0" w:tplc="BA40E1A8">
      <w:start w:val="1"/>
      <w:numFmt w:val="decimal"/>
      <w:lvlText w:val="8.%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0" w15:restartNumberingAfterBreak="0">
    <w:nsid w:val="5E716053"/>
    <w:multiLevelType w:val="hybridMultilevel"/>
    <w:tmpl w:val="51FA7778"/>
    <w:lvl w:ilvl="0" w:tplc="970C0AE4">
      <w:start w:val="1"/>
      <w:numFmt w:val="decimal"/>
      <w:lvlText w:val="26.%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1" w15:restartNumberingAfterBreak="0">
    <w:nsid w:val="5F074E52"/>
    <w:multiLevelType w:val="multilevel"/>
    <w:tmpl w:val="E8328E6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5F0F0CD7"/>
    <w:multiLevelType w:val="hybridMultilevel"/>
    <w:tmpl w:val="D5C47F12"/>
    <w:lvl w:ilvl="0" w:tplc="FDF0929C">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3" w15:restartNumberingAfterBreak="0">
    <w:nsid w:val="5F9D5EB2"/>
    <w:multiLevelType w:val="hybridMultilevel"/>
    <w:tmpl w:val="2D5EBB8C"/>
    <w:lvl w:ilvl="0" w:tplc="E9FCE78C">
      <w:start w:val="1"/>
      <w:numFmt w:val="decimal"/>
      <w:lvlText w:val="9.%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4" w15:restartNumberingAfterBreak="0">
    <w:nsid w:val="60015D48"/>
    <w:multiLevelType w:val="multilevel"/>
    <w:tmpl w:val="A8B0E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60113990"/>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6" w15:restartNumberingAfterBreak="0">
    <w:nsid w:val="60AD2704"/>
    <w:multiLevelType w:val="hybridMultilevel"/>
    <w:tmpl w:val="F3E2D244"/>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7" w15:restartNumberingAfterBreak="0">
    <w:nsid w:val="619549CD"/>
    <w:multiLevelType w:val="hybridMultilevel"/>
    <w:tmpl w:val="3314F0D4"/>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8" w15:restartNumberingAfterBreak="0">
    <w:nsid w:val="62063F3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9" w15:restartNumberingAfterBreak="0">
    <w:nsid w:val="62E66B67"/>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0" w15:restartNumberingAfterBreak="0">
    <w:nsid w:val="634C340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1" w15:restartNumberingAfterBreak="0">
    <w:nsid w:val="63836D80"/>
    <w:multiLevelType w:val="hybridMultilevel"/>
    <w:tmpl w:val="92B0F714"/>
    <w:lvl w:ilvl="0" w:tplc="93F6C92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2" w15:restartNumberingAfterBreak="0">
    <w:nsid w:val="64060D79"/>
    <w:multiLevelType w:val="hybridMultilevel"/>
    <w:tmpl w:val="39EEEA4A"/>
    <w:lvl w:ilvl="0" w:tplc="1D7A3400">
      <w:start w:val="1"/>
      <w:numFmt w:val="decimal"/>
      <w:lvlText w:val="18.%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3" w15:restartNumberingAfterBreak="0">
    <w:nsid w:val="64211C8C"/>
    <w:multiLevelType w:val="hybridMultilevel"/>
    <w:tmpl w:val="CCC070DC"/>
    <w:lvl w:ilvl="0" w:tplc="1F80E126">
      <w:start w:val="1"/>
      <w:numFmt w:val="decimal"/>
      <w:lvlText w:val="11.%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4" w15:restartNumberingAfterBreak="0">
    <w:nsid w:val="64514251"/>
    <w:multiLevelType w:val="hybridMultilevel"/>
    <w:tmpl w:val="CB9CB9F0"/>
    <w:lvl w:ilvl="0" w:tplc="F70C323A">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5" w15:restartNumberingAfterBreak="0">
    <w:nsid w:val="6452672A"/>
    <w:multiLevelType w:val="hybridMultilevel"/>
    <w:tmpl w:val="58F04C98"/>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6" w15:restartNumberingAfterBreak="0">
    <w:nsid w:val="64C705E0"/>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7" w15:restartNumberingAfterBreak="0">
    <w:nsid w:val="64EC783D"/>
    <w:multiLevelType w:val="hybridMultilevel"/>
    <w:tmpl w:val="19F0843E"/>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8" w15:restartNumberingAfterBreak="0">
    <w:nsid w:val="650A6B84"/>
    <w:multiLevelType w:val="hybridMultilevel"/>
    <w:tmpl w:val="665679D6"/>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9" w15:restartNumberingAfterBreak="0">
    <w:nsid w:val="65204683"/>
    <w:multiLevelType w:val="hybridMultilevel"/>
    <w:tmpl w:val="FBB05B20"/>
    <w:lvl w:ilvl="0" w:tplc="A4C4659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00" w15:restartNumberingAfterBreak="0">
    <w:nsid w:val="66396BDB"/>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1" w15:restartNumberingAfterBreak="0">
    <w:nsid w:val="68071678"/>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2" w15:restartNumberingAfterBreak="0">
    <w:nsid w:val="683F78C0"/>
    <w:multiLevelType w:val="hybridMultilevel"/>
    <w:tmpl w:val="9874008A"/>
    <w:lvl w:ilvl="0" w:tplc="A9F4738E">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03" w15:restartNumberingAfterBreak="0">
    <w:nsid w:val="69BA5D33"/>
    <w:multiLevelType w:val="hybridMultilevel"/>
    <w:tmpl w:val="89F63300"/>
    <w:lvl w:ilvl="0" w:tplc="ECC4B4DC">
      <w:start w:val="1"/>
      <w:numFmt w:val="decimal"/>
      <w:lvlText w:val="1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4" w15:restartNumberingAfterBreak="0">
    <w:nsid w:val="69E12223"/>
    <w:multiLevelType w:val="multilevel"/>
    <w:tmpl w:val="E8328E6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5" w15:restartNumberingAfterBreak="0">
    <w:nsid w:val="69F63DDC"/>
    <w:multiLevelType w:val="hybridMultilevel"/>
    <w:tmpl w:val="D9BC9AB8"/>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6" w15:restartNumberingAfterBreak="0">
    <w:nsid w:val="6A992AB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7" w15:restartNumberingAfterBreak="0">
    <w:nsid w:val="6C9A1699"/>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8" w15:restartNumberingAfterBreak="0">
    <w:nsid w:val="6D4714D0"/>
    <w:multiLevelType w:val="hybridMultilevel"/>
    <w:tmpl w:val="3EB2C0EA"/>
    <w:lvl w:ilvl="0" w:tplc="6AA22C82">
      <w:start w:val="1"/>
      <w:numFmt w:val="decimal"/>
      <w:lvlText w:val="24.%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9" w15:restartNumberingAfterBreak="0">
    <w:nsid w:val="6E2B2CB0"/>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0" w15:restartNumberingAfterBreak="0">
    <w:nsid w:val="6E395CAD"/>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1" w15:restartNumberingAfterBreak="0">
    <w:nsid w:val="6E656CC3"/>
    <w:multiLevelType w:val="hybridMultilevel"/>
    <w:tmpl w:val="0952EBB8"/>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2" w15:restartNumberingAfterBreak="0">
    <w:nsid w:val="6F6375BC"/>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3" w15:restartNumberingAfterBreak="0">
    <w:nsid w:val="704F5A8B"/>
    <w:multiLevelType w:val="hybridMultilevel"/>
    <w:tmpl w:val="E2C2E434"/>
    <w:lvl w:ilvl="0" w:tplc="5AA83A4C">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4" w15:restartNumberingAfterBreak="0">
    <w:nsid w:val="706C3950"/>
    <w:multiLevelType w:val="hybridMultilevel"/>
    <w:tmpl w:val="CF48AECC"/>
    <w:lvl w:ilvl="0" w:tplc="BFE2FAEE">
      <w:start w:val="1"/>
      <w:numFmt w:val="decimal"/>
      <w:lvlText w:val="5.%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5" w15:restartNumberingAfterBreak="0">
    <w:nsid w:val="70C4578F"/>
    <w:multiLevelType w:val="hybridMultilevel"/>
    <w:tmpl w:val="AD1CBA70"/>
    <w:lvl w:ilvl="0" w:tplc="FFFFFFFF">
      <w:start w:val="1"/>
      <w:numFmt w:val="lowerRoman"/>
      <w:lvlText w:val="(%1)"/>
      <w:lvlJc w:val="left"/>
      <w:pPr>
        <w:ind w:left="1160" w:hanging="72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16" w15:restartNumberingAfterBreak="0">
    <w:nsid w:val="70C638BB"/>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7" w15:restartNumberingAfterBreak="0">
    <w:nsid w:val="72834DA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8" w15:restartNumberingAfterBreak="0">
    <w:nsid w:val="730F4C8D"/>
    <w:multiLevelType w:val="hybridMultilevel"/>
    <w:tmpl w:val="2B3C1480"/>
    <w:lvl w:ilvl="0" w:tplc="34B6B1EC">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9" w15:restartNumberingAfterBreak="0">
    <w:nsid w:val="73E1433A"/>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0" w15:restartNumberingAfterBreak="0">
    <w:nsid w:val="74A82E94"/>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1" w15:restartNumberingAfterBreak="0">
    <w:nsid w:val="760E4926"/>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2" w15:restartNumberingAfterBreak="0">
    <w:nsid w:val="76771124"/>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3" w15:restartNumberingAfterBreak="0">
    <w:nsid w:val="77C47080"/>
    <w:multiLevelType w:val="hybridMultilevel"/>
    <w:tmpl w:val="3856C3AE"/>
    <w:lvl w:ilvl="0" w:tplc="9D066218">
      <w:start w:val="1"/>
      <w:numFmt w:val="decimal"/>
      <w:lvlText w:val="22.%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4" w15:restartNumberingAfterBreak="0">
    <w:nsid w:val="77DC0574"/>
    <w:multiLevelType w:val="hybridMultilevel"/>
    <w:tmpl w:val="4E7C3F72"/>
    <w:lvl w:ilvl="0" w:tplc="FFFFFFFF">
      <w:start w:val="1"/>
      <w:numFmt w:val="lowerLetter"/>
      <w:lvlText w:val="(%1)"/>
      <w:lvlJc w:val="left"/>
      <w:pPr>
        <w:ind w:left="800" w:hanging="36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5" w15:restartNumberingAfterBreak="0">
    <w:nsid w:val="77EB452D"/>
    <w:multiLevelType w:val="hybridMultilevel"/>
    <w:tmpl w:val="665679D6"/>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6" w15:restartNumberingAfterBreak="0">
    <w:nsid w:val="77EB4C99"/>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7" w15:restartNumberingAfterBreak="0">
    <w:nsid w:val="784C41F4"/>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8" w15:restartNumberingAfterBreak="0">
    <w:nsid w:val="78E4080F"/>
    <w:multiLevelType w:val="hybridMultilevel"/>
    <w:tmpl w:val="B8623F06"/>
    <w:lvl w:ilvl="0" w:tplc="FFFFFFFF">
      <w:start w:val="1"/>
      <w:numFmt w:val="decimal"/>
      <w:lvlText w:val="3.%1"/>
      <w:lvlJc w:val="left"/>
      <w:pPr>
        <w:ind w:left="440" w:hanging="440"/>
      </w:pPr>
      <w:rPr>
        <w:rFonts w:hint="default"/>
      </w:rPr>
    </w:lvl>
    <w:lvl w:ilvl="1" w:tplc="318AD446">
      <w:start w:val="1"/>
      <w:numFmt w:val="lowerLetter"/>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9" w15:restartNumberingAfterBreak="0">
    <w:nsid w:val="793C4DCE"/>
    <w:multiLevelType w:val="hybridMultilevel"/>
    <w:tmpl w:val="266AFDEC"/>
    <w:lvl w:ilvl="0" w:tplc="FFFFFFFF">
      <w:start w:val="1"/>
      <w:numFmt w:val="lowerLetter"/>
      <w:lvlText w:val="(%1)"/>
      <w:lvlJc w:val="left"/>
      <w:pPr>
        <w:ind w:left="360" w:hanging="360"/>
      </w:pPr>
      <w:rPr>
        <w:rFonts w:eastAsia="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0" w15:restartNumberingAfterBreak="0">
    <w:nsid w:val="7AC95594"/>
    <w:multiLevelType w:val="hybridMultilevel"/>
    <w:tmpl w:val="A90CD242"/>
    <w:lvl w:ilvl="0" w:tplc="2E2A717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1" w15:restartNumberingAfterBreak="0">
    <w:nsid w:val="7B1B02FA"/>
    <w:multiLevelType w:val="hybridMultilevel"/>
    <w:tmpl w:val="34620DFE"/>
    <w:lvl w:ilvl="0" w:tplc="51767C84">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2" w15:restartNumberingAfterBreak="0">
    <w:nsid w:val="7B1B1F3D"/>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3" w15:restartNumberingAfterBreak="0">
    <w:nsid w:val="7B427548"/>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4" w15:restartNumberingAfterBreak="0">
    <w:nsid w:val="7BC75857"/>
    <w:multiLevelType w:val="hybridMultilevel"/>
    <w:tmpl w:val="A4EA116E"/>
    <w:lvl w:ilvl="0" w:tplc="FFFFFFFF">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5" w15:restartNumberingAfterBreak="0">
    <w:nsid w:val="7C103CB8"/>
    <w:multiLevelType w:val="hybridMultilevel"/>
    <w:tmpl w:val="EB584D3A"/>
    <w:lvl w:ilvl="0" w:tplc="2264A76A">
      <w:start w:val="1"/>
      <w:numFmt w:val="decimal"/>
      <w:lvlText w:val="21.%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6" w15:restartNumberingAfterBreak="0">
    <w:nsid w:val="7C11737B"/>
    <w:multiLevelType w:val="hybridMultilevel"/>
    <w:tmpl w:val="853CE7F6"/>
    <w:lvl w:ilvl="0" w:tplc="2040972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7" w15:restartNumberingAfterBreak="0">
    <w:nsid w:val="7D8D6DE3"/>
    <w:multiLevelType w:val="hybridMultilevel"/>
    <w:tmpl w:val="D2BAAA38"/>
    <w:lvl w:ilvl="0" w:tplc="58120D98">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8" w15:restartNumberingAfterBreak="0">
    <w:nsid w:val="7D97526A"/>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9" w15:restartNumberingAfterBreak="0">
    <w:nsid w:val="7DEA4B06"/>
    <w:multiLevelType w:val="hybridMultilevel"/>
    <w:tmpl w:val="E9948478"/>
    <w:lvl w:ilvl="0" w:tplc="A380FB0E">
      <w:start w:val="1"/>
      <w:numFmt w:val="lowerRoman"/>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40" w15:restartNumberingAfterBreak="0">
    <w:nsid w:val="7DFD2753"/>
    <w:multiLevelType w:val="multilevel"/>
    <w:tmpl w:val="AEEE5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1" w15:restartNumberingAfterBreak="0">
    <w:nsid w:val="7E846A98"/>
    <w:multiLevelType w:val="hybridMultilevel"/>
    <w:tmpl w:val="BBB2532C"/>
    <w:lvl w:ilvl="0" w:tplc="1762805E">
      <w:start w:val="1"/>
      <w:numFmt w:val="decimal"/>
      <w:lvlText w:val="9.%1"/>
      <w:lvlJc w:val="left"/>
      <w:pPr>
        <w:ind w:left="440" w:hanging="440"/>
      </w:pPr>
      <w:rPr>
        <w:rFonts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2" w15:restartNumberingAfterBreak="0">
    <w:nsid w:val="7F0A7292"/>
    <w:multiLevelType w:val="hybridMultilevel"/>
    <w:tmpl w:val="E1840726"/>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3" w15:restartNumberingAfterBreak="0">
    <w:nsid w:val="7F3D2CB8"/>
    <w:multiLevelType w:val="hybridMultilevel"/>
    <w:tmpl w:val="39361B70"/>
    <w:lvl w:ilvl="0" w:tplc="FFFFFFFF">
      <w:start w:val="1"/>
      <w:numFmt w:val="decimal"/>
      <w:lvlText w:val="6.%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81286524">
    <w:abstractNumId w:val="130"/>
  </w:num>
  <w:num w:numId="2" w16cid:durableId="990864211">
    <w:abstractNumId w:val="150"/>
  </w:num>
  <w:num w:numId="3" w16cid:durableId="483395002">
    <w:abstractNumId w:val="152"/>
  </w:num>
  <w:num w:numId="4" w16cid:durableId="1257832996">
    <w:abstractNumId w:val="121"/>
  </w:num>
  <w:num w:numId="5" w16cid:durableId="1856267977">
    <w:abstractNumId w:val="12"/>
  </w:num>
  <w:num w:numId="6" w16cid:durableId="2095392101">
    <w:abstractNumId w:val="111"/>
  </w:num>
  <w:num w:numId="7" w16cid:durableId="120005978">
    <w:abstractNumId w:val="91"/>
  </w:num>
  <w:num w:numId="8" w16cid:durableId="958533299">
    <w:abstractNumId w:val="169"/>
  </w:num>
  <w:num w:numId="9" w16cid:durableId="288053871">
    <w:abstractNumId w:val="237"/>
  </w:num>
  <w:num w:numId="10" w16cid:durableId="1171291471">
    <w:abstractNumId w:val="95"/>
  </w:num>
  <w:num w:numId="11" w16cid:durableId="148837752">
    <w:abstractNumId w:val="148"/>
  </w:num>
  <w:num w:numId="12" w16cid:durableId="1483228922">
    <w:abstractNumId w:val="77"/>
  </w:num>
  <w:num w:numId="13" w16cid:durableId="636180655">
    <w:abstractNumId w:val="115"/>
  </w:num>
  <w:num w:numId="14" w16cid:durableId="119618351">
    <w:abstractNumId w:val="200"/>
  </w:num>
  <w:num w:numId="15" w16cid:durableId="1522547679">
    <w:abstractNumId w:val="93"/>
  </w:num>
  <w:num w:numId="16" w16cid:durableId="435029251">
    <w:abstractNumId w:val="79"/>
  </w:num>
  <w:num w:numId="17" w16cid:durableId="1732074494">
    <w:abstractNumId w:val="137"/>
  </w:num>
  <w:num w:numId="18" w16cid:durableId="1827473682">
    <w:abstractNumId w:val="81"/>
  </w:num>
  <w:num w:numId="19" w16cid:durableId="1854759046">
    <w:abstractNumId w:val="139"/>
  </w:num>
  <w:num w:numId="20" w16cid:durableId="645862051">
    <w:abstractNumId w:val="4"/>
  </w:num>
  <w:num w:numId="21" w16cid:durableId="1020669630">
    <w:abstractNumId w:val="19"/>
  </w:num>
  <w:num w:numId="22" w16cid:durableId="1201014682">
    <w:abstractNumId w:val="226"/>
  </w:num>
  <w:num w:numId="23" w16cid:durableId="1690569455">
    <w:abstractNumId w:val="218"/>
  </w:num>
  <w:num w:numId="24" w16cid:durableId="1218123510">
    <w:abstractNumId w:val="141"/>
  </w:num>
  <w:num w:numId="25" w16cid:durableId="703600060">
    <w:abstractNumId w:val="164"/>
  </w:num>
  <w:num w:numId="26" w16cid:durableId="282075235">
    <w:abstractNumId w:val="16"/>
  </w:num>
  <w:num w:numId="27" w16cid:durableId="1472164886">
    <w:abstractNumId w:val="160"/>
  </w:num>
  <w:num w:numId="28" w16cid:durableId="1059089000">
    <w:abstractNumId w:val="177"/>
  </w:num>
  <w:num w:numId="29" w16cid:durableId="1774931530">
    <w:abstractNumId w:val="13"/>
  </w:num>
  <w:num w:numId="30" w16cid:durableId="1468402197">
    <w:abstractNumId w:val="120"/>
  </w:num>
  <w:num w:numId="31" w16cid:durableId="896167211">
    <w:abstractNumId w:val="54"/>
  </w:num>
  <w:num w:numId="32" w16cid:durableId="721832908">
    <w:abstractNumId w:val="242"/>
  </w:num>
  <w:num w:numId="33" w16cid:durableId="2070494392">
    <w:abstractNumId w:val="236"/>
  </w:num>
  <w:num w:numId="34" w16cid:durableId="172653841">
    <w:abstractNumId w:val="117"/>
  </w:num>
  <w:num w:numId="35" w16cid:durableId="1986278780">
    <w:abstractNumId w:val="30"/>
  </w:num>
  <w:num w:numId="36" w16cid:durableId="1358659223">
    <w:abstractNumId w:val="105"/>
  </w:num>
  <w:num w:numId="37" w16cid:durableId="265500652">
    <w:abstractNumId w:val="62"/>
  </w:num>
  <w:num w:numId="38" w16cid:durableId="1280841501">
    <w:abstractNumId w:val="127"/>
  </w:num>
  <w:num w:numId="39" w16cid:durableId="346181478">
    <w:abstractNumId w:val="196"/>
  </w:num>
  <w:num w:numId="40" w16cid:durableId="100540697">
    <w:abstractNumId w:val="238"/>
  </w:num>
  <w:num w:numId="41" w16cid:durableId="567030926">
    <w:abstractNumId w:val="74"/>
  </w:num>
  <w:num w:numId="42" w16cid:durableId="1488282611">
    <w:abstractNumId w:val="82"/>
  </w:num>
  <w:num w:numId="43" w16cid:durableId="537662273">
    <w:abstractNumId w:val="202"/>
  </w:num>
  <w:num w:numId="44" w16cid:durableId="264658898">
    <w:abstractNumId w:val="116"/>
  </w:num>
  <w:num w:numId="45" w16cid:durableId="1549032823">
    <w:abstractNumId w:val="69"/>
  </w:num>
  <w:num w:numId="46" w16cid:durableId="893155927">
    <w:abstractNumId w:val="60"/>
  </w:num>
  <w:num w:numId="47" w16cid:durableId="1841385438">
    <w:abstractNumId w:val="85"/>
  </w:num>
  <w:num w:numId="48" w16cid:durableId="48698103">
    <w:abstractNumId w:val="156"/>
  </w:num>
  <w:num w:numId="49" w16cid:durableId="1612782794">
    <w:abstractNumId w:val="188"/>
  </w:num>
  <w:num w:numId="50" w16cid:durableId="567113587">
    <w:abstractNumId w:val="50"/>
  </w:num>
  <w:num w:numId="51" w16cid:durableId="1887914894">
    <w:abstractNumId w:val="61"/>
  </w:num>
  <w:num w:numId="52" w16cid:durableId="232355315">
    <w:abstractNumId w:val="67"/>
  </w:num>
  <w:num w:numId="53" w16cid:durableId="606884470">
    <w:abstractNumId w:val="217"/>
  </w:num>
  <w:num w:numId="54" w16cid:durableId="1115782636">
    <w:abstractNumId w:val="215"/>
  </w:num>
  <w:num w:numId="55" w16cid:durableId="1605651377">
    <w:abstractNumId w:val="104"/>
  </w:num>
  <w:num w:numId="56" w16cid:durableId="1308824930">
    <w:abstractNumId w:val="123"/>
  </w:num>
  <w:num w:numId="57" w16cid:durableId="332925505">
    <w:abstractNumId w:val="14"/>
  </w:num>
  <w:num w:numId="58" w16cid:durableId="1476796810">
    <w:abstractNumId w:val="17"/>
  </w:num>
  <w:num w:numId="59" w16cid:durableId="706609957">
    <w:abstractNumId w:val="199"/>
  </w:num>
  <w:num w:numId="60" w16cid:durableId="1896038458">
    <w:abstractNumId w:val="134"/>
  </w:num>
  <w:num w:numId="61" w16cid:durableId="26638878">
    <w:abstractNumId w:val="7"/>
  </w:num>
  <w:num w:numId="62" w16cid:durableId="1450512758">
    <w:abstractNumId w:val="34"/>
  </w:num>
  <w:num w:numId="63" w16cid:durableId="247275568">
    <w:abstractNumId w:val="53"/>
  </w:num>
  <w:num w:numId="64" w16cid:durableId="1289900165">
    <w:abstractNumId w:val="129"/>
  </w:num>
  <w:num w:numId="65" w16cid:durableId="1576936128">
    <w:abstractNumId w:val="175"/>
  </w:num>
  <w:num w:numId="66" w16cid:durableId="46532659">
    <w:abstractNumId w:val="190"/>
  </w:num>
  <w:num w:numId="67" w16cid:durableId="388459562">
    <w:abstractNumId w:val="151"/>
  </w:num>
  <w:num w:numId="68" w16cid:durableId="1929850679">
    <w:abstractNumId w:val="182"/>
  </w:num>
  <w:num w:numId="69" w16cid:durableId="692076285">
    <w:abstractNumId w:val="232"/>
  </w:num>
  <w:num w:numId="70" w16cid:durableId="643655664">
    <w:abstractNumId w:val="96"/>
  </w:num>
  <w:num w:numId="71" w16cid:durableId="1033379617">
    <w:abstractNumId w:val="109"/>
  </w:num>
  <w:num w:numId="72" w16cid:durableId="860708567">
    <w:abstractNumId w:val="222"/>
  </w:num>
  <w:num w:numId="73" w16cid:durableId="905799512">
    <w:abstractNumId w:val="88"/>
  </w:num>
  <w:num w:numId="74" w16cid:durableId="530463546">
    <w:abstractNumId w:val="161"/>
  </w:num>
  <w:num w:numId="75" w16cid:durableId="364715787">
    <w:abstractNumId w:val="157"/>
  </w:num>
  <w:num w:numId="76" w16cid:durableId="2042781777">
    <w:abstractNumId w:val="118"/>
  </w:num>
  <w:num w:numId="77" w16cid:durableId="2005013305">
    <w:abstractNumId w:val="136"/>
  </w:num>
  <w:num w:numId="78" w16cid:durableId="1311134053">
    <w:abstractNumId w:val="179"/>
  </w:num>
  <w:num w:numId="79" w16cid:durableId="171341945">
    <w:abstractNumId w:val="140"/>
  </w:num>
  <w:num w:numId="80" w16cid:durableId="222908318">
    <w:abstractNumId w:val="133"/>
  </w:num>
  <w:num w:numId="81" w16cid:durableId="2132240985">
    <w:abstractNumId w:val="162"/>
  </w:num>
  <w:num w:numId="82" w16cid:durableId="227962585">
    <w:abstractNumId w:val="165"/>
  </w:num>
  <w:num w:numId="83" w16cid:durableId="1703749952">
    <w:abstractNumId w:val="64"/>
  </w:num>
  <w:num w:numId="84" w16cid:durableId="1638024236">
    <w:abstractNumId w:val="241"/>
  </w:num>
  <w:num w:numId="85" w16cid:durableId="1234438258">
    <w:abstractNumId w:val="25"/>
  </w:num>
  <w:num w:numId="86" w16cid:durableId="1662731463">
    <w:abstractNumId w:val="66"/>
  </w:num>
  <w:num w:numId="87" w16cid:durableId="2119517750">
    <w:abstractNumId w:val="83"/>
  </w:num>
  <w:num w:numId="88" w16cid:durableId="191463287">
    <w:abstractNumId w:val="97"/>
  </w:num>
  <w:num w:numId="89" w16cid:durableId="1904872786">
    <w:abstractNumId w:val="108"/>
  </w:num>
  <w:num w:numId="90" w16cid:durableId="1106540437">
    <w:abstractNumId w:val="58"/>
  </w:num>
  <w:num w:numId="91" w16cid:durableId="1845975855">
    <w:abstractNumId w:val="28"/>
  </w:num>
  <w:num w:numId="92" w16cid:durableId="897015805">
    <w:abstractNumId w:val="47"/>
  </w:num>
  <w:num w:numId="93" w16cid:durableId="1481577081">
    <w:abstractNumId w:val="193"/>
  </w:num>
  <w:num w:numId="94" w16cid:durableId="1800763725">
    <w:abstractNumId w:val="102"/>
  </w:num>
  <w:num w:numId="95" w16cid:durableId="484973319">
    <w:abstractNumId w:val="176"/>
  </w:num>
  <w:num w:numId="96" w16cid:durableId="271714705">
    <w:abstractNumId w:val="233"/>
  </w:num>
  <w:num w:numId="97" w16cid:durableId="463471560">
    <w:abstractNumId w:val="220"/>
  </w:num>
  <w:num w:numId="98" w16cid:durableId="1748335623">
    <w:abstractNumId w:val="119"/>
  </w:num>
  <w:num w:numId="99" w16cid:durableId="1958482726">
    <w:abstractNumId w:val="146"/>
  </w:num>
  <w:num w:numId="100" w16cid:durableId="1732848575">
    <w:abstractNumId w:val="36"/>
  </w:num>
  <w:num w:numId="101" w16cid:durableId="1802917962">
    <w:abstractNumId w:val="59"/>
  </w:num>
  <w:num w:numId="102" w16cid:durableId="339897570">
    <w:abstractNumId w:val="172"/>
  </w:num>
  <w:num w:numId="103" w16cid:durableId="423115134">
    <w:abstractNumId w:val="207"/>
  </w:num>
  <w:num w:numId="104" w16cid:durableId="953944843">
    <w:abstractNumId w:val="138"/>
  </w:num>
  <w:num w:numId="105" w16cid:durableId="1843205850">
    <w:abstractNumId w:val="221"/>
  </w:num>
  <w:num w:numId="106" w16cid:durableId="1075007627">
    <w:abstractNumId w:val="87"/>
  </w:num>
  <w:num w:numId="107" w16cid:durableId="783620748">
    <w:abstractNumId w:val="80"/>
  </w:num>
  <w:num w:numId="108" w16cid:durableId="1019504357">
    <w:abstractNumId w:val="219"/>
  </w:num>
  <w:num w:numId="109" w16cid:durableId="627736045">
    <w:abstractNumId w:val="168"/>
  </w:num>
  <w:num w:numId="110" w16cid:durableId="107085906">
    <w:abstractNumId w:val="171"/>
  </w:num>
  <w:num w:numId="111" w16cid:durableId="1206063844">
    <w:abstractNumId w:val="63"/>
  </w:num>
  <w:num w:numId="112" w16cid:durableId="1815491014">
    <w:abstractNumId w:val="144"/>
  </w:num>
  <w:num w:numId="113" w16cid:durableId="524440851">
    <w:abstractNumId w:val="42"/>
  </w:num>
  <w:num w:numId="114" w16cid:durableId="887839897">
    <w:abstractNumId w:val="57"/>
  </w:num>
  <w:num w:numId="115" w16cid:durableId="1006589480">
    <w:abstractNumId w:val="6"/>
  </w:num>
  <w:num w:numId="116" w16cid:durableId="133761471">
    <w:abstractNumId w:val="125"/>
  </w:num>
  <w:num w:numId="117" w16cid:durableId="507990850">
    <w:abstractNumId w:val="239"/>
  </w:num>
  <w:num w:numId="118" w16cid:durableId="951549604">
    <w:abstractNumId w:val="56"/>
  </w:num>
  <w:num w:numId="119" w16cid:durableId="451706103">
    <w:abstractNumId w:val="45"/>
  </w:num>
  <w:num w:numId="120" w16cid:durableId="556354018">
    <w:abstractNumId w:val="9"/>
  </w:num>
  <w:num w:numId="121" w16cid:durableId="115026251">
    <w:abstractNumId w:val="191"/>
  </w:num>
  <w:num w:numId="122" w16cid:durableId="928581177">
    <w:abstractNumId w:val="11"/>
  </w:num>
  <w:num w:numId="123" w16cid:durableId="2072314092">
    <w:abstractNumId w:val="23"/>
  </w:num>
  <w:num w:numId="124" w16cid:durableId="1566791642">
    <w:abstractNumId w:val="29"/>
  </w:num>
  <w:num w:numId="125" w16cid:durableId="35668555">
    <w:abstractNumId w:val="5"/>
  </w:num>
  <w:num w:numId="126" w16cid:durableId="297539987">
    <w:abstractNumId w:val="10"/>
  </w:num>
  <w:num w:numId="127" w16cid:durableId="1727491167">
    <w:abstractNumId w:val="46"/>
  </w:num>
  <w:num w:numId="128" w16cid:durableId="1735348189">
    <w:abstractNumId w:val="68"/>
  </w:num>
  <w:num w:numId="129" w16cid:durableId="452748987">
    <w:abstractNumId w:val="203"/>
  </w:num>
  <w:num w:numId="130" w16cid:durableId="1479107620">
    <w:abstractNumId w:val="131"/>
  </w:num>
  <w:num w:numId="131" w16cid:durableId="91636042">
    <w:abstractNumId w:val="154"/>
  </w:num>
  <w:num w:numId="132" w16cid:durableId="30540548">
    <w:abstractNumId w:val="185"/>
  </w:num>
  <w:num w:numId="133" w16cid:durableId="2011175662">
    <w:abstractNumId w:val="86"/>
  </w:num>
  <w:num w:numId="134" w16cid:durableId="1541816474">
    <w:abstractNumId w:val="70"/>
  </w:num>
  <w:num w:numId="135" w16cid:durableId="964503967">
    <w:abstractNumId w:val="112"/>
  </w:num>
  <w:num w:numId="136" w16cid:durableId="344552488">
    <w:abstractNumId w:val="107"/>
  </w:num>
  <w:num w:numId="137" w16cid:durableId="192160846">
    <w:abstractNumId w:val="189"/>
  </w:num>
  <w:num w:numId="138" w16cid:durableId="229967154">
    <w:abstractNumId w:val="145"/>
  </w:num>
  <w:num w:numId="139" w16cid:durableId="441195350">
    <w:abstractNumId w:val="192"/>
  </w:num>
  <w:num w:numId="140" w16cid:durableId="314847115">
    <w:abstractNumId w:val="27"/>
  </w:num>
  <w:num w:numId="141" w16cid:durableId="198863145">
    <w:abstractNumId w:val="216"/>
  </w:num>
  <w:num w:numId="142" w16cid:durableId="1214535024">
    <w:abstractNumId w:val="37"/>
  </w:num>
  <w:num w:numId="143" w16cid:durableId="1396390379">
    <w:abstractNumId w:val="65"/>
  </w:num>
  <w:num w:numId="144" w16cid:durableId="304899745">
    <w:abstractNumId w:val="209"/>
  </w:num>
  <w:num w:numId="145" w16cid:durableId="1304962608">
    <w:abstractNumId w:val="231"/>
  </w:num>
  <w:num w:numId="146" w16cid:durableId="1960530296">
    <w:abstractNumId w:val="98"/>
  </w:num>
  <w:num w:numId="147" w16cid:durableId="132797737">
    <w:abstractNumId w:val="212"/>
  </w:num>
  <w:num w:numId="148" w16cid:durableId="1120537839">
    <w:abstractNumId w:val="206"/>
  </w:num>
  <w:num w:numId="149" w16cid:durableId="1870945620">
    <w:abstractNumId w:val="213"/>
  </w:num>
  <w:num w:numId="150" w16cid:durableId="750542240">
    <w:abstractNumId w:val="235"/>
  </w:num>
  <w:num w:numId="151" w16cid:durableId="1326931252">
    <w:abstractNumId w:val="8"/>
  </w:num>
  <w:num w:numId="152" w16cid:durableId="155413984">
    <w:abstractNumId w:val="52"/>
  </w:num>
  <w:num w:numId="153" w16cid:durableId="578708346">
    <w:abstractNumId w:val="230"/>
  </w:num>
  <w:num w:numId="154" w16cid:durableId="783886219">
    <w:abstractNumId w:val="94"/>
  </w:num>
  <w:num w:numId="155" w16cid:durableId="1991014103">
    <w:abstractNumId w:val="223"/>
  </w:num>
  <w:num w:numId="156" w16cid:durableId="695618595">
    <w:abstractNumId w:val="210"/>
  </w:num>
  <w:num w:numId="157" w16cid:durableId="1559125362">
    <w:abstractNumId w:val="84"/>
  </w:num>
  <w:num w:numId="158" w16cid:durableId="1542474051">
    <w:abstractNumId w:val="128"/>
  </w:num>
  <w:num w:numId="159" w16cid:durableId="2055881949">
    <w:abstractNumId w:val="92"/>
  </w:num>
  <w:num w:numId="160" w16cid:durableId="1624850371">
    <w:abstractNumId w:val="208"/>
  </w:num>
  <w:num w:numId="161" w16cid:durableId="979924954">
    <w:abstractNumId w:val="15"/>
  </w:num>
  <w:num w:numId="162" w16cid:durableId="1668627025">
    <w:abstractNumId w:val="227"/>
  </w:num>
  <w:num w:numId="163" w16cid:durableId="782962186">
    <w:abstractNumId w:val="166"/>
  </w:num>
  <w:num w:numId="164" w16cid:durableId="1755202353">
    <w:abstractNumId w:val="180"/>
  </w:num>
  <w:num w:numId="165" w16cid:durableId="130098456">
    <w:abstractNumId w:val="135"/>
  </w:num>
  <w:num w:numId="166" w16cid:durableId="580263903">
    <w:abstractNumId w:val="181"/>
  </w:num>
  <w:num w:numId="167" w16cid:durableId="396368269">
    <w:abstractNumId w:val="178"/>
  </w:num>
  <w:num w:numId="168" w16cid:durableId="595409267">
    <w:abstractNumId w:val="126"/>
  </w:num>
  <w:num w:numId="169" w16cid:durableId="1767194693">
    <w:abstractNumId w:val="155"/>
  </w:num>
  <w:num w:numId="170" w16cid:durableId="1472407446">
    <w:abstractNumId w:val="204"/>
  </w:num>
  <w:num w:numId="171" w16cid:durableId="1166363695">
    <w:abstractNumId w:val="24"/>
  </w:num>
  <w:num w:numId="172" w16cid:durableId="419722383">
    <w:abstractNumId w:val="153"/>
  </w:num>
  <w:num w:numId="173" w16cid:durableId="735128080">
    <w:abstractNumId w:val="240"/>
  </w:num>
  <w:num w:numId="174" w16cid:durableId="834997206">
    <w:abstractNumId w:val="184"/>
  </w:num>
  <w:num w:numId="175" w16cid:durableId="726144986">
    <w:abstractNumId w:val="44"/>
  </w:num>
  <w:num w:numId="176" w16cid:durableId="35391964">
    <w:abstractNumId w:val="32"/>
  </w:num>
  <w:num w:numId="177" w16cid:durableId="282999793">
    <w:abstractNumId w:val="18"/>
  </w:num>
  <w:num w:numId="178" w16cid:durableId="1836412225">
    <w:abstractNumId w:val="224"/>
  </w:num>
  <w:num w:numId="179" w16cid:durableId="956913516">
    <w:abstractNumId w:val="43"/>
  </w:num>
  <w:num w:numId="180" w16cid:durableId="1499273298">
    <w:abstractNumId w:val="75"/>
  </w:num>
  <w:num w:numId="181" w16cid:durableId="511916075">
    <w:abstractNumId w:val="72"/>
  </w:num>
  <w:num w:numId="182" w16cid:durableId="1204296332">
    <w:abstractNumId w:val="39"/>
  </w:num>
  <w:num w:numId="183" w16cid:durableId="1978871157">
    <w:abstractNumId w:val="89"/>
  </w:num>
  <w:num w:numId="184" w16cid:durableId="1457986297">
    <w:abstractNumId w:val="20"/>
  </w:num>
  <w:num w:numId="185" w16cid:durableId="1163156729">
    <w:abstractNumId w:val="228"/>
  </w:num>
  <w:num w:numId="186" w16cid:durableId="1347487438">
    <w:abstractNumId w:val="132"/>
  </w:num>
  <w:num w:numId="187" w16cid:durableId="2114477246">
    <w:abstractNumId w:val="110"/>
  </w:num>
  <w:num w:numId="188" w16cid:durableId="515313736">
    <w:abstractNumId w:val="159"/>
  </w:num>
  <w:num w:numId="189" w16cid:durableId="348608587">
    <w:abstractNumId w:val="214"/>
  </w:num>
  <w:num w:numId="190" w16cid:durableId="1254898240">
    <w:abstractNumId w:val="243"/>
  </w:num>
  <w:num w:numId="191" w16cid:durableId="1155103874">
    <w:abstractNumId w:val="183"/>
  </w:num>
  <w:num w:numId="192" w16cid:durableId="1656182990">
    <w:abstractNumId w:val="40"/>
  </w:num>
  <w:num w:numId="193" w16cid:durableId="1428233469">
    <w:abstractNumId w:val="48"/>
  </w:num>
  <w:num w:numId="194" w16cid:durableId="716395561">
    <w:abstractNumId w:val="90"/>
  </w:num>
  <w:num w:numId="195" w16cid:durableId="675807390">
    <w:abstractNumId w:val="78"/>
  </w:num>
  <w:num w:numId="196" w16cid:durableId="1558930083">
    <w:abstractNumId w:val="38"/>
  </w:num>
  <w:num w:numId="197" w16cid:durableId="32193522">
    <w:abstractNumId w:val="26"/>
  </w:num>
  <w:num w:numId="198" w16cid:durableId="6098195">
    <w:abstractNumId w:val="100"/>
  </w:num>
  <w:num w:numId="199" w16cid:durableId="1094011540">
    <w:abstractNumId w:val="194"/>
  </w:num>
  <w:num w:numId="200" w16cid:durableId="96144588">
    <w:abstractNumId w:val="173"/>
  </w:num>
  <w:num w:numId="201" w16cid:durableId="665472823">
    <w:abstractNumId w:val="201"/>
  </w:num>
  <w:num w:numId="202" w16cid:durableId="1181773291">
    <w:abstractNumId w:val="21"/>
  </w:num>
  <w:num w:numId="203" w16cid:durableId="215550278">
    <w:abstractNumId w:val="229"/>
  </w:num>
  <w:num w:numId="204" w16cid:durableId="475029623">
    <w:abstractNumId w:val="35"/>
  </w:num>
  <w:num w:numId="205" w16cid:durableId="14774366">
    <w:abstractNumId w:val="22"/>
  </w:num>
  <w:num w:numId="206" w16cid:durableId="1863593677">
    <w:abstractNumId w:val="124"/>
  </w:num>
  <w:num w:numId="207" w16cid:durableId="2014454648">
    <w:abstractNumId w:val="158"/>
  </w:num>
  <w:num w:numId="208" w16cid:durableId="1523203396">
    <w:abstractNumId w:val="197"/>
  </w:num>
  <w:num w:numId="209" w16cid:durableId="947466991">
    <w:abstractNumId w:val="55"/>
  </w:num>
  <w:num w:numId="210" w16cid:durableId="82653303">
    <w:abstractNumId w:val="149"/>
  </w:num>
  <w:num w:numId="211" w16cid:durableId="907115408">
    <w:abstractNumId w:val="211"/>
  </w:num>
  <w:num w:numId="212" w16cid:durableId="313022919">
    <w:abstractNumId w:val="147"/>
  </w:num>
  <w:num w:numId="213" w16cid:durableId="1408771167">
    <w:abstractNumId w:val="170"/>
  </w:num>
  <w:num w:numId="214" w16cid:durableId="1579435613">
    <w:abstractNumId w:val="49"/>
  </w:num>
  <w:num w:numId="215" w16cid:durableId="454131476">
    <w:abstractNumId w:val="143"/>
  </w:num>
  <w:num w:numId="216" w16cid:durableId="35198260">
    <w:abstractNumId w:val="225"/>
  </w:num>
  <w:num w:numId="217" w16cid:durableId="1716809286">
    <w:abstractNumId w:val="198"/>
  </w:num>
  <w:num w:numId="218" w16cid:durableId="681202503">
    <w:abstractNumId w:val="73"/>
  </w:num>
  <w:num w:numId="219" w16cid:durableId="1021466824">
    <w:abstractNumId w:val="195"/>
  </w:num>
  <w:num w:numId="220" w16cid:durableId="1817256931">
    <w:abstractNumId w:val="2"/>
  </w:num>
  <w:num w:numId="221" w16cid:durableId="887958907">
    <w:abstractNumId w:val="113"/>
  </w:num>
  <w:num w:numId="222" w16cid:durableId="214393404">
    <w:abstractNumId w:val="31"/>
  </w:num>
  <w:num w:numId="223" w16cid:durableId="1943033513">
    <w:abstractNumId w:val="101"/>
  </w:num>
  <w:num w:numId="224" w16cid:durableId="2061244105">
    <w:abstractNumId w:val="174"/>
  </w:num>
  <w:num w:numId="225" w16cid:durableId="778765999">
    <w:abstractNumId w:val="106"/>
  </w:num>
  <w:num w:numId="226" w16cid:durableId="1583102714">
    <w:abstractNumId w:val="234"/>
  </w:num>
  <w:num w:numId="227" w16cid:durableId="1082920188">
    <w:abstractNumId w:val="41"/>
  </w:num>
  <w:num w:numId="228" w16cid:durableId="1582056481">
    <w:abstractNumId w:val="167"/>
  </w:num>
  <w:num w:numId="229" w16cid:durableId="1582325711">
    <w:abstractNumId w:val="163"/>
  </w:num>
  <w:num w:numId="230" w16cid:durableId="553587860">
    <w:abstractNumId w:val="0"/>
  </w:num>
  <w:num w:numId="231" w16cid:durableId="1013999549">
    <w:abstractNumId w:val="33"/>
  </w:num>
  <w:num w:numId="232" w16cid:durableId="1337997167">
    <w:abstractNumId w:val="71"/>
  </w:num>
  <w:num w:numId="233" w16cid:durableId="1757433110">
    <w:abstractNumId w:val="186"/>
  </w:num>
  <w:num w:numId="234" w16cid:durableId="1404647326">
    <w:abstractNumId w:val="205"/>
  </w:num>
  <w:num w:numId="235" w16cid:durableId="2072579846">
    <w:abstractNumId w:val="122"/>
  </w:num>
  <w:num w:numId="236" w16cid:durableId="302662721">
    <w:abstractNumId w:val="76"/>
  </w:num>
  <w:num w:numId="237" w16cid:durableId="1248004042">
    <w:abstractNumId w:val="51"/>
  </w:num>
  <w:num w:numId="238" w16cid:durableId="2061053384">
    <w:abstractNumId w:val="103"/>
  </w:num>
  <w:num w:numId="239" w16cid:durableId="1972204110">
    <w:abstractNumId w:val="99"/>
  </w:num>
  <w:num w:numId="240" w16cid:durableId="1352411347">
    <w:abstractNumId w:val="3"/>
  </w:num>
  <w:num w:numId="241" w16cid:durableId="1517226821">
    <w:abstractNumId w:val="114"/>
  </w:num>
  <w:num w:numId="242" w16cid:durableId="35282128">
    <w:abstractNumId w:val="187"/>
  </w:num>
  <w:num w:numId="243" w16cid:durableId="2119376131">
    <w:abstractNumId w:val="142"/>
  </w:num>
  <w:num w:numId="244" w16cid:durableId="24716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E8"/>
    <w:rsid w:val="000374FA"/>
    <w:rsid w:val="0008288F"/>
    <w:rsid w:val="000A7C73"/>
    <w:rsid w:val="000B06DE"/>
    <w:rsid w:val="00163A6B"/>
    <w:rsid w:val="001760EC"/>
    <w:rsid w:val="001A626D"/>
    <w:rsid w:val="001E4058"/>
    <w:rsid w:val="0024005F"/>
    <w:rsid w:val="00295D14"/>
    <w:rsid w:val="002A02EC"/>
    <w:rsid w:val="002F6565"/>
    <w:rsid w:val="00325DE8"/>
    <w:rsid w:val="003F01EC"/>
    <w:rsid w:val="00403200"/>
    <w:rsid w:val="004206E0"/>
    <w:rsid w:val="0047324F"/>
    <w:rsid w:val="004C6CFF"/>
    <w:rsid w:val="004D130F"/>
    <w:rsid w:val="004D7064"/>
    <w:rsid w:val="00502D62"/>
    <w:rsid w:val="00545C45"/>
    <w:rsid w:val="00567D8F"/>
    <w:rsid w:val="00577CDF"/>
    <w:rsid w:val="00582F22"/>
    <w:rsid w:val="00592F7C"/>
    <w:rsid w:val="005A6EE5"/>
    <w:rsid w:val="005B00C2"/>
    <w:rsid w:val="005F0071"/>
    <w:rsid w:val="00662CE5"/>
    <w:rsid w:val="00691E33"/>
    <w:rsid w:val="00715139"/>
    <w:rsid w:val="00723ED9"/>
    <w:rsid w:val="007E5270"/>
    <w:rsid w:val="00811B02"/>
    <w:rsid w:val="00815D47"/>
    <w:rsid w:val="00847C14"/>
    <w:rsid w:val="0086004B"/>
    <w:rsid w:val="00867676"/>
    <w:rsid w:val="008827FD"/>
    <w:rsid w:val="00883F18"/>
    <w:rsid w:val="008A2646"/>
    <w:rsid w:val="008A7AC8"/>
    <w:rsid w:val="008E3523"/>
    <w:rsid w:val="008E7EAF"/>
    <w:rsid w:val="00955D3E"/>
    <w:rsid w:val="009A07C0"/>
    <w:rsid w:val="009E15AB"/>
    <w:rsid w:val="00A051E8"/>
    <w:rsid w:val="00A70150"/>
    <w:rsid w:val="00A92C92"/>
    <w:rsid w:val="00B20DF1"/>
    <w:rsid w:val="00B270CC"/>
    <w:rsid w:val="00B7152D"/>
    <w:rsid w:val="00BC0B6D"/>
    <w:rsid w:val="00BF2361"/>
    <w:rsid w:val="00BF7093"/>
    <w:rsid w:val="00C13A5A"/>
    <w:rsid w:val="00C57668"/>
    <w:rsid w:val="00C6040B"/>
    <w:rsid w:val="00CA3542"/>
    <w:rsid w:val="00D34FE2"/>
    <w:rsid w:val="00D44105"/>
    <w:rsid w:val="00D50142"/>
    <w:rsid w:val="00D713C0"/>
    <w:rsid w:val="00DA2294"/>
    <w:rsid w:val="00DB228C"/>
    <w:rsid w:val="00DF3B62"/>
    <w:rsid w:val="00E325E9"/>
    <w:rsid w:val="00E71C5C"/>
    <w:rsid w:val="00EA4E96"/>
    <w:rsid w:val="00EB6983"/>
    <w:rsid w:val="00F30596"/>
    <w:rsid w:val="00F56B21"/>
    <w:rsid w:val="00F70FF9"/>
    <w:rsid w:val="00FD7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10695"/>
  <w15:chartTrackingRefBased/>
  <w15:docId w15:val="{A0B73707-F831-45BA-A2C6-28EB45B1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Times New Roman" w:hAnsi="Times New Roman"/>
      <w:sz w:val="22"/>
    </w:rPr>
  </w:style>
  <w:style w:type="paragraph" w:styleId="1">
    <w:name w:val="heading 1"/>
    <w:basedOn w:val="a"/>
    <w:next w:val="a"/>
    <w:link w:val="10"/>
    <w:uiPriority w:val="9"/>
    <w:qFormat/>
    <w:rsid w:val="00325D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5D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5D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5D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5DE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25DE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5D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5D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5DE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5D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5D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5D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5DE8"/>
    <w:rPr>
      <w:rFonts w:cstheme="majorBidi"/>
      <w:color w:val="0F4761" w:themeColor="accent1" w:themeShade="BF"/>
      <w:sz w:val="28"/>
      <w:szCs w:val="28"/>
    </w:rPr>
  </w:style>
  <w:style w:type="character" w:customStyle="1" w:styleId="50">
    <w:name w:val="标题 5 字符"/>
    <w:basedOn w:val="a0"/>
    <w:link w:val="5"/>
    <w:uiPriority w:val="9"/>
    <w:semiHidden/>
    <w:rsid w:val="00325DE8"/>
    <w:rPr>
      <w:rFonts w:cstheme="majorBidi"/>
      <w:color w:val="0F4761" w:themeColor="accent1" w:themeShade="BF"/>
      <w:sz w:val="24"/>
      <w:szCs w:val="24"/>
    </w:rPr>
  </w:style>
  <w:style w:type="character" w:customStyle="1" w:styleId="60">
    <w:name w:val="标题 6 字符"/>
    <w:basedOn w:val="a0"/>
    <w:link w:val="6"/>
    <w:uiPriority w:val="9"/>
    <w:semiHidden/>
    <w:rsid w:val="00325DE8"/>
    <w:rPr>
      <w:rFonts w:cstheme="majorBidi"/>
      <w:b/>
      <w:bCs/>
      <w:color w:val="0F4761" w:themeColor="accent1" w:themeShade="BF"/>
    </w:rPr>
  </w:style>
  <w:style w:type="character" w:customStyle="1" w:styleId="70">
    <w:name w:val="标题 7 字符"/>
    <w:basedOn w:val="a0"/>
    <w:link w:val="7"/>
    <w:uiPriority w:val="9"/>
    <w:semiHidden/>
    <w:rsid w:val="00325DE8"/>
    <w:rPr>
      <w:rFonts w:cstheme="majorBidi"/>
      <w:b/>
      <w:bCs/>
      <w:color w:val="595959" w:themeColor="text1" w:themeTint="A6"/>
    </w:rPr>
  </w:style>
  <w:style w:type="character" w:customStyle="1" w:styleId="80">
    <w:name w:val="标题 8 字符"/>
    <w:basedOn w:val="a0"/>
    <w:link w:val="8"/>
    <w:uiPriority w:val="9"/>
    <w:semiHidden/>
    <w:rsid w:val="00325DE8"/>
    <w:rPr>
      <w:rFonts w:cstheme="majorBidi"/>
      <w:color w:val="595959" w:themeColor="text1" w:themeTint="A6"/>
    </w:rPr>
  </w:style>
  <w:style w:type="character" w:customStyle="1" w:styleId="90">
    <w:name w:val="标题 9 字符"/>
    <w:basedOn w:val="a0"/>
    <w:link w:val="9"/>
    <w:uiPriority w:val="9"/>
    <w:semiHidden/>
    <w:rsid w:val="00325DE8"/>
    <w:rPr>
      <w:rFonts w:eastAsiaTheme="majorEastAsia" w:cstheme="majorBidi"/>
      <w:color w:val="595959" w:themeColor="text1" w:themeTint="A6"/>
    </w:rPr>
  </w:style>
  <w:style w:type="paragraph" w:styleId="a3">
    <w:name w:val="Title"/>
    <w:basedOn w:val="a"/>
    <w:next w:val="a"/>
    <w:link w:val="a4"/>
    <w:uiPriority w:val="10"/>
    <w:qFormat/>
    <w:rsid w:val="00325D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5D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5D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5D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5DE8"/>
    <w:pPr>
      <w:spacing w:before="160" w:after="160"/>
      <w:jc w:val="center"/>
    </w:pPr>
    <w:rPr>
      <w:i/>
      <w:iCs/>
      <w:color w:val="404040" w:themeColor="text1" w:themeTint="BF"/>
    </w:rPr>
  </w:style>
  <w:style w:type="character" w:customStyle="1" w:styleId="a8">
    <w:name w:val="引用 字符"/>
    <w:basedOn w:val="a0"/>
    <w:link w:val="a7"/>
    <w:uiPriority w:val="29"/>
    <w:rsid w:val="00325DE8"/>
    <w:rPr>
      <w:i/>
      <w:iCs/>
      <w:color w:val="404040" w:themeColor="text1" w:themeTint="BF"/>
    </w:rPr>
  </w:style>
  <w:style w:type="paragraph" w:styleId="a9">
    <w:name w:val="List Paragraph"/>
    <w:basedOn w:val="a"/>
    <w:uiPriority w:val="34"/>
    <w:qFormat/>
    <w:rsid w:val="00325DE8"/>
    <w:pPr>
      <w:ind w:left="720"/>
      <w:contextualSpacing/>
    </w:pPr>
  </w:style>
  <w:style w:type="character" w:styleId="aa">
    <w:name w:val="Intense Emphasis"/>
    <w:basedOn w:val="a0"/>
    <w:uiPriority w:val="21"/>
    <w:qFormat/>
    <w:rsid w:val="00325DE8"/>
    <w:rPr>
      <w:i/>
      <w:iCs/>
      <w:color w:val="0F4761" w:themeColor="accent1" w:themeShade="BF"/>
    </w:rPr>
  </w:style>
  <w:style w:type="paragraph" w:styleId="ab">
    <w:name w:val="Intense Quote"/>
    <w:basedOn w:val="a"/>
    <w:next w:val="a"/>
    <w:link w:val="ac"/>
    <w:uiPriority w:val="30"/>
    <w:qFormat/>
    <w:rsid w:val="00325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5DE8"/>
    <w:rPr>
      <w:i/>
      <w:iCs/>
      <w:color w:val="0F4761" w:themeColor="accent1" w:themeShade="BF"/>
    </w:rPr>
  </w:style>
  <w:style w:type="character" w:styleId="ad">
    <w:name w:val="Intense Reference"/>
    <w:basedOn w:val="a0"/>
    <w:uiPriority w:val="32"/>
    <w:qFormat/>
    <w:rsid w:val="00325DE8"/>
    <w:rPr>
      <w:b/>
      <w:bCs/>
      <w:smallCaps/>
      <w:color w:val="0F4761" w:themeColor="accent1" w:themeShade="BF"/>
      <w:spacing w:val="5"/>
    </w:rPr>
  </w:style>
  <w:style w:type="paragraph" w:styleId="ae">
    <w:name w:val="header"/>
    <w:basedOn w:val="a"/>
    <w:link w:val="af"/>
    <w:uiPriority w:val="99"/>
    <w:unhideWhenUsed/>
    <w:rsid w:val="004D7064"/>
    <w:pPr>
      <w:tabs>
        <w:tab w:val="center" w:pos="4153"/>
        <w:tab w:val="right" w:pos="8306"/>
      </w:tabs>
      <w:snapToGrid w:val="0"/>
      <w:jc w:val="center"/>
    </w:pPr>
    <w:rPr>
      <w:sz w:val="18"/>
      <w:szCs w:val="18"/>
    </w:rPr>
  </w:style>
  <w:style w:type="character" w:customStyle="1" w:styleId="af">
    <w:name w:val="页眉 字符"/>
    <w:basedOn w:val="a0"/>
    <w:link w:val="ae"/>
    <w:uiPriority w:val="99"/>
    <w:rsid w:val="004D7064"/>
    <w:rPr>
      <w:sz w:val="18"/>
      <w:szCs w:val="18"/>
    </w:rPr>
  </w:style>
  <w:style w:type="paragraph" w:styleId="af0">
    <w:name w:val="footer"/>
    <w:basedOn w:val="a"/>
    <w:link w:val="af1"/>
    <w:uiPriority w:val="99"/>
    <w:unhideWhenUsed/>
    <w:rsid w:val="004D7064"/>
    <w:pPr>
      <w:tabs>
        <w:tab w:val="center" w:pos="4153"/>
        <w:tab w:val="right" w:pos="8306"/>
      </w:tabs>
      <w:snapToGrid w:val="0"/>
      <w:jc w:val="left"/>
    </w:pPr>
    <w:rPr>
      <w:sz w:val="18"/>
      <w:szCs w:val="18"/>
    </w:rPr>
  </w:style>
  <w:style w:type="character" w:customStyle="1" w:styleId="af1">
    <w:name w:val="页脚 字符"/>
    <w:basedOn w:val="a0"/>
    <w:link w:val="af0"/>
    <w:uiPriority w:val="99"/>
    <w:rsid w:val="004D7064"/>
    <w:rPr>
      <w:sz w:val="18"/>
      <w:szCs w:val="18"/>
    </w:rPr>
  </w:style>
  <w:style w:type="character" w:styleId="af2">
    <w:name w:val="annotation reference"/>
    <w:basedOn w:val="a0"/>
    <w:uiPriority w:val="99"/>
    <w:semiHidden/>
    <w:unhideWhenUsed/>
    <w:rsid w:val="00C57668"/>
    <w:rPr>
      <w:sz w:val="21"/>
      <w:szCs w:val="21"/>
    </w:rPr>
  </w:style>
  <w:style w:type="paragraph" w:styleId="af3">
    <w:name w:val="annotation text"/>
    <w:basedOn w:val="a"/>
    <w:link w:val="af4"/>
    <w:uiPriority w:val="99"/>
    <w:unhideWhenUsed/>
    <w:rsid w:val="00C57668"/>
    <w:pPr>
      <w:jc w:val="left"/>
    </w:pPr>
  </w:style>
  <w:style w:type="character" w:customStyle="1" w:styleId="af4">
    <w:name w:val="批注文字 字符"/>
    <w:basedOn w:val="a0"/>
    <w:link w:val="af3"/>
    <w:uiPriority w:val="99"/>
    <w:rsid w:val="00C57668"/>
  </w:style>
  <w:style w:type="paragraph" w:styleId="af5">
    <w:name w:val="annotation subject"/>
    <w:basedOn w:val="af3"/>
    <w:next w:val="af3"/>
    <w:link w:val="af6"/>
    <w:uiPriority w:val="99"/>
    <w:semiHidden/>
    <w:unhideWhenUsed/>
    <w:rsid w:val="00C57668"/>
    <w:rPr>
      <w:b/>
      <w:bCs/>
    </w:rPr>
  </w:style>
  <w:style w:type="character" w:customStyle="1" w:styleId="af6">
    <w:name w:val="批注主题 字符"/>
    <w:basedOn w:val="af4"/>
    <w:link w:val="af5"/>
    <w:uiPriority w:val="99"/>
    <w:semiHidden/>
    <w:rsid w:val="00C57668"/>
    <w:rPr>
      <w:b/>
      <w:bCs/>
    </w:rPr>
  </w:style>
  <w:style w:type="table" w:styleId="af7">
    <w:name w:val="Table Grid"/>
    <w:basedOn w:val="a1"/>
    <w:uiPriority w:val="39"/>
    <w:rsid w:val="001760EC"/>
    <w:rPr>
      <w:rFonts w:ascii="Times New Roman" w:eastAsia="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1E4058"/>
    <w:rPr>
      <w:i/>
      <w:iCs/>
    </w:rPr>
  </w:style>
  <w:style w:type="paragraph" w:styleId="af9">
    <w:name w:val="Revision"/>
    <w:hidden/>
    <w:uiPriority w:val="99"/>
    <w:semiHidden/>
    <w:rsid w:val="000B06DE"/>
    <w:rPr>
      <w:rFonts w:ascii="Times New Roman" w:eastAsia="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9820">
      <w:bodyDiv w:val="1"/>
      <w:marLeft w:val="0"/>
      <w:marRight w:val="0"/>
      <w:marTop w:val="0"/>
      <w:marBottom w:val="0"/>
      <w:divBdr>
        <w:top w:val="none" w:sz="0" w:space="0" w:color="auto"/>
        <w:left w:val="none" w:sz="0" w:space="0" w:color="auto"/>
        <w:bottom w:val="none" w:sz="0" w:space="0" w:color="auto"/>
        <w:right w:val="none" w:sz="0" w:space="0" w:color="auto"/>
      </w:divBdr>
    </w:div>
    <w:div w:id="59449647">
      <w:bodyDiv w:val="1"/>
      <w:marLeft w:val="0"/>
      <w:marRight w:val="0"/>
      <w:marTop w:val="0"/>
      <w:marBottom w:val="0"/>
      <w:divBdr>
        <w:top w:val="none" w:sz="0" w:space="0" w:color="auto"/>
        <w:left w:val="none" w:sz="0" w:space="0" w:color="auto"/>
        <w:bottom w:val="none" w:sz="0" w:space="0" w:color="auto"/>
        <w:right w:val="none" w:sz="0" w:space="0" w:color="auto"/>
      </w:divBdr>
    </w:div>
    <w:div w:id="96948543">
      <w:bodyDiv w:val="1"/>
      <w:marLeft w:val="0"/>
      <w:marRight w:val="0"/>
      <w:marTop w:val="0"/>
      <w:marBottom w:val="0"/>
      <w:divBdr>
        <w:top w:val="none" w:sz="0" w:space="0" w:color="auto"/>
        <w:left w:val="none" w:sz="0" w:space="0" w:color="auto"/>
        <w:bottom w:val="none" w:sz="0" w:space="0" w:color="auto"/>
        <w:right w:val="none" w:sz="0" w:space="0" w:color="auto"/>
      </w:divBdr>
    </w:div>
    <w:div w:id="566695550">
      <w:bodyDiv w:val="1"/>
      <w:marLeft w:val="0"/>
      <w:marRight w:val="0"/>
      <w:marTop w:val="0"/>
      <w:marBottom w:val="0"/>
      <w:divBdr>
        <w:top w:val="none" w:sz="0" w:space="0" w:color="auto"/>
        <w:left w:val="none" w:sz="0" w:space="0" w:color="auto"/>
        <w:bottom w:val="none" w:sz="0" w:space="0" w:color="auto"/>
        <w:right w:val="none" w:sz="0" w:space="0" w:color="auto"/>
      </w:divBdr>
    </w:div>
    <w:div w:id="631864845">
      <w:bodyDiv w:val="1"/>
      <w:marLeft w:val="0"/>
      <w:marRight w:val="0"/>
      <w:marTop w:val="0"/>
      <w:marBottom w:val="0"/>
      <w:divBdr>
        <w:top w:val="none" w:sz="0" w:space="0" w:color="auto"/>
        <w:left w:val="none" w:sz="0" w:space="0" w:color="auto"/>
        <w:bottom w:val="none" w:sz="0" w:space="0" w:color="auto"/>
        <w:right w:val="none" w:sz="0" w:space="0" w:color="auto"/>
      </w:divBdr>
    </w:div>
    <w:div w:id="983006891">
      <w:bodyDiv w:val="1"/>
      <w:marLeft w:val="0"/>
      <w:marRight w:val="0"/>
      <w:marTop w:val="0"/>
      <w:marBottom w:val="0"/>
      <w:divBdr>
        <w:top w:val="none" w:sz="0" w:space="0" w:color="auto"/>
        <w:left w:val="none" w:sz="0" w:space="0" w:color="auto"/>
        <w:bottom w:val="none" w:sz="0" w:space="0" w:color="auto"/>
        <w:right w:val="none" w:sz="0" w:space="0" w:color="auto"/>
      </w:divBdr>
      <w:divsChild>
        <w:div w:id="50648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997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29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9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21257261">
          <w:blockQuote w:val="1"/>
          <w:marLeft w:val="720"/>
          <w:marRight w:val="720"/>
          <w:marTop w:val="100"/>
          <w:marBottom w:val="100"/>
          <w:divBdr>
            <w:top w:val="none" w:sz="0" w:space="0" w:color="auto"/>
            <w:left w:val="none" w:sz="0" w:space="0" w:color="auto"/>
            <w:bottom w:val="none" w:sz="0" w:space="0" w:color="auto"/>
            <w:right w:val="none" w:sz="0" w:space="0" w:color="auto"/>
          </w:divBdr>
        </w:div>
        <w:div w:id="650404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7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701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585029">
      <w:bodyDiv w:val="1"/>
      <w:marLeft w:val="0"/>
      <w:marRight w:val="0"/>
      <w:marTop w:val="0"/>
      <w:marBottom w:val="0"/>
      <w:divBdr>
        <w:top w:val="none" w:sz="0" w:space="0" w:color="auto"/>
        <w:left w:val="none" w:sz="0" w:space="0" w:color="auto"/>
        <w:bottom w:val="none" w:sz="0" w:space="0" w:color="auto"/>
        <w:right w:val="none" w:sz="0" w:space="0" w:color="auto"/>
      </w:divBdr>
    </w:div>
    <w:div w:id="1007175456">
      <w:bodyDiv w:val="1"/>
      <w:marLeft w:val="0"/>
      <w:marRight w:val="0"/>
      <w:marTop w:val="0"/>
      <w:marBottom w:val="0"/>
      <w:divBdr>
        <w:top w:val="none" w:sz="0" w:space="0" w:color="auto"/>
        <w:left w:val="none" w:sz="0" w:space="0" w:color="auto"/>
        <w:bottom w:val="none" w:sz="0" w:space="0" w:color="auto"/>
        <w:right w:val="none" w:sz="0" w:space="0" w:color="auto"/>
      </w:divBdr>
    </w:div>
    <w:div w:id="1020204388">
      <w:bodyDiv w:val="1"/>
      <w:marLeft w:val="0"/>
      <w:marRight w:val="0"/>
      <w:marTop w:val="0"/>
      <w:marBottom w:val="0"/>
      <w:divBdr>
        <w:top w:val="none" w:sz="0" w:space="0" w:color="auto"/>
        <w:left w:val="none" w:sz="0" w:space="0" w:color="auto"/>
        <w:bottom w:val="none" w:sz="0" w:space="0" w:color="auto"/>
        <w:right w:val="none" w:sz="0" w:space="0" w:color="auto"/>
      </w:divBdr>
    </w:div>
    <w:div w:id="1026368930">
      <w:bodyDiv w:val="1"/>
      <w:marLeft w:val="0"/>
      <w:marRight w:val="0"/>
      <w:marTop w:val="0"/>
      <w:marBottom w:val="0"/>
      <w:divBdr>
        <w:top w:val="none" w:sz="0" w:space="0" w:color="auto"/>
        <w:left w:val="none" w:sz="0" w:space="0" w:color="auto"/>
        <w:bottom w:val="none" w:sz="0" w:space="0" w:color="auto"/>
        <w:right w:val="none" w:sz="0" w:space="0" w:color="auto"/>
      </w:divBdr>
    </w:div>
    <w:div w:id="1041708592">
      <w:bodyDiv w:val="1"/>
      <w:marLeft w:val="0"/>
      <w:marRight w:val="0"/>
      <w:marTop w:val="0"/>
      <w:marBottom w:val="0"/>
      <w:divBdr>
        <w:top w:val="none" w:sz="0" w:space="0" w:color="auto"/>
        <w:left w:val="none" w:sz="0" w:space="0" w:color="auto"/>
        <w:bottom w:val="none" w:sz="0" w:space="0" w:color="auto"/>
        <w:right w:val="none" w:sz="0" w:space="0" w:color="auto"/>
      </w:divBdr>
    </w:div>
    <w:div w:id="1064379371">
      <w:bodyDiv w:val="1"/>
      <w:marLeft w:val="0"/>
      <w:marRight w:val="0"/>
      <w:marTop w:val="0"/>
      <w:marBottom w:val="0"/>
      <w:divBdr>
        <w:top w:val="none" w:sz="0" w:space="0" w:color="auto"/>
        <w:left w:val="none" w:sz="0" w:space="0" w:color="auto"/>
        <w:bottom w:val="none" w:sz="0" w:space="0" w:color="auto"/>
        <w:right w:val="none" w:sz="0" w:space="0" w:color="auto"/>
      </w:divBdr>
    </w:div>
    <w:div w:id="1118909998">
      <w:bodyDiv w:val="1"/>
      <w:marLeft w:val="0"/>
      <w:marRight w:val="0"/>
      <w:marTop w:val="0"/>
      <w:marBottom w:val="0"/>
      <w:divBdr>
        <w:top w:val="none" w:sz="0" w:space="0" w:color="auto"/>
        <w:left w:val="none" w:sz="0" w:space="0" w:color="auto"/>
        <w:bottom w:val="none" w:sz="0" w:space="0" w:color="auto"/>
        <w:right w:val="none" w:sz="0" w:space="0" w:color="auto"/>
      </w:divBdr>
    </w:div>
    <w:div w:id="1152285129">
      <w:bodyDiv w:val="1"/>
      <w:marLeft w:val="0"/>
      <w:marRight w:val="0"/>
      <w:marTop w:val="0"/>
      <w:marBottom w:val="0"/>
      <w:divBdr>
        <w:top w:val="none" w:sz="0" w:space="0" w:color="auto"/>
        <w:left w:val="none" w:sz="0" w:space="0" w:color="auto"/>
        <w:bottom w:val="none" w:sz="0" w:space="0" w:color="auto"/>
        <w:right w:val="none" w:sz="0" w:space="0" w:color="auto"/>
      </w:divBdr>
    </w:div>
    <w:div w:id="1212813210">
      <w:bodyDiv w:val="1"/>
      <w:marLeft w:val="0"/>
      <w:marRight w:val="0"/>
      <w:marTop w:val="0"/>
      <w:marBottom w:val="0"/>
      <w:divBdr>
        <w:top w:val="none" w:sz="0" w:space="0" w:color="auto"/>
        <w:left w:val="none" w:sz="0" w:space="0" w:color="auto"/>
        <w:bottom w:val="none" w:sz="0" w:space="0" w:color="auto"/>
        <w:right w:val="none" w:sz="0" w:space="0" w:color="auto"/>
      </w:divBdr>
    </w:div>
    <w:div w:id="1264654918">
      <w:bodyDiv w:val="1"/>
      <w:marLeft w:val="0"/>
      <w:marRight w:val="0"/>
      <w:marTop w:val="0"/>
      <w:marBottom w:val="0"/>
      <w:divBdr>
        <w:top w:val="none" w:sz="0" w:space="0" w:color="auto"/>
        <w:left w:val="none" w:sz="0" w:space="0" w:color="auto"/>
        <w:bottom w:val="none" w:sz="0" w:space="0" w:color="auto"/>
        <w:right w:val="none" w:sz="0" w:space="0" w:color="auto"/>
      </w:divBdr>
    </w:div>
    <w:div w:id="1290360153">
      <w:bodyDiv w:val="1"/>
      <w:marLeft w:val="0"/>
      <w:marRight w:val="0"/>
      <w:marTop w:val="0"/>
      <w:marBottom w:val="0"/>
      <w:divBdr>
        <w:top w:val="none" w:sz="0" w:space="0" w:color="auto"/>
        <w:left w:val="none" w:sz="0" w:space="0" w:color="auto"/>
        <w:bottom w:val="none" w:sz="0" w:space="0" w:color="auto"/>
        <w:right w:val="none" w:sz="0" w:space="0" w:color="auto"/>
      </w:divBdr>
    </w:div>
    <w:div w:id="1407991577">
      <w:bodyDiv w:val="1"/>
      <w:marLeft w:val="0"/>
      <w:marRight w:val="0"/>
      <w:marTop w:val="0"/>
      <w:marBottom w:val="0"/>
      <w:divBdr>
        <w:top w:val="none" w:sz="0" w:space="0" w:color="auto"/>
        <w:left w:val="none" w:sz="0" w:space="0" w:color="auto"/>
        <w:bottom w:val="none" w:sz="0" w:space="0" w:color="auto"/>
        <w:right w:val="none" w:sz="0" w:space="0" w:color="auto"/>
      </w:divBdr>
    </w:div>
    <w:div w:id="1470587715">
      <w:bodyDiv w:val="1"/>
      <w:marLeft w:val="0"/>
      <w:marRight w:val="0"/>
      <w:marTop w:val="0"/>
      <w:marBottom w:val="0"/>
      <w:divBdr>
        <w:top w:val="none" w:sz="0" w:space="0" w:color="auto"/>
        <w:left w:val="none" w:sz="0" w:space="0" w:color="auto"/>
        <w:bottom w:val="none" w:sz="0" w:space="0" w:color="auto"/>
        <w:right w:val="none" w:sz="0" w:space="0" w:color="auto"/>
      </w:divBdr>
    </w:div>
    <w:div w:id="1510949072">
      <w:bodyDiv w:val="1"/>
      <w:marLeft w:val="0"/>
      <w:marRight w:val="0"/>
      <w:marTop w:val="0"/>
      <w:marBottom w:val="0"/>
      <w:divBdr>
        <w:top w:val="none" w:sz="0" w:space="0" w:color="auto"/>
        <w:left w:val="none" w:sz="0" w:space="0" w:color="auto"/>
        <w:bottom w:val="none" w:sz="0" w:space="0" w:color="auto"/>
        <w:right w:val="none" w:sz="0" w:space="0" w:color="auto"/>
      </w:divBdr>
    </w:div>
    <w:div w:id="1531843516">
      <w:bodyDiv w:val="1"/>
      <w:marLeft w:val="0"/>
      <w:marRight w:val="0"/>
      <w:marTop w:val="0"/>
      <w:marBottom w:val="0"/>
      <w:divBdr>
        <w:top w:val="none" w:sz="0" w:space="0" w:color="auto"/>
        <w:left w:val="none" w:sz="0" w:space="0" w:color="auto"/>
        <w:bottom w:val="none" w:sz="0" w:space="0" w:color="auto"/>
        <w:right w:val="none" w:sz="0" w:space="0" w:color="auto"/>
      </w:divBdr>
    </w:div>
    <w:div w:id="1557086231">
      <w:bodyDiv w:val="1"/>
      <w:marLeft w:val="0"/>
      <w:marRight w:val="0"/>
      <w:marTop w:val="0"/>
      <w:marBottom w:val="0"/>
      <w:divBdr>
        <w:top w:val="none" w:sz="0" w:space="0" w:color="auto"/>
        <w:left w:val="none" w:sz="0" w:space="0" w:color="auto"/>
        <w:bottom w:val="none" w:sz="0" w:space="0" w:color="auto"/>
        <w:right w:val="none" w:sz="0" w:space="0" w:color="auto"/>
      </w:divBdr>
    </w:div>
    <w:div w:id="1602837300">
      <w:bodyDiv w:val="1"/>
      <w:marLeft w:val="0"/>
      <w:marRight w:val="0"/>
      <w:marTop w:val="0"/>
      <w:marBottom w:val="0"/>
      <w:divBdr>
        <w:top w:val="none" w:sz="0" w:space="0" w:color="auto"/>
        <w:left w:val="none" w:sz="0" w:space="0" w:color="auto"/>
        <w:bottom w:val="none" w:sz="0" w:space="0" w:color="auto"/>
        <w:right w:val="none" w:sz="0" w:space="0" w:color="auto"/>
      </w:divBdr>
    </w:div>
    <w:div w:id="1622035220">
      <w:bodyDiv w:val="1"/>
      <w:marLeft w:val="0"/>
      <w:marRight w:val="0"/>
      <w:marTop w:val="0"/>
      <w:marBottom w:val="0"/>
      <w:divBdr>
        <w:top w:val="none" w:sz="0" w:space="0" w:color="auto"/>
        <w:left w:val="none" w:sz="0" w:space="0" w:color="auto"/>
        <w:bottom w:val="none" w:sz="0" w:space="0" w:color="auto"/>
        <w:right w:val="none" w:sz="0" w:space="0" w:color="auto"/>
      </w:divBdr>
    </w:div>
    <w:div w:id="1635671413">
      <w:bodyDiv w:val="1"/>
      <w:marLeft w:val="0"/>
      <w:marRight w:val="0"/>
      <w:marTop w:val="0"/>
      <w:marBottom w:val="0"/>
      <w:divBdr>
        <w:top w:val="none" w:sz="0" w:space="0" w:color="auto"/>
        <w:left w:val="none" w:sz="0" w:space="0" w:color="auto"/>
        <w:bottom w:val="none" w:sz="0" w:space="0" w:color="auto"/>
        <w:right w:val="none" w:sz="0" w:space="0" w:color="auto"/>
      </w:divBdr>
    </w:div>
    <w:div w:id="1676303069">
      <w:bodyDiv w:val="1"/>
      <w:marLeft w:val="0"/>
      <w:marRight w:val="0"/>
      <w:marTop w:val="0"/>
      <w:marBottom w:val="0"/>
      <w:divBdr>
        <w:top w:val="none" w:sz="0" w:space="0" w:color="auto"/>
        <w:left w:val="none" w:sz="0" w:space="0" w:color="auto"/>
        <w:bottom w:val="none" w:sz="0" w:space="0" w:color="auto"/>
        <w:right w:val="none" w:sz="0" w:space="0" w:color="auto"/>
      </w:divBdr>
    </w:div>
    <w:div w:id="1717923030">
      <w:bodyDiv w:val="1"/>
      <w:marLeft w:val="0"/>
      <w:marRight w:val="0"/>
      <w:marTop w:val="0"/>
      <w:marBottom w:val="0"/>
      <w:divBdr>
        <w:top w:val="none" w:sz="0" w:space="0" w:color="auto"/>
        <w:left w:val="none" w:sz="0" w:space="0" w:color="auto"/>
        <w:bottom w:val="none" w:sz="0" w:space="0" w:color="auto"/>
        <w:right w:val="none" w:sz="0" w:space="0" w:color="auto"/>
      </w:divBdr>
    </w:div>
    <w:div w:id="1756703879">
      <w:bodyDiv w:val="1"/>
      <w:marLeft w:val="0"/>
      <w:marRight w:val="0"/>
      <w:marTop w:val="0"/>
      <w:marBottom w:val="0"/>
      <w:divBdr>
        <w:top w:val="none" w:sz="0" w:space="0" w:color="auto"/>
        <w:left w:val="none" w:sz="0" w:space="0" w:color="auto"/>
        <w:bottom w:val="none" w:sz="0" w:space="0" w:color="auto"/>
        <w:right w:val="none" w:sz="0" w:space="0" w:color="auto"/>
      </w:divBdr>
    </w:div>
    <w:div w:id="1799912501">
      <w:bodyDiv w:val="1"/>
      <w:marLeft w:val="0"/>
      <w:marRight w:val="0"/>
      <w:marTop w:val="0"/>
      <w:marBottom w:val="0"/>
      <w:divBdr>
        <w:top w:val="none" w:sz="0" w:space="0" w:color="auto"/>
        <w:left w:val="none" w:sz="0" w:space="0" w:color="auto"/>
        <w:bottom w:val="none" w:sz="0" w:space="0" w:color="auto"/>
        <w:right w:val="none" w:sz="0" w:space="0" w:color="auto"/>
      </w:divBdr>
    </w:div>
    <w:div w:id="1845825824">
      <w:bodyDiv w:val="1"/>
      <w:marLeft w:val="0"/>
      <w:marRight w:val="0"/>
      <w:marTop w:val="0"/>
      <w:marBottom w:val="0"/>
      <w:divBdr>
        <w:top w:val="none" w:sz="0" w:space="0" w:color="auto"/>
        <w:left w:val="none" w:sz="0" w:space="0" w:color="auto"/>
        <w:bottom w:val="none" w:sz="0" w:space="0" w:color="auto"/>
        <w:right w:val="none" w:sz="0" w:space="0" w:color="auto"/>
      </w:divBdr>
    </w:div>
    <w:div w:id="1871340092">
      <w:bodyDiv w:val="1"/>
      <w:marLeft w:val="0"/>
      <w:marRight w:val="0"/>
      <w:marTop w:val="0"/>
      <w:marBottom w:val="0"/>
      <w:divBdr>
        <w:top w:val="none" w:sz="0" w:space="0" w:color="auto"/>
        <w:left w:val="none" w:sz="0" w:space="0" w:color="auto"/>
        <w:bottom w:val="none" w:sz="0" w:space="0" w:color="auto"/>
        <w:right w:val="none" w:sz="0" w:space="0" w:color="auto"/>
      </w:divBdr>
    </w:div>
    <w:div w:id="1898516176">
      <w:bodyDiv w:val="1"/>
      <w:marLeft w:val="0"/>
      <w:marRight w:val="0"/>
      <w:marTop w:val="0"/>
      <w:marBottom w:val="0"/>
      <w:divBdr>
        <w:top w:val="none" w:sz="0" w:space="0" w:color="auto"/>
        <w:left w:val="none" w:sz="0" w:space="0" w:color="auto"/>
        <w:bottom w:val="none" w:sz="0" w:space="0" w:color="auto"/>
        <w:right w:val="none" w:sz="0" w:space="0" w:color="auto"/>
      </w:divBdr>
    </w:div>
    <w:div w:id="1948540288">
      <w:bodyDiv w:val="1"/>
      <w:marLeft w:val="0"/>
      <w:marRight w:val="0"/>
      <w:marTop w:val="0"/>
      <w:marBottom w:val="0"/>
      <w:divBdr>
        <w:top w:val="none" w:sz="0" w:space="0" w:color="auto"/>
        <w:left w:val="none" w:sz="0" w:space="0" w:color="auto"/>
        <w:bottom w:val="none" w:sz="0" w:space="0" w:color="auto"/>
        <w:right w:val="none" w:sz="0" w:space="0" w:color="auto"/>
      </w:divBdr>
    </w:div>
    <w:div w:id="1991471944">
      <w:bodyDiv w:val="1"/>
      <w:marLeft w:val="0"/>
      <w:marRight w:val="0"/>
      <w:marTop w:val="0"/>
      <w:marBottom w:val="0"/>
      <w:divBdr>
        <w:top w:val="none" w:sz="0" w:space="0" w:color="auto"/>
        <w:left w:val="none" w:sz="0" w:space="0" w:color="auto"/>
        <w:bottom w:val="none" w:sz="0" w:space="0" w:color="auto"/>
        <w:right w:val="none" w:sz="0" w:space="0" w:color="auto"/>
      </w:divBdr>
    </w:div>
    <w:div w:id="2022586244">
      <w:bodyDiv w:val="1"/>
      <w:marLeft w:val="0"/>
      <w:marRight w:val="0"/>
      <w:marTop w:val="0"/>
      <w:marBottom w:val="0"/>
      <w:divBdr>
        <w:top w:val="none" w:sz="0" w:space="0" w:color="auto"/>
        <w:left w:val="none" w:sz="0" w:space="0" w:color="auto"/>
        <w:bottom w:val="none" w:sz="0" w:space="0" w:color="auto"/>
        <w:right w:val="none" w:sz="0" w:space="0" w:color="auto"/>
      </w:divBdr>
    </w:div>
    <w:div w:id="210360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4635</Words>
  <Characters>26420</Characters>
  <Application>Microsoft Office Word</Application>
  <DocSecurity>0</DocSecurity>
  <Lines>220</Lines>
  <Paragraphs>61</Paragraphs>
  <ScaleCrop>false</ScaleCrop>
  <Company/>
  <LinksUpToDate>false</LinksUpToDate>
  <CharactersWithSpaces>30994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ZenX Token Purchase Terms</dc:title>
  <dc:subject>Online click-wrap terms for purchase, issuance, redemption and staking of ZenX Tokens</dc:subject>
  <dc:creator>Han Kun</dc:creator>
  <cp:keywords/>
  <dc:description>Draft online click-wrap token purchase terms.</dc:description>
  <cp:lastModifiedBy>Han Kun</cp:lastModifiedBy>
  <cp:revision>4</cp:revision>
  <dcterms:created xsi:type="dcterms:W3CDTF">2026-07-21T10:00:00Z</dcterms:created>
  <dcterms:modified xsi:type="dcterms:W3CDTF">2026-07-21T11:03:00Z</dcterms:modified>
</cp:coreProperties>
</file>