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2C88" w:rsidRPr="00F671AC" w:rsidRDefault="00B22C88" w:rsidP="00B22C88">
      <w:pPr>
        <w:pStyle w:val="pdq2pgselectionanchorcontainer"/>
        <w:rPr>
          <w:sz w:val="22"/>
          <w:szCs w:val="22"/>
        </w:rPr>
      </w:pPr>
      <w:r w:rsidRPr="001B3890">
        <w:rPr>
          <w:b/>
          <w:bCs/>
          <w:color w:val="000000" w:themeColor="text1"/>
          <w:u w:val="single"/>
        </w:rPr>
        <w:t>Executive summary -</w:t>
      </w:r>
      <w:r>
        <w:rPr>
          <w:color w:val="000000" w:themeColor="text1"/>
          <w:sz w:val="18"/>
          <w:szCs w:val="18"/>
        </w:rPr>
        <w:t xml:space="preserve"> </w:t>
      </w:r>
      <w:r w:rsidRPr="00F671AC">
        <w:rPr>
          <w:sz w:val="22"/>
          <w:szCs w:val="22"/>
        </w:rPr>
        <w:t>This project presents an end-to-end Privacy, Data Protection, and AI Governance assessment of FitMind AI, a fictional AI-powered fitness and nutrition application.</w:t>
      </w:r>
    </w:p>
    <w:p w:rsidR="00B22C88" w:rsidRPr="00F671AC" w:rsidRDefault="00B22C88" w:rsidP="00B22C88">
      <w:pPr>
        <w:pStyle w:val="NormalWeb"/>
        <w:rPr>
          <w:sz w:val="22"/>
          <w:szCs w:val="22"/>
        </w:rPr>
      </w:pPr>
      <w:r w:rsidRPr="00F671AC">
        <w:rPr>
          <w:sz w:val="22"/>
          <w:szCs w:val="22"/>
        </w:rPr>
        <w:t>The assessment focuses on how personal data is collected, processed, stored, shared and deleted within the application. It also examines privacy risks associated with the use of an external AI service for personalised recommendations.</w:t>
      </w:r>
    </w:p>
    <w:p w:rsidR="00B22C88" w:rsidRPr="00F671AC" w:rsidRDefault="00B22C88" w:rsidP="00B22C88">
      <w:pPr>
        <w:pStyle w:val="NormalWeb"/>
        <w:rPr>
          <w:sz w:val="22"/>
          <w:szCs w:val="22"/>
        </w:rPr>
      </w:pPr>
      <w:r w:rsidRPr="00F671AC">
        <w:rPr>
          <w:sz w:val="22"/>
          <w:szCs w:val="22"/>
        </w:rPr>
        <w:t>The project includes a data inventory, data flow assessment, privacy risk assessment, data retention and deletion framework, privacy controls, AI governance measures and controls.</w:t>
      </w:r>
    </w:p>
    <w:p w:rsidR="00B22C88" w:rsidRPr="00F671AC" w:rsidRDefault="00B22C88" w:rsidP="00B22C88">
      <w:pPr>
        <w:pStyle w:val="NormalWeb"/>
        <w:rPr>
          <w:sz w:val="22"/>
          <w:szCs w:val="22"/>
        </w:rPr>
      </w:pPr>
      <w:r w:rsidRPr="00F671AC">
        <w:rPr>
          <w:sz w:val="22"/>
          <w:szCs w:val="22"/>
        </w:rPr>
        <w:t>The objective of this project is to demonstrate the practical application of data privacy and AI governance principles in an AI-enabled digital service.</w:t>
      </w:r>
    </w:p>
    <w:p w:rsidR="00B22C88" w:rsidRDefault="00B22C88" w:rsidP="00B22C88">
      <w:pPr>
        <w:pStyle w:val="Header"/>
        <w:rPr>
          <w:color w:val="000000" w:themeColor="text1"/>
        </w:rPr>
      </w:pPr>
    </w:p>
    <w:p w:rsidR="00B22C88" w:rsidRDefault="00B22C88" w:rsidP="00B22C88">
      <w:pPr>
        <w:pStyle w:val="Header"/>
        <w:rPr>
          <w:sz w:val="24"/>
          <w:szCs w:val="24"/>
          <w:vertAlign w:val="subscript"/>
        </w:rPr>
      </w:pPr>
      <w:r>
        <w:rPr>
          <w:sz w:val="24"/>
          <w:szCs w:val="24"/>
        </w:rPr>
        <w:t xml:space="preserve">Business </w:t>
      </w:r>
      <w:r>
        <w:t>Overview</w:t>
      </w:r>
      <w:r>
        <w:rPr>
          <w:sz w:val="24"/>
          <w:szCs w:val="24"/>
        </w:rPr>
        <w:t xml:space="preserve"> </w:t>
      </w:r>
      <w:r>
        <w:rPr>
          <w:sz w:val="24"/>
          <w:szCs w:val="24"/>
        </w:rPr>
        <w:softHyphen/>
      </w:r>
      <w:r>
        <w:rPr>
          <w:sz w:val="24"/>
          <w:szCs w:val="24"/>
          <w:vertAlign w:val="subscript"/>
        </w:rPr>
        <w:t>–</w:t>
      </w:r>
      <w:r>
        <w:rPr>
          <w:rStyle w:val="Strong"/>
        </w:rPr>
        <w:t>FitMind AI</w:t>
      </w:r>
      <w:r>
        <w:t xml:space="preserve"> is a fictional AI-powered fitness and nutrition application designed to provide users with personalised workout and nutrition recommendations.</w:t>
      </w:r>
    </w:p>
    <w:p w:rsidR="00B22C88" w:rsidRDefault="00B22C88" w:rsidP="00B22C8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Business Activities</w:t>
      </w:r>
      <w:r>
        <w:rPr>
          <w:rFonts w:ascii="Times New Roman" w:eastAsia="Times New Roman" w:hAnsi="Times New Roman" w:cs="Times New Roman"/>
          <w:sz w:val="24"/>
          <w:szCs w:val="24"/>
        </w:rPr>
        <w:t>:</w:t>
      </w:r>
    </w:p>
    <w:p w:rsidR="00B22C88" w:rsidRDefault="00B22C88" w:rsidP="00B22C88">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Registration &amp; Account Creation </w:t>
      </w:r>
    </w:p>
    <w:p w:rsidR="00B22C88" w:rsidRDefault="00B22C88" w:rsidP="00B22C88">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Fitness Profile Creation </w:t>
      </w:r>
    </w:p>
    <w:p w:rsidR="00B22C88" w:rsidRDefault="00B22C88" w:rsidP="00B22C88">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Personalised Workout &amp; Nutrition Recommendations </w:t>
      </w:r>
    </w:p>
    <w:p w:rsidR="00B22C88" w:rsidRDefault="00B22C88" w:rsidP="00B22C88">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Fitness Assistant </w:t>
      </w:r>
    </w:p>
    <w:p w:rsidR="00B22C88" w:rsidRDefault="00B22C88" w:rsidP="00B22C88">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Payment &amp; Subscription </w:t>
      </w:r>
    </w:p>
    <w:p w:rsidR="00B22C88" w:rsidRPr="00B22C88" w:rsidRDefault="00B22C88" w:rsidP="00B22C88">
      <w:pPr>
        <w:numPr>
          <w:ilvl w:val="0"/>
          <w:numId w:val="1"/>
        </w:numPr>
        <w:spacing w:before="100" w:beforeAutospacing="1" w:after="100" w:afterAutospacing="1" w:line="240" w:lineRule="auto"/>
        <w:rPr>
          <w:rFonts w:ascii="Times New Roman" w:eastAsia="Times New Roman" w:hAnsi="Times New Roman" w:cs="Times New Roman"/>
          <w:sz w:val="24"/>
          <w:szCs w:val="24"/>
        </w:rPr>
      </w:pPr>
      <w:r>
        <w:t>Customer Support &amp; Communication</w:t>
      </w:r>
    </w:p>
    <w:p w:rsidR="00B22C88" w:rsidRDefault="00B22C88" w:rsidP="00B22C88">
      <w:pPr>
        <w:spacing w:before="100" w:beforeAutospacing="1" w:after="100" w:afterAutospacing="1" w:line="240" w:lineRule="auto"/>
        <w:jc w:val="both"/>
      </w:pPr>
      <w:r>
        <w:t>FitMind AI processes user information to create accounts, understand fitness profiles, provide personalised recommendations, operate its AI fitness assistant, process subscriptions and provide customer support  .</w:t>
      </w:r>
    </w:p>
    <w:p w:rsidR="00B22C88" w:rsidRDefault="00B22C88" w:rsidP="00B22C88">
      <w:pPr>
        <w:spacing w:before="100" w:beforeAutospacing="1" w:after="100" w:afterAutospacing="1" w:line="240" w:lineRule="auto"/>
        <w:jc w:val="both"/>
      </w:pPr>
      <w:r w:rsidRPr="001B3890">
        <w:rPr>
          <w:b/>
          <w:bCs/>
          <w:sz w:val="24"/>
          <w:szCs w:val="24"/>
          <w:u w:val="single"/>
        </w:rPr>
        <w:t>Data Inventory</w:t>
      </w:r>
      <w:r>
        <w:rPr>
          <w:b/>
          <w:bCs/>
          <w:sz w:val="24"/>
          <w:szCs w:val="24"/>
        </w:rPr>
        <w:t xml:space="preserve"> </w:t>
      </w:r>
      <w:r w:rsidRPr="00B22C88">
        <w:rPr>
          <w:b/>
          <w:bCs/>
          <w:sz w:val="24"/>
          <w:szCs w:val="24"/>
        </w:rPr>
        <w:t xml:space="preserve"> </w:t>
      </w:r>
      <w:r>
        <w:rPr>
          <w:b/>
          <w:bCs/>
          <w:sz w:val="24"/>
          <w:szCs w:val="24"/>
        </w:rPr>
        <w:t xml:space="preserve">- </w:t>
      </w:r>
      <w:r>
        <w:t>A data inventory was created to identify the personal and authentication-related information processed by FitMind AI. The inventory records the data element, category, business activity, source, purpose, processing system, access, third-party sharing, retention period and risk level.</w:t>
      </w:r>
    </w:p>
    <w:p w:rsidR="007B5C0D" w:rsidRDefault="00B22C88" w:rsidP="00B22C88">
      <w:pPr>
        <w:spacing w:before="100" w:beforeAutospacing="1" w:after="100" w:afterAutospacing="1" w:line="240" w:lineRule="auto"/>
        <w:jc w:val="both"/>
        <w:rPr>
          <w:b/>
          <w:bCs/>
          <w:sz w:val="24"/>
          <w:szCs w:val="24"/>
        </w:rPr>
      </w:pPr>
      <w:r>
        <w:rPr>
          <w:b/>
          <w:bCs/>
          <w:sz w:val="24"/>
          <w:szCs w:val="24"/>
        </w:rPr>
        <w:t xml:space="preserve">Data element                         category                   purpose                   </w:t>
      </w:r>
      <w:r w:rsidR="007B5C0D">
        <w:rPr>
          <w:b/>
          <w:bCs/>
          <w:sz w:val="24"/>
          <w:szCs w:val="24"/>
        </w:rPr>
        <w:t xml:space="preserve">               </w:t>
      </w:r>
      <w:r>
        <w:rPr>
          <w:b/>
          <w:bCs/>
          <w:sz w:val="24"/>
          <w:szCs w:val="24"/>
        </w:rPr>
        <w:t xml:space="preserve">  risk</w:t>
      </w:r>
    </w:p>
    <w:p w:rsidR="00B22C88" w:rsidRDefault="007B5C0D" w:rsidP="007B5C0D">
      <w:pPr>
        <w:tabs>
          <w:tab w:val="left" w:pos="2919"/>
          <w:tab w:val="center" w:pos="4680"/>
        </w:tabs>
      </w:pPr>
      <w:r>
        <w:rPr>
          <w:sz w:val="24"/>
          <w:szCs w:val="24"/>
        </w:rPr>
        <w:t>Full name                                personal data</w:t>
      </w:r>
      <w:r>
        <w:rPr>
          <w:sz w:val="24"/>
          <w:szCs w:val="24"/>
        </w:rPr>
        <w:tab/>
        <w:t xml:space="preserve">         </w:t>
      </w:r>
      <w:r>
        <w:t>Account  identification                 medium</w:t>
      </w:r>
    </w:p>
    <w:p w:rsidR="007B5C0D" w:rsidRDefault="007B5C0D" w:rsidP="007B5C0D">
      <w:pPr>
        <w:tabs>
          <w:tab w:val="left" w:pos="2556"/>
        </w:tabs>
        <w:rPr>
          <w:sz w:val="24"/>
          <w:szCs w:val="24"/>
        </w:rPr>
      </w:pPr>
      <w:r>
        <w:t xml:space="preserve">email address </w:t>
      </w:r>
      <w:r>
        <w:tab/>
        <w:t>contact data</w:t>
      </w:r>
      <w:r>
        <w:tab/>
        <w:t xml:space="preserve">   registration &amp; communication    medium</w:t>
      </w:r>
    </w:p>
    <w:p w:rsidR="007B5C0D" w:rsidRDefault="007B5C0D" w:rsidP="007B5C0D">
      <w:pPr>
        <w:tabs>
          <w:tab w:val="left" w:pos="7317"/>
        </w:tabs>
        <w:rPr>
          <w:sz w:val="24"/>
          <w:szCs w:val="24"/>
        </w:rPr>
      </w:pPr>
      <w:r>
        <w:t>Password (Hashed)                  authentication data    account security</w:t>
      </w:r>
      <w:r>
        <w:tab/>
        <w:t xml:space="preserve"> high</w:t>
      </w:r>
    </w:p>
    <w:p w:rsidR="007B5C0D" w:rsidRDefault="007B5C0D" w:rsidP="007B5C0D">
      <w:pPr>
        <w:tabs>
          <w:tab w:val="left" w:pos="2595"/>
          <w:tab w:val="left" w:pos="7317"/>
        </w:tabs>
      </w:pPr>
      <w:r>
        <w:rPr>
          <w:sz w:val="24"/>
          <w:szCs w:val="24"/>
        </w:rPr>
        <w:t>Age,height,weight</w:t>
      </w:r>
      <w:r>
        <w:rPr>
          <w:sz w:val="24"/>
          <w:szCs w:val="24"/>
        </w:rPr>
        <w:tab/>
      </w:r>
      <w:r>
        <w:t xml:space="preserve">Demographic Data    personalization                 </w:t>
      </w:r>
      <w:r>
        <w:tab/>
        <w:t xml:space="preserve"> medium</w:t>
      </w:r>
    </w:p>
    <w:p w:rsidR="007B5C0D" w:rsidRDefault="007B5C0D" w:rsidP="007B5C0D">
      <w:pPr>
        <w:tabs>
          <w:tab w:val="left" w:pos="2595"/>
          <w:tab w:val="left" w:pos="7317"/>
        </w:tabs>
      </w:pPr>
    </w:p>
    <w:p w:rsidR="007B5C0D" w:rsidRPr="001B3890" w:rsidRDefault="007B5C0D" w:rsidP="007B5C0D">
      <w:pPr>
        <w:tabs>
          <w:tab w:val="left" w:pos="2595"/>
          <w:tab w:val="left" w:pos="7317"/>
        </w:tabs>
        <w:rPr>
          <w:b/>
          <w:bCs/>
          <w:sz w:val="24"/>
          <w:szCs w:val="24"/>
          <w:u w:val="single"/>
        </w:rPr>
      </w:pPr>
      <w:r w:rsidRPr="001B3890">
        <w:rPr>
          <w:b/>
          <w:bCs/>
          <w:sz w:val="24"/>
          <w:szCs w:val="24"/>
          <w:u w:val="single"/>
        </w:rPr>
        <w:t>Data Flow</w:t>
      </w:r>
      <w:r w:rsidR="003964B8" w:rsidRPr="001B3890">
        <w:rPr>
          <w:b/>
          <w:bCs/>
          <w:sz w:val="24"/>
          <w:szCs w:val="24"/>
          <w:u w:val="single"/>
        </w:rPr>
        <w:t xml:space="preserve"> –  </w:t>
      </w:r>
    </w:p>
    <w:p w:rsidR="003964B8" w:rsidRDefault="003964B8" w:rsidP="007B5C0D">
      <w:pPr>
        <w:tabs>
          <w:tab w:val="left" w:pos="2595"/>
          <w:tab w:val="left" w:pos="7317"/>
        </w:tabs>
        <w:rPr>
          <w:b/>
          <w:bCs/>
          <w:sz w:val="24"/>
          <w:szCs w:val="24"/>
        </w:rPr>
      </w:pPr>
      <w:r>
        <w:rPr>
          <w:b/>
          <w:bCs/>
          <w:noProof/>
          <w:sz w:val="24"/>
          <w:szCs w:val="24"/>
        </w:rPr>
        <w:lastRenderedPageBreak/>
        <w:drawing>
          <wp:inline distT="0" distB="0" distL="0" distR="0">
            <wp:extent cx="5055458" cy="2487827"/>
            <wp:effectExtent l="19050" t="0" r="0" b="0"/>
            <wp:docPr id="3" name="Picture 2" descr="data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flow.png"/>
                    <pic:cNvPicPr/>
                  </pic:nvPicPr>
                  <pic:blipFill>
                    <a:blip r:embed="rId7"/>
                    <a:stretch>
                      <a:fillRect/>
                    </a:stretch>
                  </pic:blipFill>
                  <pic:spPr>
                    <a:xfrm>
                      <a:off x="0" y="0"/>
                      <a:ext cx="5055458" cy="2487827"/>
                    </a:xfrm>
                    <a:prstGeom prst="rect">
                      <a:avLst/>
                    </a:prstGeom>
                  </pic:spPr>
                </pic:pic>
              </a:graphicData>
            </a:graphic>
          </wp:inline>
        </w:drawing>
      </w:r>
      <w:r>
        <w:rPr>
          <w:b/>
          <w:bCs/>
          <w:sz w:val="24"/>
          <w:szCs w:val="24"/>
        </w:rPr>
        <w:t xml:space="preserve"> </w:t>
      </w:r>
    </w:p>
    <w:p w:rsidR="003964B8" w:rsidRDefault="003964B8" w:rsidP="007B5C0D">
      <w:pPr>
        <w:tabs>
          <w:tab w:val="left" w:pos="2595"/>
          <w:tab w:val="left" w:pos="7317"/>
        </w:tabs>
      </w:pPr>
      <w:r>
        <w:t>User data is collected through the FitMind AI application and transferred to the application server for authentication and processing. Relevant account and fitness profile information is stored in the database. Only minimum necessary fitness information is shared with the AI service to generate personalised recommendations. The recommendation is returned through the application server to the user.</w:t>
      </w:r>
    </w:p>
    <w:p w:rsidR="003964B8" w:rsidRDefault="003964B8" w:rsidP="007B5C0D">
      <w:pPr>
        <w:tabs>
          <w:tab w:val="left" w:pos="2595"/>
          <w:tab w:val="left" w:pos="7317"/>
        </w:tabs>
      </w:pPr>
      <w:r w:rsidRPr="001B3890">
        <w:rPr>
          <w:b/>
          <w:bCs/>
          <w:sz w:val="24"/>
          <w:szCs w:val="24"/>
          <w:u w:val="single"/>
        </w:rPr>
        <w:t>Privacy Risk Assessment</w:t>
      </w:r>
      <w:r w:rsidRPr="001B3890">
        <w:rPr>
          <w:b/>
          <w:bCs/>
          <w:sz w:val="24"/>
          <w:szCs w:val="24"/>
          <w:u w:val="single"/>
        </w:rPr>
        <w:softHyphen/>
        <w:t xml:space="preserve"> -</w:t>
      </w:r>
      <w:r>
        <w:rPr>
          <w:b/>
          <w:bCs/>
        </w:rPr>
        <w:t xml:space="preserve">  </w:t>
      </w:r>
      <w:r>
        <w:t>A simple 3×3 Impact × Likelihood risk-scoring methodology was used for this portfolio assessment.</w:t>
      </w:r>
    </w:p>
    <w:tbl>
      <w:tblPr>
        <w:tblW w:w="0" w:type="auto"/>
        <w:tblCellSpacing w:w="15" w:type="dxa"/>
        <w:tblCellMar>
          <w:top w:w="15" w:type="dxa"/>
          <w:left w:w="15" w:type="dxa"/>
          <w:bottom w:w="15" w:type="dxa"/>
          <w:right w:w="15" w:type="dxa"/>
        </w:tblCellMar>
        <w:tblLook w:val="04A0"/>
      </w:tblPr>
      <w:tblGrid>
        <w:gridCol w:w="724"/>
        <w:gridCol w:w="30"/>
        <w:gridCol w:w="4599"/>
        <w:gridCol w:w="30"/>
        <w:gridCol w:w="634"/>
        <w:gridCol w:w="889"/>
      </w:tblGrid>
      <w:tr w:rsidR="003964B8" w:rsidRPr="003964B8" w:rsidTr="003964B8">
        <w:trPr>
          <w:gridAfter w:val="3"/>
          <w:tblHeader/>
          <w:tblCellSpacing w:w="15" w:type="dxa"/>
        </w:trPr>
        <w:tc>
          <w:tcPr>
            <w:tcW w:w="709" w:type="dxa"/>
            <w:gridSpan w:val="2"/>
            <w:vAlign w:val="center"/>
            <w:hideMark/>
          </w:tcPr>
          <w:p w:rsidR="003964B8" w:rsidRPr="003964B8" w:rsidRDefault="003964B8" w:rsidP="003964B8">
            <w:pPr>
              <w:spacing w:after="0" w:line="240" w:lineRule="auto"/>
              <w:jc w:val="center"/>
              <w:rPr>
                <w:rFonts w:ascii="Times New Roman" w:eastAsia="Times New Roman" w:hAnsi="Times New Roman" w:cs="Times New Roman"/>
                <w:b/>
                <w:bCs/>
                <w:sz w:val="24"/>
                <w:szCs w:val="24"/>
              </w:rPr>
            </w:pPr>
            <w:r w:rsidRPr="003964B8">
              <w:rPr>
                <w:rFonts w:ascii="Times New Roman" w:eastAsia="Times New Roman" w:hAnsi="Times New Roman" w:cs="Times New Roman"/>
                <w:b/>
                <w:bCs/>
                <w:sz w:val="24"/>
                <w:szCs w:val="24"/>
              </w:rPr>
              <w:t>Score</w:t>
            </w:r>
          </w:p>
        </w:tc>
        <w:tc>
          <w:tcPr>
            <w:tcW w:w="0" w:type="auto"/>
            <w:vAlign w:val="center"/>
            <w:hideMark/>
          </w:tcPr>
          <w:p w:rsidR="003964B8" w:rsidRPr="003964B8" w:rsidRDefault="003964B8" w:rsidP="003964B8">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3964B8">
              <w:rPr>
                <w:rFonts w:ascii="Times New Roman" w:eastAsia="Times New Roman" w:hAnsi="Times New Roman" w:cs="Times New Roman"/>
                <w:b/>
                <w:bCs/>
                <w:sz w:val="24"/>
                <w:szCs w:val="24"/>
              </w:rPr>
              <w:t>Risk Level</w:t>
            </w:r>
          </w:p>
        </w:tc>
      </w:tr>
      <w:tr w:rsidR="003964B8" w:rsidRPr="003964B8" w:rsidTr="003964B8">
        <w:trPr>
          <w:gridAfter w:val="3"/>
          <w:tblCellSpacing w:w="15" w:type="dxa"/>
        </w:trPr>
        <w:tc>
          <w:tcPr>
            <w:tcW w:w="709" w:type="dxa"/>
            <w:gridSpan w:val="2"/>
            <w:vAlign w:val="center"/>
            <w:hideMark/>
          </w:tcPr>
          <w:p w:rsidR="003964B8" w:rsidRPr="003964B8" w:rsidRDefault="003964B8" w:rsidP="003964B8">
            <w:pPr>
              <w:spacing w:after="0" w:line="240" w:lineRule="auto"/>
              <w:rPr>
                <w:rFonts w:ascii="Times New Roman" w:eastAsia="Times New Roman" w:hAnsi="Times New Roman" w:cs="Times New Roman"/>
                <w:sz w:val="24"/>
                <w:szCs w:val="24"/>
              </w:rPr>
            </w:pPr>
            <w:r w:rsidRPr="003964B8">
              <w:rPr>
                <w:rFonts w:ascii="Times New Roman" w:eastAsia="Times New Roman" w:hAnsi="Times New Roman" w:cs="Times New Roman"/>
                <w:sz w:val="24"/>
                <w:szCs w:val="24"/>
              </w:rPr>
              <w:t>1–2</w:t>
            </w:r>
          </w:p>
        </w:tc>
        <w:tc>
          <w:tcPr>
            <w:tcW w:w="0" w:type="auto"/>
            <w:vAlign w:val="center"/>
            <w:hideMark/>
          </w:tcPr>
          <w:p w:rsidR="003964B8" w:rsidRPr="003964B8" w:rsidRDefault="003964B8" w:rsidP="003964B8">
            <w:pPr>
              <w:spacing w:after="0" w:line="240" w:lineRule="auto"/>
              <w:rPr>
                <w:rFonts w:ascii="Times New Roman" w:eastAsia="Times New Roman" w:hAnsi="Times New Roman" w:cs="Times New Roman"/>
                <w:sz w:val="24"/>
                <w:szCs w:val="24"/>
              </w:rPr>
            </w:pPr>
            <w:r w:rsidRPr="003964B8">
              <w:rPr>
                <w:rFonts w:ascii="Times New Roman" w:eastAsia="Times New Roman" w:hAnsi="Times New Roman" w:cs="Times New Roman"/>
                <w:sz w:val="24"/>
                <w:szCs w:val="24"/>
              </w:rPr>
              <w:t>Low</w:t>
            </w:r>
          </w:p>
        </w:tc>
      </w:tr>
      <w:tr w:rsidR="003964B8" w:rsidRPr="003964B8" w:rsidTr="003964B8">
        <w:trPr>
          <w:gridAfter w:val="3"/>
          <w:tblCellSpacing w:w="15" w:type="dxa"/>
        </w:trPr>
        <w:tc>
          <w:tcPr>
            <w:tcW w:w="709" w:type="dxa"/>
            <w:gridSpan w:val="2"/>
            <w:vAlign w:val="center"/>
            <w:hideMark/>
          </w:tcPr>
          <w:p w:rsidR="003964B8" w:rsidRPr="003964B8" w:rsidRDefault="003964B8" w:rsidP="003964B8">
            <w:pPr>
              <w:spacing w:after="0" w:line="240" w:lineRule="auto"/>
              <w:rPr>
                <w:rFonts w:ascii="Times New Roman" w:eastAsia="Times New Roman" w:hAnsi="Times New Roman" w:cs="Times New Roman"/>
                <w:sz w:val="24"/>
                <w:szCs w:val="24"/>
              </w:rPr>
            </w:pPr>
            <w:r w:rsidRPr="003964B8">
              <w:rPr>
                <w:rFonts w:ascii="Times New Roman" w:eastAsia="Times New Roman" w:hAnsi="Times New Roman" w:cs="Times New Roman"/>
                <w:sz w:val="24"/>
                <w:szCs w:val="24"/>
              </w:rPr>
              <w:t>3–4</w:t>
            </w:r>
          </w:p>
        </w:tc>
        <w:tc>
          <w:tcPr>
            <w:tcW w:w="0" w:type="auto"/>
            <w:vAlign w:val="center"/>
            <w:hideMark/>
          </w:tcPr>
          <w:p w:rsidR="003964B8" w:rsidRPr="003964B8" w:rsidRDefault="003964B8" w:rsidP="003964B8">
            <w:pPr>
              <w:spacing w:after="0" w:line="240" w:lineRule="auto"/>
              <w:rPr>
                <w:rFonts w:ascii="Times New Roman" w:eastAsia="Times New Roman" w:hAnsi="Times New Roman" w:cs="Times New Roman"/>
                <w:sz w:val="24"/>
                <w:szCs w:val="24"/>
              </w:rPr>
            </w:pPr>
            <w:r w:rsidRPr="003964B8">
              <w:rPr>
                <w:rFonts w:ascii="Times New Roman" w:eastAsia="Times New Roman" w:hAnsi="Times New Roman" w:cs="Times New Roman"/>
                <w:sz w:val="24"/>
                <w:szCs w:val="24"/>
              </w:rPr>
              <w:t>Medium</w:t>
            </w:r>
          </w:p>
        </w:tc>
      </w:tr>
      <w:tr w:rsidR="003964B8" w:rsidRPr="003964B8" w:rsidTr="003964B8">
        <w:trPr>
          <w:gridAfter w:val="3"/>
          <w:tblCellSpacing w:w="15" w:type="dxa"/>
        </w:trPr>
        <w:tc>
          <w:tcPr>
            <w:tcW w:w="709" w:type="dxa"/>
            <w:gridSpan w:val="2"/>
            <w:vAlign w:val="center"/>
            <w:hideMark/>
          </w:tcPr>
          <w:p w:rsidR="003964B8" w:rsidRPr="003964B8" w:rsidRDefault="003964B8" w:rsidP="003964B8">
            <w:pPr>
              <w:spacing w:after="0" w:line="240" w:lineRule="auto"/>
              <w:rPr>
                <w:rFonts w:ascii="Times New Roman" w:eastAsia="Times New Roman" w:hAnsi="Times New Roman" w:cs="Times New Roman"/>
                <w:sz w:val="24"/>
                <w:szCs w:val="24"/>
              </w:rPr>
            </w:pPr>
            <w:r w:rsidRPr="003964B8">
              <w:rPr>
                <w:rFonts w:ascii="Times New Roman" w:eastAsia="Times New Roman" w:hAnsi="Times New Roman" w:cs="Times New Roman"/>
                <w:sz w:val="24"/>
                <w:szCs w:val="24"/>
              </w:rPr>
              <w:t>6–9</w:t>
            </w:r>
          </w:p>
        </w:tc>
        <w:tc>
          <w:tcPr>
            <w:tcW w:w="0" w:type="auto"/>
            <w:vAlign w:val="center"/>
            <w:hideMark/>
          </w:tcPr>
          <w:p w:rsidR="003964B8" w:rsidRPr="003964B8" w:rsidRDefault="003964B8" w:rsidP="003964B8">
            <w:pPr>
              <w:spacing w:after="0" w:line="240" w:lineRule="auto"/>
              <w:rPr>
                <w:rFonts w:ascii="Times New Roman" w:eastAsia="Times New Roman" w:hAnsi="Times New Roman" w:cs="Times New Roman"/>
                <w:sz w:val="24"/>
                <w:szCs w:val="24"/>
              </w:rPr>
            </w:pPr>
            <w:r w:rsidRPr="003964B8">
              <w:rPr>
                <w:rFonts w:ascii="Times New Roman" w:eastAsia="Times New Roman" w:hAnsi="Times New Roman" w:cs="Times New Roman"/>
                <w:sz w:val="24"/>
                <w:szCs w:val="24"/>
              </w:rPr>
              <w:t>High</w:t>
            </w:r>
          </w:p>
        </w:tc>
      </w:tr>
      <w:tr w:rsidR="00F671AC" w:rsidRPr="00F671AC" w:rsidTr="00F671AC">
        <w:trPr>
          <w:tblHeader/>
          <w:tblCellSpacing w:w="15" w:type="dxa"/>
        </w:trPr>
        <w:tc>
          <w:tcPr>
            <w:tcW w:w="0" w:type="auto"/>
            <w:vAlign w:val="center"/>
            <w:hideMark/>
          </w:tcPr>
          <w:p w:rsidR="00F671AC" w:rsidRPr="00F671AC" w:rsidRDefault="00F671AC" w:rsidP="00F671AC">
            <w:pPr>
              <w:spacing w:after="0" w:line="240" w:lineRule="auto"/>
              <w:jc w:val="center"/>
              <w:rPr>
                <w:rFonts w:ascii="Times New Roman" w:eastAsia="Times New Roman" w:hAnsi="Times New Roman" w:cs="Times New Roman"/>
                <w:b/>
                <w:bCs/>
                <w:sz w:val="24"/>
                <w:szCs w:val="24"/>
              </w:rPr>
            </w:pPr>
            <w:r w:rsidRPr="00F671AC">
              <w:rPr>
                <w:rFonts w:ascii="Times New Roman" w:eastAsia="Times New Roman" w:hAnsi="Times New Roman" w:cs="Times New Roman"/>
                <w:b/>
                <w:bCs/>
                <w:sz w:val="24"/>
                <w:szCs w:val="24"/>
              </w:rPr>
              <w:t>ID</w:t>
            </w:r>
          </w:p>
        </w:tc>
        <w:tc>
          <w:tcPr>
            <w:tcW w:w="0" w:type="auto"/>
            <w:gridSpan w:val="3"/>
            <w:vAlign w:val="center"/>
            <w:hideMark/>
          </w:tcPr>
          <w:p w:rsidR="00F671AC" w:rsidRPr="00F671AC" w:rsidRDefault="00F671AC" w:rsidP="00F671AC">
            <w:pPr>
              <w:spacing w:after="0" w:line="240" w:lineRule="auto"/>
              <w:jc w:val="center"/>
              <w:rPr>
                <w:rFonts w:ascii="Times New Roman" w:eastAsia="Times New Roman" w:hAnsi="Times New Roman" w:cs="Times New Roman"/>
                <w:b/>
                <w:bCs/>
                <w:sz w:val="24"/>
                <w:szCs w:val="24"/>
              </w:rPr>
            </w:pPr>
            <w:r w:rsidRPr="00F671AC">
              <w:rPr>
                <w:rFonts w:ascii="Times New Roman" w:eastAsia="Times New Roman" w:hAnsi="Times New Roman" w:cs="Times New Roman"/>
                <w:b/>
                <w:bCs/>
                <w:sz w:val="24"/>
                <w:szCs w:val="24"/>
              </w:rPr>
              <w:t>Risk</w:t>
            </w:r>
          </w:p>
        </w:tc>
        <w:tc>
          <w:tcPr>
            <w:tcW w:w="0" w:type="auto"/>
            <w:vAlign w:val="center"/>
            <w:hideMark/>
          </w:tcPr>
          <w:p w:rsidR="00F671AC" w:rsidRPr="00F671AC" w:rsidRDefault="00F671AC" w:rsidP="00F671AC">
            <w:pPr>
              <w:spacing w:after="0" w:line="240" w:lineRule="auto"/>
              <w:jc w:val="center"/>
              <w:rPr>
                <w:rFonts w:ascii="Times New Roman" w:eastAsia="Times New Roman" w:hAnsi="Times New Roman" w:cs="Times New Roman"/>
                <w:b/>
                <w:bCs/>
                <w:sz w:val="24"/>
                <w:szCs w:val="24"/>
              </w:rPr>
            </w:pPr>
            <w:r w:rsidRPr="00F671AC">
              <w:rPr>
                <w:rFonts w:ascii="Times New Roman" w:eastAsia="Times New Roman" w:hAnsi="Times New Roman" w:cs="Times New Roman"/>
                <w:b/>
                <w:bCs/>
                <w:sz w:val="24"/>
                <w:szCs w:val="24"/>
              </w:rPr>
              <w:t>Score</w:t>
            </w:r>
          </w:p>
        </w:tc>
        <w:tc>
          <w:tcPr>
            <w:tcW w:w="0" w:type="auto"/>
            <w:vAlign w:val="center"/>
            <w:hideMark/>
          </w:tcPr>
          <w:p w:rsidR="00F671AC" w:rsidRPr="00F671AC" w:rsidRDefault="00F671AC" w:rsidP="00F671AC">
            <w:pPr>
              <w:spacing w:after="0" w:line="240" w:lineRule="auto"/>
              <w:jc w:val="center"/>
              <w:rPr>
                <w:rFonts w:ascii="Times New Roman" w:eastAsia="Times New Roman" w:hAnsi="Times New Roman" w:cs="Times New Roman"/>
                <w:b/>
                <w:bCs/>
                <w:sz w:val="24"/>
                <w:szCs w:val="24"/>
              </w:rPr>
            </w:pPr>
            <w:r w:rsidRPr="00F671AC">
              <w:rPr>
                <w:rFonts w:ascii="Times New Roman" w:eastAsia="Times New Roman" w:hAnsi="Times New Roman" w:cs="Times New Roman"/>
                <w:b/>
                <w:bCs/>
                <w:sz w:val="24"/>
                <w:szCs w:val="24"/>
              </w:rPr>
              <w:t>Level</w:t>
            </w:r>
          </w:p>
        </w:tc>
      </w:tr>
      <w:tr w:rsidR="00F671AC" w:rsidRPr="00F671AC" w:rsidTr="00F671AC">
        <w:trPr>
          <w:tblCellSpacing w:w="15" w:type="dxa"/>
        </w:trPr>
        <w:tc>
          <w:tcPr>
            <w:tcW w:w="0" w:type="auto"/>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R-01</w:t>
            </w:r>
          </w:p>
        </w:tc>
        <w:tc>
          <w:tcPr>
            <w:tcW w:w="0" w:type="auto"/>
            <w:gridSpan w:val="3"/>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Unauthorised access to user personal data</w:t>
            </w:r>
          </w:p>
        </w:tc>
        <w:tc>
          <w:tcPr>
            <w:tcW w:w="0" w:type="auto"/>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6</w:t>
            </w:r>
          </w:p>
        </w:tc>
        <w:tc>
          <w:tcPr>
            <w:tcW w:w="0" w:type="auto"/>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High</w:t>
            </w:r>
          </w:p>
        </w:tc>
      </w:tr>
      <w:tr w:rsidR="00F671AC" w:rsidRPr="00F671AC" w:rsidTr="00F671AC">
        <w:trPr>
          <w:tblCellSpacing w:w="15" w:type="dxa"/>
        </w:trPr>
        <w:tc>
          <w:tcPr>
            <w:tcW w:w="0" w:type="auto"/>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R-02</w:t>
            </w:r>
          </w:p>
        </w:tc>
        <w:tc>
          <w:tcPr>
            <w:tcW w:w="0" w:type="auto"/>
            <w:gridSpan w:val="3"/>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Excessive personal data sharing with AI service</w:t>
            </w:r>
          </w:p>
        </w:tc>
        <w:tc>
          <w:tcPr>
            <w:tcW w:w="0" w:type="auto"/>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6</w:t>
            </w:r>
          </w:p>
        </w:tc>
        <w:tc>
          <w:tcPr>
            <w:tcW w:w="0" w:type="auto"/>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High</w:t>
            </w:r>
          </w:p>
        </w:tc>
      </w:tr>
      <w:tr w:rsidR="00F671AC" w:rsidRPr="00F671AC" w:rsidTr="00F671AC">
        <w:trPr>
          <w:tblCellSpacing w:w="15" w:type="dxa"/>
        </w:trPr>
        <w:tc>
          <w:tcPr>
            <w:tcW w:w="0" w:type="auto"/>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R-03</w:t>
            </w:r>
          </w:p>
        </w:tc>
        <w:tc>
          <w:tcPr>
            <w:tcW w:w="0" w:type="auto"/>
            <w:gridSpan w:val="3"/>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Personal data retained longer than necessary</w:t>
            </w:r>
          </w:p>
        </w:tc>
        <w:tc>
          <w:tcPr>
            <w:tcW w:w="0" w:type="auto"/>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4</w:t>
            </w:r>
          </w:p>
        </w:tc>
        <w:tc>
          <w:tcPr>
            <w:tcW w:w="0" w:type="auto"/>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Medium</w:t>
            </w:r>
          </w:p>
        </w:tc>
      </w:tr>
      <w:tr w:rsidR="00F671AC" w:rsidRPr="00F671AC" w:rsidTr="00F671AC">
        <w:trPr>
          <w:tblCellSpacing w:w="15" w:type="dxa"/>
        </w:trPr>
        <w:tc>
          <w:tcPr>
            <w:tcW w:w="0" w:type="auto"/>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R-04</w:t>
            </w:r>
          </w:p>
        </w:tc>
        <w:tc>
          <w:tcPr>
            <w:tcW w:w="0" w:type="auto"/>
            <w:gridSpan w:val="3"/>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Inaccurate/inappropriate AI recommendations</w:t>
            </w:r>
          </w:p>
        </w:tc>
        <w:tc>
          <w:tcPr>
            <w:tcW w:w="0" w:type="auto"/>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6</w:t>
            </w:r>
          </w:p>
        </w:tc>
        <w:tc>
          <w:tcPr>
            <w:tcW w:w="0" w:type="auto"/>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High</w:t>
            </w:r>
          </w:p>
        </w:tc>
      </w:tr>
    </w:tbl>
    <w:p w:rsidR="00F671AC" w:rsidRDefault="00F671AC" w:rsidP="00F671AC">
      <w:pPr>
        <w:pStyle w:val="pdq2pgselectionanchorcontainer"/>
      </w:pPr>
      <w:r>
        <w:t>Controls were identified for each risk to reduce the likelihood or impact of the identified risk. Residual risk was also considered after applying the proposed controls.</w:t>
      </w:r>
    </w:p>
    <w:p w:rsidR="00F671AC" w:rsidRDefault="00F671AC" w:rsidP="00F671AC">
      <w:pPr>
        <w:tabs>
          <w:tab w:val="left" w:pos="2595"/>
          <w:tab w:val="left" w:pos="7317"/>
        </w:tabs>
        <w:rPr>
          <w:b/>
          <w:bCs/>
          <w:sz w:val="24"/>
          <w:szCs w:val="24"/>
        </w:rPr>
      </w:pPr>
      <w:r w:rsidRPr="001B3890">
        <w:rPr>
          <w:b/>
          <w:bCs/>
          <w:sz w:val="24"/>
          <w:szCs w:val="24"/>
          <w:u w:val="single"/>
        </w:rPr>
        <w:t>Data Retention &amp; Deletion -</w:t>
      </w:r>
      <w:r>
        <w:rPr>
          <w:b/>
          <w:bCs/>
          <w:sz w:val="24"/>
          <w:szCs w:val="24"/>
        </w:rPr>
        <w:t xml:space="preserve"> </w:t>
      </w:r>
      <w:r>
        <w:t>A data retention and deletion schedule was developed to establish how long different categories of user data should be retained and when deletion should be triggered.</w:t>
      </w:r>
    </w:p>
    <w:tbl>
      <w:tblPr>
        <w:tblW w:w="0" w:type="auto"/>
        <w:tblCellSpacing w:w="15" w:type="dxa"/>
        <w:tblCellMar>
          <w:top w:w="15" w:type="dxa"/>
          <w:left w:w="15" w:type="dxa"/>
          <w:bottom w:w="15" w:type="dxa"/>
          <w:right w:w="15" w:type="dxa"/>
        </w:tblCellMar>
        <w:tblLook w:val="04A0"/>
      </w:tblPr>
      <w:tblGrid>
        <w:gridCol w:w="1935"/>
        <w:gridCol w:w="2610"/>
        <w:gridCol w:w="2444"/>
      </w:tblGrid>
      <w:tr w:rsidR="00F671AC" w:rsidRPr="00F671AC" w:rsidTr="00F671AC">
        <w:trPr>
          <w:tblHeader/>
          <w:tblCellSpacing w:w="15" w:type="dxa"/>
        </w:trPr>
        <w:tc>
          <w:tcPr>
            <w:tcW w:w="1890" w:type="dxa"/>
            <w:vAlign w:val="center"/>
            <w:hideMark/>
          </w:tcPr>
          <w:p w:rsidR="00F671AC" w:rsidRPr="00F671AC" w:rsidRDefault="00F671AC" w:rsidP="00F671AC">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c>
          <w:tcPr>
            <w:tcW w:w="2580" w:type="dxa"/>
            <w:vAlign w:val="center"/>
            <w:hideMark/>
          </w:tcPr>
          <w:p w:rsidR="00F671AC" w:rsidRPr="00F671AC" w:rsidRDefault="00F671AC" w:rsidP="00F671AC">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RETE NTION</w:t>
            </w:r>
          </w:p>
        </w:tc>
        <w:tc>
          <w:tcPr>
            <w:tcW w:w="2399" w:type="dxa"/>
            <w:vAlign w:val="center"/>
            <w:hideMark/>
          </w:tcPr>
          <w:p w:rsidR="00F671AC" w:rsidRPr="00F671AC" w:rsidRDefault="00F671AC" w:rsidP="00F671AC">
            <w:pPr>
              <w:spacing w:after="0" w:line="240" w:lineRule="auto"/>
              <w:rPr>
                <w:rFonts w:ascii="Times New Roman" w:eastAsia="Times New Roman" w:hAnsi="Times New Roman" w:cs="Times New Roman"/>
                <w:b/>
                <w:bCs/>
                <w:sz w:val="24"/>
                <w:szCs w:val="24"/>
              </w:rPr>
            </w:pPr>
            <w:r w:rsidRPr="00F671AC">
              <w:rPr>
                <w:rFonts w:ascii="Times New Roman" w:eastAsia="Times New Roman" w:hAnsi="Times New Roman" w:cs="Times New Roman"/>
                <w:b/>
                <w:bCs/>
                <w:sz w:val="24"/>
                <w:szCs w:val="24"/>
              </w:rPr>
              <w:t>Deletion Trigger</w:t>
            </w:r>
          </w:p>
        </w:tc>
      </w:tr>
      <w:tr w:rsidR="00F671AC" w:rsidRPr="00F671AC" w:rsidTr="00F671AC">
        <w:trPr>
          <w:tblCellSpacing w:w="15" w:type="dxa"/>
        </w:trPr>
        <w:tc>
          <w:tcPr>
            <w:tcW w:w="1890" w:type="dxa"/>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Full Name</w:t>
            </w:r>
          </w:p>
        </w:tc>
        <w:tc>
          <w:tcPr>
            <w:tcW w:w="2580" w:type="dxa"/>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Until account deletion</w:t>
            </w:r>
          </w:p>
        </w:tc>
        <w:tc>
          <w:tcPr>
            <w:tcW w:w="2399" w:type="dxa"/>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Account deletion</w:t>
            </w:r>
          </w:p>
        </w:tc>
      </w:tr>
      <w:tr w:rsidR="00F671AC" w:rsidRPr="00F671AC" w:rsidTr="00F671AC">
        <w:trPr>
          <w:tblCellSpacing w:w="15" w:type="dxa"/>
        </w:trPr>
        <w:tc>
          <w:tcPr>
            <w:tcW w:w="1890" w:type="dxa"/>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Email</w:t>
            </w:r>
          </w:p>
        </w:tc>
        <w:tc>
          <w:tcPr>
            <w:tcW w:w="2580" w:type="dxa"/>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Until account deletion</w:t>
            </w:r>
          </w:p>
        </w:tc>
        <w:tc>
          <w:tcPr>
            <w:tcW w:w="2399" w:type="dxa"/>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Account deletion</w:t>
            </w:r>
          </w:p>
        </w:tc>
      </w:tr>
      <w:tr w:rsidR="00F671AC" w:rsidRPr="00F671AC" w:rsidTr="00F671AC">
        <w:trPr>
          <w:tblCellSpacing w:w="15" w:type="dxa"/>
        </w:trPr>
        <w:tc>
          <w:tcPr>
            <w:tcW w:w="1890" w:type="dxa"/>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lastRenderedPageBreak/>
              <w:t>Hashed Password</w:t>
            </w:r>
          </w:p>
        </w:tc>
        <w:tc>
          <w:tcPr>
            <w:tcW w:w="2580" w:type="dxa"/>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sidRPr="00F671AC">
              <w:rPr>
                <w:rFonts w:ascii="Times New Roman" w:eastAsia="Times New Roman" w:hAnsi="Times New Roman" w:cs="Times New Roman"/>
                <w:sz w:val="24"/>
                <w:szCs w:val="24"/>
              </w:rPr>
              <w:t>Until account deletion</w:t>
            </w:r>
          </w:p>
        </w:tc>
        <w:tc>
          <w:tcPr>
            <w:tcW w:w="2399" w:type="dxa"/>
            <w:vAlign w:val="center"/>
            <w:hideMark/>
          </w:tcPr>
          <w:p w:rsidR="00F671AC" w:rsidRPr="00F671AC" w:rsidRDefault="00F671AC" w:rsidP="00F671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671AC">
              <w:rPr>
                <w:rFonts w:ascii="Times New Roman" w:eastAsia="Times New Roman" w:hAnsi="Times New Roman" w:cs="Times New Roman"/>
                <w:sz w:val="24"/>
                <w:szCs w:val="24"/>
              </w:rPr>
              <w:t>Account deletion/replacement</w:t>
            </w:r>
          </w:p>
        </w:tc>
      </w:tr>
    </w:tbl>
    <w:p w:rsidR="00F671AC" w:rsidRDefault="00F671AC" w:rsidP="00F671AC">
      <w:pPr>
        <w:tabs>
          <w:tab w:val="left" w:pos="4541"/>
        </w:tabs>
        <w:rPr>
          <w:sz w:val="24"/>
          <w:szCs w:val="24"/>
        </w:rPr>
      </w:pPr>
      <w:r>
        <w:rPr>
          <w:sz w:val="24"/>
          <w:szCs w:val="24"/>
        </w:rPr>
        <w:t>Age, height, weight  until account deletion</w:t>
      </w:r>
      <w:r>
        <w:rPr>
          <w:sz w:val="24"/>
          <w:szCs w:val="24"/>
        </w:rPr>
        <w:tab/>
        <w:t>account deletion</w:t>
      </w:r>
    </w:p>
    <w:p w:rsidR="00F671AC" w:rsidRPr="001B3890" w:rsidRDefault="00F671AC" w:rsidP="00F671AC">
      <w:pPr>
        <w:rPr>
          <w:b/>
          <w:bCs/>
          <w:sz w:val="24"/>
          <w:szCs w:val="24"/>
          <w:u w:val="single"/>
        </w:rPr>
      </w:pPr>
      <w:r w:rsidRPr="001B3890">
        <w:rPr>
          <w:b/>
          <w:bCs/>
          <w:sz w:val="24"/>
          <w:szCs w:val="24"/>
          <w:u w:val="single"/>
        </w:rPr>
        <w:t xml:space="preserve">Privacy Controls </w:t>
      </w:r>
      <w:r w:rsidR="001B3890" w:rsidRPr="001B3890">
        <w:rPr>
          <w:b/>
          <w:bCs/>
          <w:sz w:val="24"/>
          <w:szCs w:val="24"/>
          <w:u w:val="single"/>
        </w:rPr>
        <w:t>–</w:t>
      </w:r>
      <w:r w:rsidRPr="001B3890">
        <w:rPr>
          <w:b/>
          <w:bCs/>
          <w:sz w:val="24"/>
          <w:szCs w:val="24"/>
          <w:u w:val="single"/>
        </w:rPr>
        <w:t xml:space="preserve"> </w:t>
      </w:r>
    </w:p>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Symbol" w:cs="Times New Roman"/>
          <w:sz w:val="24"/>
          <w:szCs w:val="24"/>
        </w:rPr>
        <w:t></w:t>
      </w:r>
      <w:r w:rsidRPr="001B3890">
        <w:rPr>
          <w:rFonts w:ascii="Times New Roman" w:eastAsia="Times New Roman" w:hAnsi="Times New Roman" w:cs="Times New Roman"/>
          <w:sz w:val="24"/>
          <w:szCs w:val="24"/>
        </w:rPr>
        <w:t xml:space="preserve">  Role-Based Access Control </w:t>
      </w:r>
    </w:p>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Symbol" w:cs="Times New Roman"/>
          <w:sz w:val="24"/>
          <w:szCs w:val="24"/>
        </w:rPr>
        <w:t></w:t>
      </w:r>
      <w:r w:rsidRPr="001B3890">
        <w:rPr>
          <w:rFonts w:ascii="Times New Roman" w:eastAsia="Times New Roman" w:hAnsi="Times New Roman" w:cs="Times New Roman"/>
          <w:sz w:val="24"/>
          <w:szCs w:val="24"/>
        </w:rPr>
        <w:t xml:space="preserve">  Strong Authentication </w:t>
      </w:r>
    </w:p>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Symbol" w:cs="Times New Roman"/>
          <w:sz w:val="24"/>
          <w:szCs w:val="24"/>
        </w:rPr>
        <w:t></w:t>
      </w:r>
      <w:r w:rsidRPr="001B3890">
        <w:rPr>
          <w:rFonts w:ascii="Times New Roman" w:eastAsia="Times New Roman" w:hAnsi="Times New Roman" w:cs="Times New Roman"/>
          <w:sz w:val="24"/>
          <w:szCs w:val="24"/>
        </w:rPr>
        <w:t xml:space="preserve">  Encryption </w:t>
      </w:r>
    </w:p>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Symbol" w:cs="Times New Roman"/>
          <w:sz w:val="24"/>
          <w:szCs w:val="24"/>
        </w:rPr>
        <w:t></w:t>
      </w:r>
      <w:r w:rsidRPr="001B3890">
        <w:rPr>
          <w:rFonts w:ascii="Times New Roman" w:eastAsia="Times New Roman" w:hAnsi="Times New Roman" w:cs="Times New Roman"/>
          <w:sz w:val="24"/>
          <w:szCs w:val="24"/>
        </w:rPr>
        <w:t xml:space="preserve">  Data Minimisation </w:t>
      </w:r>
    </w:p>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Symbol" w:cs="Times New Roman"/>
          <w:sz w:val="24"/>
          <w:szCs w:val="24"/>
        </w:rPr>
        <w:t></w:t>
      </w:r>
      <w:r w:rsidRPr="001B3890">
        <w:rPr>
          <w:rFonts w:ascii="Times New Roman" w:eastAsia="Times New Roman" w:hAnsi="Times New Roman" w:cs="Times New Roman"/>
          <w:sz w:val="24"/>
          <w:szCs w:val="24"/>
        </w:rPr>
        <w:t xml:space="preserve">  Purpose Limitation </w:t>
      </w:r>
    </w:p>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Symbol" w:cs="Times New Roman"/>
          <w:sz w:val="24"/>
          <w:szCs w:val="24"/>
        </w:rPr>
        <w:t></w:t>
      </w:r>
      <w:r w:rsidRPr="001B3890">
        <w:rPr>
          <w:rFonts w:ascii="Times New Roman" w:eastAsia="Times New Roman" w:hAnsi="Times New Roman" w:cs="Times New Roman"/>
          <w:sz w:val="24"/>
          <w:szCs w:val="24"/>
        </w:rPr>
        <w:t xml:space="preserve">  Retention Schedule </w:t>
      </w:r>
    </w:p>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Symbol" w:cs="Times New Roman"/>
          <w:sz w:val="24"/>
          <w:szCs w:val="24"/>
        </w:rPr>
        <w:t></w:t>
      </w:r>
      <w:r w:rsidRPr="001B3890">
        <w:rPr>
          <w:rFonts w:ascii="Times New Roman" w:eastAsia="Times New Roman" w:hAnsi="Times New Roman" w:cs="Times New Roman"/>
          <w:sz w:val="24"/>
          <w:szCs w:val="24"/>
        </w:rPr>
        <w:t xml:space="preserve">  Deletion Process </w:t>
      </w:r>
    </w:p>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Symbol" w:cs="Times New Roman"/>
          <w:sz w:val="24"/>
          <w:szCs w:val="24"/>
        </w:rPr>
        <w:t></w:t>
      </w:r>
      <w:r w:rsidRPr="001B3890">
        <w:rPr>
          <w:rFonts w:ascii="Times New Roman" w:eastAsia="Times New Roman" w:hAnsi="Times New Roman" w:cs="Times New Roman"/>
          <w:sz w:val="24"/>
          <w:szCs w:val="24"/>
        </w:rPr>
        <w:t xml:space="preserve">  Human Oversight </w:t>
      </w:r>
    </w:p>
    <w:p w:rsidR="001B3890" w:rsidRDefault="001B3890" w:rsidP="001B3890">
      <w:pPr>
        <w:rPr>
          <w:rFonts w:ascii="Times New Roman" w:eastAsia="Times New Roman" w:hAnsi="Times New Roman" w:cs="Times New Roman"/>
          <w:sz w:val="24"/>
          <w:szCs w:val="24"/>
        </w:rPr>
      </w:pPr>
      <w:r w:rsidRPr="001B3890">
        <w:rPr>
          <w:rFonts w:ascii="Times New Roman" w:eastAsia="Times New Roman" w:hAnsi="Symbol" w:cs="Times New Roman"/>
          <w:sz w:val="24"/>
          <w:szCs w:val="24"/>
        </w:rPr>
        <w:t></w:t>
      </w:r>
      <w:r w:rsidRPr="001B3890">
        <w:rPr>
          <w:rFonts w:ascii="Times New Roman" w:eastAsia="Times New Roman" w:hAnsi="Times New Roman" w:cs="Times New Roman"/>
          <w:sz w:val="24"/>
          <w:szCs w:val="24"/>
        </w:rPr>
        <w:t xml:space="preserve">  AI Output Testing</w:t>
      </w:r>
    </w:p>
    <w:p w:rsidR="001B3890" w:rsidRDefault="001B3890" w:rsidP="001B3890">
      <w:r>
        <w:t>Privacy controls were designed to address the identified risks and support principles such as data minimisation, purpose limitation, access control, security and responsible AI use.</w:t>
      </w:r>
    </w:p>
    <w:p w:rsidR="001B3890" w:rsidRPr="001B3890" w:rsidRDefault="001B3890" w:rsidP="001B3890">
      <w:pPr>
        <w:tabs>
          <w:tab w:val="left" w:pos="2115"/>
        </w:tabs>
        <w:rPr>
          <w:b/>
          <w:bCs/>
          <w:sz w:val="24"/>
          <w:szCs w:val="24"/>
          <w:u w:val="single"/>
        </w:rPr>
      </w:pPr>
      <w:r w:rsidRPr="001B3890">
        <w:rPr>
          <w:b/>
          <w:bCs/>
          <w:sz w:val="24"/>
          <w:szCs w:val="24"/>
          <w:u w:val="single"/>
        </w:rPr>
        <w:t xml:space="preserve">AI Governance – </w:t>
      </w:r>
    </w:p>
    <w:p w:rsidR="001B3890" w:rsidRDefault="001B3890" w:rsidP="001B3890">
      <w:pPr>
        <w:tabs>
          <w:tab w:val="left" w:pos="2698"/>
        </w:tabs>
        <w:rPr>
          <w:b/>
          <w:bCs/>
          <w:sz w:val="24"/>
          <w:szCs w:val="24"/>
        </w:rPr>
      </w:pPr>
      <w:r>
        <w:rPr>
          <w:b/>
          <w:bCs/>
          <w:sz w:val="24"/>
          <w:szCs w:val="24"/>
        </w:rPr>
        <w:t>AREA</w:t>
      </w:r>
      <w:r>
        <w:rPr>
          <w:b/>
          <w:bCs/>
          <w:sz w:val="24"/>
          <w:szCs w:val="24"/>
        </w:rPr>
        <w:tab/>
        <w:t>CONTROL</w:t>
      </w:r>
    </w:p>
    <w:tbl>
      <w:tblPr>
        <w:tblW w:w="0" w:type="auto"/>
        <w:tblCellSpacing w:w="15" w:type="dxa"/>
        <w:tblCellMar>
          <w:top w:w="15" w:type="dxa"/>
          <w:left w:w="15" w:type="dxa"/>
          <w:bottom w:w="15" w:type="dxa"/>
          <w:right w:w="15" w:type="dxa"/>
        </w:tblCellMar>
        <w:tblLook w:val="04A0"/>
      </w:tblPr>
      <w:tblGrid>
        <w:gridCol w:w="2655"/>
        <w:gridCol w:w="5527"/>
      </w:tblGrid>
      <w:tr w:rsidR="001B3890" w:rsidRPr="001B3890" w:rsidTr="001B3890">
        <w:trPr>
          <w:tblHeader/>
          <w:tblCellSpacing w:w="15" w:type="dxa"/>
        </w:trPr>
        <w:tc>
          <w:tcPr>
            <w:tcW w:w="2610" w:type="dxa"/>
            <w:vAlign w:val="center"/>
            <w:hideMark/>
          </w:tcPr>
          <w:p w:rsidR="001B3890" w:rsidRPr="001B3890" w:rsidRDefault="001B3890" w:rsidP="001B3890">
            <w:pPr>
              <w:spacing w:after="0" w:line="240" w:lineRule="auto"/>
              <w:jc w:val="center"/>
              <w:rPr>
                <w:rFonts w:ascii="Times New Roman" w:eastAsia="Times New Roman" w:hAnsi="Times New Roman" w:cs="Times New Roman"/>
                <w:b/>
                <w:bCs/>
                <w:sz w:val="24"/>
                <w:szCs w:val="24"/>
              </w:rPr>
            </w:pPr>
          </w:p>
        </w:tc>
        <w:tc>
          <w:tcPr>
            <w:tcW w:w="5482" w:type="dxa"/>
            <w:vAlign w:val="center"/>
            <w:hideMark/>
          </w:tcPr>
          <w:p w:rsidR="001B3890" w:rsidRPr="001B3890" w:rsidRDefault="001B3890" w:rsidP="001B3890">
            <w:pPr>
              <w:spacing w:after="0" w:line="240" w:lineRule="auto"/>
              <w:rPr>
                <w:rFonts w:ascii="Times New Roman" w:eastAsia="Times New Roman" w:hAnsi="Times New Roman" w:cs="Times New Roman"/>
                <w:b/>
                <w:bCs/>
                <w:sz w:val="24"/>
                <w:szCs w:val="24"/>
              </w:rPr>
            </w:pPr>
          </w:p>
        </w:tc>
      </w:tr>
      <w:tr w:rsidR="001B3890" w:rsidRPr="001B3890" w:rsidTr="001B3890">
        <w:trPr>
          <w:tblCellSpacing w:w="15" w:type="dxa"/>
        </w:trPr>
        <w:tc>
          <w:tcPr>
            <w:tcW w:w="2610"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Purpose</w:t>
            </w:r>
          </w:p>
        </w:tc>
        <w:tc>
          <w:tcPr>
            <w:tcW w:w="5482"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AI generates personalised fitness and nutrition recommendations</w:t>
            </w:r>
          </w:p>
        </w:tc>
      </w:tr>
      <w:tr w:rsidR="001B3890" w:rsidRPr="001B3890" w:rsidTr="001B3890">
        <w:trPr>
          <w:tblCellSpacing w:w="15" w:type="dxa"/>
        </w:trPr>
        <w:tc>
          <w:tcPr>
            <w:tcW w:w="2610"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Data Minimisation</w:t>
            </w:r>
          </w:p>
        </w:tc>
        <w:tc>
          <w:tcPr>
            <w:tcW w:w="5482"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Only necessary data is provided to AI</w:t>
            </w:r>
          </w:p>
        </w:tc>
      </w:tr>
      <w:tr w:rsidR="001B3890" w:rsidRPr="001B3890" w:rsidTr="001B3890">
        <w:trPr>
          <w:tblCellSpacing w:w="15" w:type="dxa"/>
        </w:trPr>
        <w:tc>
          <w:tcPr>
            <w:tcW w:w="2610"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Transparency</w:t>
            </w:r>
          </w:p>
        </w:tc>
        <w:tc>
          <w:tcPr>
            <w:tcW w:w="5482"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Users are informed when AI is used</w:t>
            </w:r>
          </w:p>
        </w:tc>
      </w:tr>
      <w:tr w:rsidR="001B3890" w:rsidRPr="001B3890" w:rsidTr="001B3890">
        <w:trPr>
          <w:tblCellSpacing w:w="15" w:type="dxa"/>
        </w:trPr>
        <w:tc>
          <w:tcPr>
            <w:tcW w:w="2610"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Human Oversight</w:t>
            </w:r>
          </w:p>
        </w:tc>
        <w:tc>
          <w:tcPr>
            <w:tcW w:w="5482"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High-risk outputs can be reviewed</w:t>
            </w:r>
          </w:p>
        </w:tc>
      </w:tr>
      <w:tr w:rsidR="001B3890" w:rsidRPr="001B3890" w:rsidTr="001B3890">
        <w:trPr>
          <w:tblCellSpacing w:w="15" w:type="dxa"/>
        </w:trPr>
        <w:tc>
          <w:tcPr>
            <w:tcW w:w="2610"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Accuracy</w:t>
            </w:r>
          </w:p>
        </w:tc>
        <w:tc>
          <w:tcPr>
            <w:tcW w:w="5482"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AI outputs are tested and monitored</w:t>
            </w:r>
          </w:p>
        </w:tc>
      </w:tr>
      <w:tr w:rsidR="001B3890" w:rsidRPr="001B3890" w:rsidTr="001B3890">
        <w:trPr>
          <w:tblCellSpacing w:w="15" w:type="dxa"/>
        </w:trPr>
        <w:tc>
          <w:tcPr>
            <w:tcW w:w="2610"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Safety</w:t>
            </w:r>
          </w:p>
        </w:tc>
        <w:tc>
          <w:tcPr>
            <w:tcW w:w="5482"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Rules restrict potentially harmful recommendations</w:t>
            </w:r>
          </w:p>
        </w:tc>
      </w:tr>
      <w:tr w:rsidR="001B3890" w:rsidRPr="001B3890" w:rsidTr="001B3890">
        <w:trPr>
          <w:tblCellSpacing w:w="15" w:type="dxa"/>
        </w:trPr>
        <w:tc>
          <w:tcPr>
            <w:tcW w:w="2610"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Accountability</w:t>
            </w:r>
          </w:p>
        </w:tc>
        <w:tc>
          <w:tcPr>
            <w:tcW w:w="5482"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Responsibility for AI monitoring is assigned</w:t>
            </w:r>
          </w:p>
        </w:tc>
      </w:tr>
      <w:tr w:rsidR="001B3890" w:rsidRPr="001B3890" w:rsidTr="001B3890">
        <w:trPr>
          <w:tblCellSpacing w:w="15" w:type="dxa"/>
        </w:trPr>
        <w:tc>
          <w:tcPr>
            <w:tcW w:w="2610"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Monitoring</w:t>
            </w:r>
          </w:p>
        </w:tc>
        <w:tc>
          <w:tcPr>
            <w:tcW w:w="5482" w:type="dxa"/>
            <w:vAlign w:val="center"/>
            <w:hideMark/>
          </w:tcPr>
          <w:p w:rsidR="001B3890" w:rsidRPr="001B3890" w:rsidRDefault="001B3890" w:rsidP="001B3890">
            <w:pPr>
              <w:spacing w:after="0" w:line="240" w:lineRule="auto"/>
              <w:rPr>
                <w:rFonts w:ascii="Times New Roman" w:eastAsia="Times New Roman" w:hAnsi="Times New Roman" w:cs="Times New Roman"/>
                <w:sz w:val="24"/>
                <w:szCs w:val="24"/>
              </w:rPr>
            </w:pPr>
            <w:r w:rsidRPr="001B3890">
              <w:rPr>
                <w:rFonts w:ascii="Times New Roman" w:eastAsia="Times New Roman" w:hAnsi="Times New Roman" w:cs="Times New Roman"/>
                <w:sz w:val="24"/>
                <w:szCs w:val="24"/>
              </w:rPr>
              <w:t>AI performance is periodically reviewed</w:t>
            </w:r>
          </w:p>
        </w:tc>
      </w:tr>
    </w:tbl>
    <w:p w:rsidR="001B3890" w:rsidRDefault="001B3890" w:rsidP="001B3890">
      <w:pPr>
        <w:rPr>
          <w:b/>
          <w:bCs/>
          <w:sz w:val="24"/>
          <w:szCs w:val="24"/>
        </w:rPr>
      </w:pPr>
    </w:p>
    <w:p w:rsidR="001B3890" w:rsidRPr="001B3890" w:rsidRDefault="001B3890" w:rsidP="001B3890">
      <w:pPr>
        <w:spacing w:before="100" w:beforeAutospacing="1" w:after="100" w:afterAutospacing="1" w:line="240" w:lineRule="auto"/>
        <w:outlineLvl w:val="2"/>
        <w:rPr>
          <w:rFonts w:ascii="Times New Roman" w:eastAsia="Times New Roman" w:hAnsi="Times New Roman" w:cs="Times New Roman"/>
          <w:b/>
          <w:bCs/>
          <w:sz w:val="27"/>
          <w:szCs w:val="27"/>
        </w:rPr>
      </w:pPr>
      <w:r w:rsidRPr="001B3890">
        <w:rPr>
          <w:rFonts w:ascii="Times New Roman" w:eastAsia="Times New Roman" w:hAnsi="Times New Roman" w:cs="Times New Roman"/>
          <w:b/>
          <w:bCs/>
          <w:sz w:val="27"/>
          <w:szCs w:val="27"/>
        </w:rPr>
        <w:t>Conclusion</w:t>
      </w:r>
    </w:p>
    <w:p w:rsidR="001B3890" w:rsidRPr="001B3890" w:rsidRDefault="001B3890" w:rsidP="001B3890">
      <w:pPr>
        <w:spacing w:beforeAutospacing="1" w:after="100" w:afterAutospacing="1" w:line="240" w:lineRule="auto"/>
        <w:rPr>
          <w:rFonts w:ascii="Times New Roman" w:eastAsia="Times New Roman" w:hAnsi="Times New Roman" w:cs="Times New Roman"/>
          <w:szCs w:val="22"/>
        </w:rPr>
      </w:pPr>
      <w:r w:rsidRPr="001B3890">
        <w:rPr>
          <w:rFonts w:ascii="Times New Roman" w:eastAsia="Times New Roman" w:hAnsi="Times New Roman" w:cs="Times New Roman"/>
          <w:szCs w:val="22"/>
        </w:rPr>
        <w:t>The FitMind AI assessment demonstrates how privacy, cybersecurity and AI governance can be considered together when designing an AI-enabled application.</w:t>
      </w:r>
    </w:p>
    <w:p w:rsidR="001B3890" w:rsidRDefault="001B3890" w:rsidP="001B3890">
      <w:pPr>
        <w:pStyle w:val="pdq2pgselectionanchorcontainer"/>
      </w:pPr>
      <w:r w:rsidRPr="001B3890">
        <w:rPr>
          <w:sz w:val="22"/>
          <w:szCs w:val="22"/>
        </w:rPr>
        <w:t>The project identified the types of personal data processed by the application, mapped important data flows, assessed privacy risks, established retention and deletion  considerations and developed privacy and cybersecurity controls.</w:t>
      </w:r>
      <w:r>
        <w:rPr>
          <w:szCs w:val="22"/>
        </w:rPr>
        <w:t xml:space="preserve"> </w:t>
      </w:r>
      <w:r>
        <w:t xml:space="preserve">The assessment also highlights the importance of data minimisation, </w:t>
      </w:r>
      <w:r>
        <w:lastRenderedPageBreak/>
        <w:t>transparency, human oversight, AI safety and continuous monitoring when AI services are used to process personal information.</w:t>
      </w:r>
    </w:p>
    <w:p w:rsidR="001B3890" w:rsidRPr="001B3890" w:rsidRDefault="001B3890" w:rsidP="001B3890">
      <w:pPr>
        <w:spacing w:before="240" w:beforeAutospacing="1" w:after="100" w:afterAutospacing="1" w:line="240" w:lineRule="auto"/>
        <w:rPr>
          <w:rFonts w:ascii="Times New Roman" w:eastAsia="Times New Roman" w:hAnsi="Times New Roman" w:cs="Times New Roman"/>
          <w:b/>
          <w:bCs/>
          <w:sz w:val="24"/>
          <w:szCs w:val="24"/>
        </w:rPr>
      </w:pPr>
      <w:r w:rsidRPr="001B3890">
        <w:rPr>
          <w:b/>
          <w:bCs/>
          <w:sz w:val="24"/>
          <w:szCs w:val="24"/>
          <w:u w:val="single"/>
        </w:rPr>
        <w:t xml:space="preserve">Disclaimer </w:t>
      </w:r>
      <w:r>
        <w:rPr>
          <w:b/>
          <w:bCs/>
          <w:sz w:val="24"/>
          <w:szCs w:val="24"/>
        </w:rPr>
        <w:t xml:space="preserve">- </w:t>
      </w:r>
      <w:r>
        <w:t>This is a fictional educational portfolio project created for learning and demonstration purposes. It does not represent a real organisation or real user/customer data. The retention periods, risk scores and controls are illustrative assumptions and should not be treated as legal advice or universal regulatory requirements.</w:t>
      </w:r>
    </w:p>
    <w:p w:rsidR="001B3890" w:rsidRPr="001B3890" w:rsidRDefault="001B3890" w:rsidP="001B3890">
      <w:pPr>
        <w:rPr>
          <w:b/>
          <w:bCs/>
          <w:sz w:val="24"/>
          <w:szCs w:val="24"/>
        </w:rPr>
      </w:pPr>
    </w:p>
    <w:sectPr w:rsidR="001B3890" w:rsidRPr="001B3890" w:rsidSect="00234CA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0CC5" w:rsidRDefault="00130CC5" w:rsidP="003964B8">
      <w:pPr>
        <w:spacing w:after="0" w:line="240" w:lineRule="auto"/>
      </w:pPr>
      <w:r>
        <w:separator/>
      </w:r>
    </w:p>
  </w:endnote>
  <w:endnote w:type="continuationSeparator" w:id="1">
    <w:p w:rsidR="00130CC5" w:rsidRDefault="00130CC5" w:rsidP="003964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auto"/>
    <w:pitch w:val="variable"/>
    <w:sig w:usb0="00008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0CC5" w:rsidRDefault="00130CC5" w:rsidP="003964B8">
      <w:pPr>
        <w:spacing w:after="0" w:line="240" w:lineRule="auto"/>
      </w:pPr>
      <w:r>
        <w:separator/>
      </w:r>
    </w:p>
  </w:footnote>
  <w:footnote w:type="continuationSeparator" w:id="1">
    <w:p w:rsidR="00130CC5" w:rsidRDefault="00130CC5" w:rsidP="003964B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323BB8"/>
    <w:multiLevelType w:val="multilevel"/>
    <w:tmpl w:val="C54689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footnotePr>
    <w:footnote w:id="0"/>
    <w:footnote w:id="1"/>
  </w:footnotePr>
  <w:endnotePr>
    <w:endnote w:id="0"/>
    <w:endnote w:id="1"/>
  </w:endnotePr>
  <w:compat/>
  <w:rsids>
    <w:rsidRoot w:val="00B22C88"/>
    <w:rsid w:val="00130CC5"/>
    <w:rsid w:val="001B3890"/>
    <w:rsid w:val="00234CA8"/>
    <w:rsid w:val="003964B8"/>
    <w:rsid w:val="007B5C0D"/>
    <w:rsid w:val="00B22C88"/>
    <w:rsid w:val="00F671AC"/>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C88"/>
  </w:style>
  <w:style w:type="paragraph" w:styleId="Heading3">
    <w:name w:val="heading 3"/>
    <w:basedOn w:val="Normal"/>
    <w:link w:val="Heading3Char"/>
    <w:uiPriority w:val="9"/>
    <w:qFormat/>
    <w:rsid w:val="001B38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2C8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B22C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2C88"/>
  </w:style>
  <w:style w:type="paragraph" w:customStyle="1" w:styleId="pdq2pgselectionanchorcontainer">
    <w:name w:val="pdq2pg_selectionanchorcontainer"/>
    <w:basedOn w:val="Normal"/>
    <w:rsid w:val="00B22C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2C88"/>
    <w:rPr>
      <w:b/>
      <w:bCs/>
    </w:rPr>
  </w:style>
  <w:style w:type="paragraph" w:styleId="BalloonText">
    <w:name w:val="Balloon Text"/>
    <w:basedOn w:val="Normal"/>
    <w:link w:val="BalloonTextChar"/>
    <w:uiPriority w:val="99"/>
    <w:semiHidden/>
    <w:unhideWhenUsed/>
    <w:rsid w:val="007B5C0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7B5C0D"/>
    <w:rPr>
      <w:rFonts w:ascii="Tahoma" w:hAnsi="Tahoma" w:cs="Mangal"/>
      <w:sz w:val="16"/>
      <w:szCs w:val="14"/>
    </w:rPr>
  </w:style>
  <w:style w:type="paragraph" w:styleId="Footer">
    <w:name w:val="footer"/>
    <w:basedOn w:val="Normal"/>
    <w:link w:val="FooterChar"/>
    <w:uiPriority w:val="99"/>
    <w:semiHidden/>
    <w:unhideWhenUsed/>
    <w:rsid w:val="003964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64B8"/>
  </w:style>
  <w:style w:type="character" w:customStyle="1" w:styleId="Heading3Char">
    <w:name w:val="Heading 3 Char"/>
    <w:basedOn w:val="DefaultParagraphFont"/>
    <w:link w:val="Heading3"/>
    <w:uiPriority w:val="9"/>
    <w:rsid w:val="001B389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11226126">
      <w:bodyDiv w:val="1"/>
      <w:marLeft w:val="0"/>
      <w:marRight w:val="0"/>
      <w:marTop w:val="0"/>
      <w:marBottom w:val="0"/>
      <w:divBdr>
        <w:top w:val="none" w:sz="0" w:space="0" w:color="auto"/>
        <w:left w:val="none" w:sz="0" w:space="0" w:color="auto"/>
        <w:bottom w:val="none" w:sz="0" w:space="0" w:color="auto"/>
        <w:right w:val="none" w:sz="0" w:space="0" w:color="auto"/>
      </w:divBdr>
    </w:div>
    <w:div w:id="143477214">
      <w:bodyDiv w:val="1"/>
      <w:marLeft w:val="0"/>
      <w:marRight w:val="0"/>
      <w:marTop w:val="0"/>
      <w:marBottom w:val="0"/>
      <w:divBdr>
        <w:top w:val="none" w:sz="0" w:space="0" w:color="auto"/>
        <w:left w:val="none" w:sz="0" w:space="0" w:color="auto"/>
        <w:bottom w:val="none" w:sz="0" w:space="0" w:color="auto"/>
        <w:right w:val="none" w:sz="0" w:space="0" w:color="auto"/>
      </w:divBdr>
      <w:divsChild>
        <w:div w:id="959990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780713">
      <w:bodyDiv w:val="1"/>
      <w:marLeft w:val="0"/>
      <w:marRight w:val="0"/>
      <w:marTop w:val="0"/>
      <w:marBottom w:val="0"/>
      <w:divBdr>
        <w:top w:val="none" w:sz="0" w:space="0" w:color="auto"/>
        <w:left w:val="none" w:sz="0" w:space="0" w:color="auto"/>
        <w:bottom w:val="none" w:sz="0" w:space="0" w:color="auto"/>
        <w:right w:val="none" w:sz="0" w:space="0" w:color="auto"/>
      </w:divBdr>
    </w:div>
    <w:div w:id="319046498">
      <w:bodyDiv w:val="1"/>
      <w:marLeft w:val="0"/>
      <w:marRight w:val="0"/>
      <w:marTop w:val="0"/>
      <w:marBottom w:val="0"/>
      <w:divBdr>
        <w:top w:val="none" w:sz="0" w:space="0" w:color="auto"/>
        <w:left w:val="none" w:sz="0" w:space="0" w:color="auto"/>
        <w:bottom w:val="none" w:sz="0" w:space="0" w:color="auto"/>
        <w:right w:val="none" w:sz="0" w:space="0" w:color="auto"/>
      </w:divBdr>
    </w:div>
    <w:div w:id="350768841">
      <w:bodyDiv w:val="1"/>
      <w:marLeft w:val="0"/>
      <w:marRight w:val="0"/>
      <w:marTop w:val="0"/>
      <w:marBottom w:val="0"/>
      <w:divBdr>
        <w:top w:val="none" w:sz="0" w:space="0" w:color="auto"/>
        <w:left w:val="none" w:sz="0" w:space="0" w:color="auto"/>
        <w:bottom w:val="none" w:sz="0" w:space="0" w:color="auto"/>
        <w:right w:val="none" w:sz="0" w:space="0" w:color="auto"/>
      </w:divBdr>
    </w:div>
    <w:div w:id="404186610">
      <w:bodyDiv w:val="1"/>
      <w:marLeft w:val="0"/>
      <w:marRight w:val="0"/>
      <w:marTop w:val="0"/>
      <w:marBottom w:val="0"/>
      <w:divBdr>
        <w:top w:val="none" w:sz="0" w:space="0" w:color="auto"/>
        <w:left w:val="none" w:sz="0" w:space="0" w:color="auto"/>
        <w:bottom w:val="none" w:sz="0" w:space="0" w:color="auto"/>
        <w:right w:val="none" w:sz="0" w:space="0" w:color="auto"/>
      </w:divBdr>
      <w:divsChild>
        <w:div w:id="1833375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1552028">
      <w:bodyDiv w:val="1"/>
      <w:marLeft w:val="0"/>
      <w:marRight w:val="0"/>
      <w:marTop w:val="0"/>
      <w:marBottom w:val="0"/>
      <w:divBdr>
        <w:top w:val="none" w:sz="0" w:space="0" w:color="auto"/>
        <w:left w:val="none" w:sz="0" w:space="0" w:color="auto"/>
        <w:bottom w:val="none" w:sz="0" w:space="0" w:color="auto"/>
        <w:right w:val="none" w:sz="0" w:space="0" w:color="auto"/>
      </w:divBdr>
    </w:div>
    <w:div w:id="832181297">
      <w:bodyDiv w:val="1"/>
      <w:marLeft w:val="0"/>
      <w:marRight w:val="0"/>
      <w:marTop w:val="0"/>
      <w:marBottom w:val="0"/>
      <w:divBdr>
        <w:top w:val="none" w:sz="0" w:space="0" w:color="auto"/>
        <w:left w:val="none" w:sz="0" w:space="0" w:color="auto"/>
        <w:bottom w:val="none" w:sz="0" w:space="0" w:color="auto"/>
        <w:right w:val="none" w:sz="0" w:space="0" w:color="auto"/>
      </w:divBdr>
    </w:div>
    <w:div w:id="1029456576">
      <w:bodyDiv w:val="1"/>
      <w:marLeft w:val="0"/>
      <w:marRight w:val="0"/>
      <w:marTop w:val="0"/>
      <w:marBottom w:val="0"/>
      <w:divBdr>
        <w:top w:val="none" w:sz="0" w:space="0" w:color="auto"/>
        <w:left w:val="none" w:sz="0" w:space="0" w:color="auto"/>
        <w:bottom w:val="none" w:sz="0" w:space="0" w:color="auto"/>
        <w:right w:val="none" w:sz="0" w:space="0" w:color="auto"/>
      </w:divBdr>
    </w:div>
    <w:div w:id="1401362775">
      <w:bodyDiv w:val="1"/>
      <w:marLeft w:val="0"/>
      <w:marRight w:val="0"/>
      <w:marTop w:val="0"/>
      <w:marBottom w:val="0"/>
      <w:divBdr>
        <w:top w:val="none" w:sz="0" w:space="0" w:color="auto"/>
        <w:left w:val="none" w:sz="0" w:space="0" w:color="auto"/>
        <w:bottom w:val="none" w:sz="0" w:space="0" w:color="auto"/>
        <w:right w:val="none" w:sz="0" w:space="0" w:color="auto"/>
      </w:divBdr>
    </w:div>
    <w:div w:id="1535464428">
      <w:bodyDiv w:val="1"/>
      <w:marLeft w:val="0"/>
      <w:marRight w:val="0"/>
      <w:marTop w:val="0"/>
      <w:marBottom w:val="0"/>
      <w:divBdr>
        <w:top w:val="none" w:sz="0" w:space="0" w:color="auto"/>
        <w:left w:val="none" w:sz="0" w:space="0" w:color="auto"/>
        <w:bottom w:val="none" w:sz="0" w:space="0" w:color="auto"/>
        <w:right w:val="none" w:sz="0" w:space="0" w:color="auto"/>
      </w:divBdr>
    </w:div>
    <w:div w:id="1547175802">
      <w:bodyDiv w:val="1"/>
      <w:marLeft w:val="0"/>
      <w:marRight w:val="0"/>
      <w:marTop w:val="0"/>
      <w:marBottom w:val="0"/>
      <w:divBdr>
        <w:top w:val="none" w:sz="0" w:space="0" w:color="auto"/>
        <w:left w:val="none" w:sz="0" w:space="0" w:color="auto"/>
        <w:bottom w:val="none" w:sz="0" w:space="0" w:color="auto"/>
        <w:right w:val="none" w:sz="0" w:space="0" w:color="auto"/>
      </w:divBdr>
    </w:div>
    <w:div w:id="1955868776">
      <w:bodyDiv w:val="1"/>
      <w:marLeft w:val="0"/>
      <w:marRight w:val="0"/>
      <w:marTop w:val="0"/>
      <w:marBottom w:val="0"/>
      <w:divBdr>
        <w:top w:val="none" w:sz="0" w:space="0" w:color="auto"/>
        <w:left w:val="none" w:sz="0" w:space="0" w:color="auto"/>
        <w:bottom w:val="none" w:sz="0" w:space="0" w:color="auto"/>
        <w:right w:val="none" w:sz="0" w:space="0" w:color="auto"/>
      </w:divBdr>
      <w:divsChild>
        <w:div w:id="1254129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218138">
      <w:bodyDiv w:val="1"/>
      <w:marLeft w:val="0"/>
      <w:marRight w:val="0"/>
      <w:marTop w:val="0"/>
      <w:marBottom w:val="0"/>
      <w:divBdr>
        <w:top w:val="none" w:sz="0" w:space="0" w:color="auto"/>
        <w:left w:val="none" w:sz="0" w:space="0" w:color="auto"/>
        <w:bottom w:val="none" w:sz="0" w:space="0" w:color="auto"/>
        <w:right w:val="none" w:sz="0" w:space="0" w:color="auto"/>
      </w:divBdr>
    </w:div>
    <w:div w:id="208590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4</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5394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jain computer</dc:creator>
  <cp:lastModifiedBy>jain computer</cp:lastModifiedBy>
  <cp:revision>1</cp:revision>
  <dcterms:created xsi:type="dcterms:W3CDTF">2026-09-17T04:42:00Z</dcterms:created>
  <dcterms:modified xsi:type="dcterms:W3CDTF">2026-09-17T05:31:00Z</dcterms:modified>
</cp:coreProperties>
</file>