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91" w:rsidRPr="000E4235" w:rsidRDefault="000E4235" w:rsidP="000E4235">
      <w:pPr>
        <w:pStyle w:val="Heading1"/>
        <w:spacing w:before="0" w:line="240" w:lineRule="auto"/>
        <w:jc w:val="center"/>
        <w:rPr>
          <w:rFonts w:ascii="Arial Unicode MS" w:eastAsia="Arial Unicode MS" w:hAnsi="Arial Unicode MS" w:cs="Arial Unicode MS"/>
          <w:color w:val="000000" w:themeColor="text1"/>
          <w:sz w:val="40"/>
          <w:szCs w:val="40"/>
        </w:rPr>
      </w:pPr>
      <w:r>
        <w:rPr>
          <w:rFonts w:ascii="Arial Unicode MS" w:eastAsia="Arial Unicode MS" w:hAnsi="Arial Unicode MS" w:cs="Arial Unicode MS"/>
          <w:noProof/>
          <w:color w:val="000000" w:themeColor="text1"/>
          <w:sz w:val="40"/>
          <w:szCs w:val="40"/>
          <w:lang w:eastAsia="en-IE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3F7D173B" wp14:editId="3CF10F58">
                <wp:simplePos x="0" y="0"/>
                <wp:positionH relativeFrom="column">
                  <wp:posOffset>-476250</wp:posOffset>
                </wp:positionH>
                <wp:positionV relativeFrom="paragraph">
                  <wp:posOffset>-110490</wp:posOffset>
                </wp:positionV>
                <wp:extent cx="7591425" cy="84772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8477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235" w:rsidRPr="000E4235" w:rsidRDefault="0090679E" w:rsidP="000E423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Primark</w:t>
                            </w:r>
                          </w:p>
                          <w:p w:rsidR="000E4235" w:rsidRPr="000E4235" w:rsidRDefault="00DA7FE3" w:rsidP="000E423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Proposal for</w:t>
                            </w:r>
                            <w:r w:rsidR="0065188B">
                              <w:rPr>
                                <w:sz w:val="40"/>
                                <w:szCs w:val="40"/>
                              </w:rPr>
                              <w:t xml:space="preserve"> Advanced Analytics POC</w:t>
                            </w:r>
                          </w:p>
                          <w:p w:rsidR="000E4235" w:rsidRDefault="000E4235" w:rsidP="000E42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D173B" id="Rectangle 7" o:spid="_x0000_s1026" style="position:absolute;left:0;text-align:left;margin-left:-37.5pt;margin-top:-8.7pt;width:597.75pt;height:66.7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" fillcolor="#333" stroked="f" strokeweight="2pt">
                <v:textbox>
                  <w:txbxContent>
                    <w:p w:rsidR="000E4235" w:rsidRPr="000E4235" w:rsidRDefault="0090679E" w:rsidP="000E423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Primark</w:t>
                      </w:r>
                    </w:p>
                    <w:p w:rsidR="000E4235" w:rsidRPr="000E4235" w:rsidRDefault="00DA7FE3" w:rsidP="000E423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Proposal for</w:t>
                      </w:r>
                      <w:r w:rsidR="0065188B">
                        <w:rPr>
                          <w:sz w:val="40"/>
                          <w:szCs w:val="40"/>
                        </w:rPr>
                        <w:t xml:space="preserve"> Advanced Analytics POC</w:t>
                      </w:r>
                    </w:p>
                    <w:p w:rsidR="000E4235" w:rsidRDefault="000E4235" w:rsidP="000E4235"/>
                  </w:txbxContent>
                </v:textbox>
              </v:rect>
            </w:pict>
          </mc:Fallback>
        </mc:AlternateConten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40"/>
          <w:szCs w:val="40"/>
        </w:rPr>
        <w:t>Th</w:t>
      </w:r>
      <w:proofErr w:type="spellEnd"/>
    </w:p>
    <w:p w:rsidR="0024104B" w:rsidRDefault="00DD7BEA" w:rsidP="00AA77B1">
      <w:pPr>
        <w:ind w:firstLine="720"/>
        <w:rPr>
          <w:rFonts w:ascii="Arial Unicode MS" w:eastAsia="Arial Unicode MS" w:hAnsi="Arial Unicode MS" w:cs="Arial Unicode MS"/>
          <w:b/>
          <w:color w:val="00A6D6"/>
          <w:sz w:val="22"/>
          <w:lang w:val="en-IE"/>
        </w:rPr>
      </w:pPr>
      <w:r w:rsidRPr="000E4235">
        <w:rPr>
          <w:rFonts w:ascii="Arial Unicode MS" w:eastAsia="Arial Unicode MS" w:hAnsi="Arial Unicode MS" w:cs="Arial Unicode MS"/>
          <w:b/>
          <w:color w:val="00A6D6"/>
          <w:sz w:val="22"/>
          <w:lang w:val="en-IE"/>
        </w:rPr>
        <w:t>O</w:t>
      </w:r>
    </w:p>
    <w:p w:rsidR="0024104B" w:rsidRDefault="0024104B" w:rsidP="00AA77B1">
      <w:pPr>
        <w:ind w:firstLine="720"/>
        <w:rPr>
          <w:rFonts w:ascii="Arial Unicode MS" w:eastAsia="Arial Unicode MS" w:hAnsi="Arial Unicode MS" w:cs="Arial Unicode MS"/>
          <w:b/>
          <w:color w:val="00A6D6"/>
          <w:sz w:val="22"/>
          <w:lang w:val="en-IE"/>
        </w:rPr>
      </w:pPr>
    </w:p>
    <w:p w:rsidR="004C09DD" w:rsidRDefault="004C09DD" w:rsidP="004C12FA">
      <w:pPr>
        <w:ind w:firstLine="720"/>
        <w:rPr>
          <w:rFonts w:ascii="Arial Unicode MS" w:eastAsia="Arial Unicode MS" w:hAnsi="Arial Unicode MS" w:cs="Arial Unicode MS"/>
          <w:b/>
          <w:color w:val="00A6D6"/>
          <w:sz w:val="22"/>
          <w:lang w:val="en-IE"/>
        </w:rPr>
      </w:pPr>
    </w:p>
    <w:p w:rsidR="004C12FA" w:rsidRDefault="004C12FA" w:rsidP="004C12FA">
      <w:pPr>
        <w:ind w:firstLine="720"/>
        <w:rPr>
          <w:rFonts w:ascii="Arial Unicode MS" w:eastAsia="Arial Unicode MS" w:hAnsi="Arial Unicode MS" w:cs="Arial Unicode MS"/>
          <w:b/>
          <w:color w:val="00A6D6"/>
          <w:sz w:val="22"/>
          <w:lang w:val="en-IE"/>
        </w:rPr>
      </w:pPr>
      <w:r>
        <w:rPr>
          <w:rFonts w:ascii="Arial Unicode MS" w:eastAsia="Arial Unicode MS" w:hAnsi="Arial Unicode MS" w:cs="Arial Unicode MS"/>
          <w:b/>
          <w:color w:val="00A6D6"/>
          <w:sz w:val="22"/>
          <w:lang w:val="en-IE"/>
        </w:rPr>
        <w:t>About</w:t>
      </w:r>
    </w:p>
    <w:p w:rsidR="004C12FA" w:rsidRDefault="00402E23" w:rsidP="004C12FA">
      <w:pPr>
        <w:ind w:left="720"/>
        <w:rPr>
          <w:rFonts w:ascii="Arial Unicode MS" w:eastAsia="Arial Unicode MS" w:hAnsi="Arial Unicode MS" w:cs="Arial Unicode MS"/>
          <w:sz w:val="22"/>
          <w:lang w:val="en-IE"/>
        </w:rPr>
      </w:pPr>
      <w:r>
        <w:rPr>
          <w:rFonts w:ascii="Arial Unicode MS" w:eastAsia="Arial Unicode MS" w:hAnsi="Arial Unicode MS" w:cs="Arial Unicode MS"/>
          <w:sz w:val="22"/>
          <w:lang w:val="en-IE"/>
        </w:rPr>
        <w:t>This document details the following:</w:t>
      </w:r>
    </w:p>
    <w:p w:rsidR="004C12FA" w:rsidRPr="004C12FA" w:rsidRDefault="004C12FA" w:rsidP="000F49ED">
      <w:pPr>
        <w:pStyle w:val="TESBullet"/>
      </w:pPr>
      <w:r w:rsidRPr="004C12FA">
        <w:t>Background to proposal</w:t>
      </w:r>
    </w:p>
    <w:p w:rsidR="004C12FA" w:rsidRPr="004C12FA" w:rsidRDefault="004C12FA" w:rsidP="000F49ED">
      <w:pPr>
        <w:pStyle w:val="TESBullet"/>
      </w:pPr>
      <w:r w:rsidRPr="004C12FA">
        <w:t xml:space="preserve">Advanced </w:t>
      </w:r>
      <w:r w:rsidR="007573AE">
        <w:t xml:space="preserve">data </w:t>
      </w:r>
      <w:r w:rsidRPr="004C12FA">
        <w:t>analytics approach</w:t>
      </w:r>
    </w:p>
    <w:p w:rsidR="004C12FA" w:rsidRDefault="004C12FA" w:rsidP="000F49ED">
      <w:pPr>
        <w:pStyle w:val="TESBullet"/>
      </w:pPr>
      <w:r>
        <w:t xml:space="preserve">Key customer </w:t>
      </w:r>
      <w:r w:rsidR="001C2B92">
        <w:t xml:space="preserve">behaviour </w:t>
      </w:r>
      <w:r>
        <w:t>insight identified</w:t>
      </w:r>
    </w:p>
    <w:p w:rsidR="001C2B92" w:rsidRPr="004C12FA" w:rsidRDefault="001C2B92" w:rsidP="000F49ED">
      <w:pPr>
        <w:pStyle w:val="TESBullet"/>
      </w:pPr>
      <w:r>
        <w:t>Approach to utilising behaviour insight</w:t>
      </w:r>
    </w:p>
    <w:p w:rsidR="004C12FA" w:rsidRDefault="004C12FA" w:rsidP="000F49ED">
      <w:pPr>
        <w:pStyle w:val="TESBullet"/>
      </w:pPr>
      <w:r>
        <w:t>Phase 2 – Trial requirements</w:t>
      </w:r>
    </w:p>
    <w:p w:rsidR="0090679E" w:rsidRDefault="004C12FA" w:rsidP="0090679E">
      <w:pPr>
        <w:ind w:firstLine="720"/>
        <w:rPr>
          <w:rFonts w:ascii="Arial Unicode MS" w:eastAsia="Arial Unicode MS" w:hAnsi="Arial Unicode MS" w:cs="Arial Unicode MS"/>
          <w:b/>
          <w:color w:val="00A6D6"/>
          <w:sz w:val="22"/>
          <w:lang w:val="en-IE"/>
        </w:rPr>
      </w:pPr>
      <w:r>
        <w:rPr>
          <w:rFonts w:ascii="Arial Unicode MS" w:eastAsia="Arial Unicode MS" w:hAnsi="Arial Unicode MS" w:cs="Arial Unicode MS"/>
          <w:b/>
          <w:color w:val="00A6D6"/>
          <w:sz w:val="22"/>
          <w:lang w:val="en-IE"/>
        </w:rPr>
        <w:t>Background</w:t>
      </w:r>
    </w:p>
    <w:p w:rsidR="00796D9E" w:rsidRDefault="00796D9E" w:rsidP="0090679E">
      <w:pPr>
        <w:ind w:left="720"/>
        <w:rPr>
          <w:rFonts w:ascii="Arial Unicode MS" w:eastAsia="Arial Unicode MS" w:hAnsi="Arial Unicode MS" w:cs="Arial Unicode MS"/>
          <w:sz w:val="22"/>
          <w:lang w:val="en-IE"/>
        </w:rPr>
      </w:pPr>
      <w:r>
        <w:rPr>
          <w:rFonts w:ascii="Arial Unicode MS" w:eastAsia="Arial Unicode MS" w:hAnsi="Arial Unicode MS" w:cs="Arial Unicode MS"/>
          <w:sz w:val="22"/>
          <w:lang w:val="en-IE"/>
        </w:rPr>
        <w:t xml:space="preserve">Think Evolve Solve </w:t>
      </w:r>
      <w:r w:rsidR="007A410C">
        <w:rPr>
          <w:rFonts w:ascii="Arial Unicode MS" w:eastAsia="Arial Unicode MS" w:hAnsi="Arial Unicode MS" w:cs="Arial Unicode MS"/>
          <w:sz w:val="22"/>
          <w:lang w:val="en-IE"/>
        </w:rPr>
        <w:t>has been</w:t>
      </w:r>
      <w:r>
        <w:rPr>
          <w:rFonts w:ascii="Arial Unicode MS" w:eastAsia="Arial Unicode MS" w:hAnsi="Arial Unicode MS" w:cs="Arial Unicode MS"/>
          <w:sz w:val="22"/>
          <w:lang w:val="en-IE"/>
        </w:rPr>
        <w:t xml:space="preserve"> engaged </w:t>
      </w:r>
      <w:r w:rsidR="007A410C">
        <w:rPr>
          <w:rFonts w:ascii="Arial Unicode MS" w:eastAsia="Arial Unicode MS" w:hAnsi="Arial Unicode MS" w:cs="Arial Unicode MS"/>
          <w:sz w:val="22"/>
          <w:lang w:val="en-IE"/>
        </w:rPr>
        <w:t>by</w:t>
      </w:r>
      <w:r>
        <w:rPr>
          <w:rFonts w:ascii="Arial Unicode MS" w:eastAsia="Arial Unicode MS" w:hAnsi="Arial Unicode MS" w:cs="Arial Unicode MS"/>
          <w:sz w:val="22"/>
          <w:lang w:val="en-IE"/>
        </w:rPr>
        <w:t xml:space="preserve"> Primark to develop a proof of concept </w:t>
      </w:r>
      <w:r w:rsidR="00CA52C6">
        <w:rPr>
          <w:rFonts w:ascii="Arial Unicode MS" w:eastAsia="Arial Unicode MS" w:hAnsi="Arial Unicode MS" w:cs="Arial Unicode MS"/>
          <w:sz w:val="22"/>
          <w:lang w:val="en-IE"/>
        </w:rPr>
        <w:t>that demonstrates</w:t>
      </w:r>
      <w:r>
        <w:rPr>
          <w:rFonts w:ascii="Arial Unicode MS" w:eastAsia="Arial Unicode MS" w:hAnsi="Arial Unicode MS" w:cs="Arial Unicode MS"/>
          <w:sz w:val="22"/>
          <w:lang w:val="en-IE"/>
        </w:rPr>
        <w:t xml:space="preserve"> how advanced analytics can be utilised to drive additional revenue growth.  This</w:t>
      </w:r>
      <w:r w:rsidR="004C12FA">
        <w:rPr>
          <w:rFonts w:ascii="Arial Unicode MS" w:eastAsia="Arial Unicode MS" w:hAnsi="Arial Unicode MS" w:cs="Arial Unicode MS"/>
          <w:sz w:val="22"/>
          <w:lang w:val="en-IE"/>
        </w:rPr>
        <w:t xml:space="preserve"> proof of concept is structured in three </w:t>
      </w:r>
      <w:r>
        <w:rPr>
          <w:rFonts w:ascii="Arial Unicode MS" w:eastAsia="Arial Unicode MS" w:hAnsi="Arial Unicode MS" w:cs="Arial Unicode MS"/>
          <w:sz w:val="22"/>
          <w:lang w:val="en-IE"/>
        </w:rPr>
        <w:t>phases:</w:t>
      </w:r>
    </w:p>
    <w:p w:rsidR="00796D9E" w:rsidRDefault="004C12FA" w:rsidP="00796D9E">
      <w:pPr>
        <w:pStyle w:val="ListParagraph"/>
        <w:numPr>
          <w:ilvl w:val="0"/>
          <w:numId w:val="7"/>
        </w:numPr>
        <w:rPr>
          <w:rFonts w:ascii="Arial Unicode MS" w:eastAsia="Arial Unicode MS" w:hAnsi="Arial Unicode MS" w:cs="Arial Unicode MS"/>
        </w:rPr>
      </w:pPr>
      <w:r w:rsidRPr="003A58D3">
        <w:rPr>
          <w:rFonts w:ascii="Arial Unicode MS" w:eastAsia="Arial Unicode MS" w:hAnsi="Arial Unicode MS" w:cs="Arial Unicode MS"/>
          <w:b/>
        </w:rPr>
        <w:t>Advanced data analysis</w:t>
      </w:r>
      <w:r>
        <w:rPr>
          <w:rFonts w:ascii="Arial Unicode MS" w:eastAsia="Arial Unicode MS" w:hAnsi="Arial Unicode MS" w:cs="Arial Unicode MS"/>
        </w:rPr>
        <w:t xml:space="preserve"> - </w:t>
      </w:r>
      <w:r w:rsidR="00796D9E">
        <w:rPr>
          <w:rFonts w:ascii="Arial Unicode MS" w:eastAsia="Arial Unicode MS" w:hAnsi="Arial Unicode MS" w:cs="Arial Unicode MS"/>
        </w:rPr>
        <w:t xml:space="preserve">Think Evolve Solve </w:t>
      </w:r>
      <w:r>
        <w:rPr>
          <w:rFonts w:ascii="Arial Unicode MS" w:eastAsia="Arial Unicode MS" w:hAnsi="Arial Unicode MS" w:cs="Arial Unicode MS"/>
        </w:rPr>
        <w:t>to a</w:t>
      </w:r>
      <w:r w:rsidR="00796D9E">
        <w:rPr>
          <w:rFonts w:ascii="Arial Unicode MS" w:eastAsia="Arial Unicode MS" w:hAnsi="Arial Unicode MS" w:cs="Arial Unicode MS"/>
        </w:rPr>
        <w:t>nalys</w:t>
      </w:r>
      <w:r>
        <w:rPr>
          <w:rFonts w:ascii="Arial Unicode MS" w:eastAsia="Arial Unicode MS" w:hAnsi="Arial Unicode MS" w:cs="Arial Unicode MS"/>
        </w:rPr>
        <w:t>e data to identify</w:t>
      </w:r>
      <w:r w:rsidR="003A58D3">
        <w:rPr>
          <w:rFonts w:ascii="Arial Unicode MS" w:eastAsia="Arial Unicode MS" w:hAnsi="Arial Unicode MS" w:cs="Arial Unicode MS"/>
        </w:rPr>
        <w:t xml:space="preserve"> an</w:t>
      </w:r>
      <w:r>
        <w:rPr>
          <w:rFonts w:ascii="Arial Unicode MS" w:eastAsia="Arial Unicode MS" w:hAnsi="Arial Unicode MS" w:cs="Arial Unicode MS"/>
        </w:rPr>
        <w:t xml:space="preserve"> advanced </w:t>
      </w:r>
      <w:r w:rsidR="007573AE">
        <w:rPr>
          <w:rFonts w:ascii="Arial Unicode MS" w:eastAsia="Arial Unicode MS" w:hAnsi="Arial Unicode MS" w:cs="Arial Unicode MS"/>
        </w:rPr>
        <w:t xml:space="preserve">data </w:t>
      </w:r>
      <w:r>
        <w:rPr>
          <w:rFonts w:ascii="Arial Unicode MS" w:eastAsia="Arial Unicode MS" w:hAnsi="Arial Unicode MS" w:cs="Arial Unicode MS"/>
        </w:rPr>
        <w:t>analytics application that can be used in a proof of concept trial</w:t>
      </w:r>
      <w:r w:rsidR="003E4165">
        <w:rPr>
          <w:rFonts w:ascii="Arial Unicode MS" w:eastAsia="Arial Unicode MS" w:hAnsi="Arial Unicode MS" w:cs="Arial Unicode MS"/>
        </w:rPr>
        <w:t>.</w:t>
      </w:r>
    </w:p>
    <w:p w:rsidR="00796D9E" w:rsidRDefault="004C12FA" w:rsidP="004C12FA">
      <w:pPr>
        <w:pStyle w:val="ListParagraph"/>
        <w:numPr>
          <w:ilvl w:val="0"/>
          <w:numId w:val="7"/>
        </w:numPr>
        <w:rPr>
          <w:rFonts w:ascii="Arial Unicode MS" w:eastAsia="Arial Unicode MS" w:hAnsi="Arial Unicode MS" w:cs="Arial Unicode MS"/>
        </w:rPr>
      </w:pPr>
      <w:r w:rsidRPr="003A58D3">
        <w:rPr>
          <w:rFonts w:ascii="Arial Unicode MS" w:eastAsia="Arial Unicode MS" w:hAnsi="Arial Unicode MS" w:cs="Arial Unicode MS"/>
          <w:b/>
        </w:rPr>
        <w:t>Proof of concept trial</w:t>
      </w:r>
      <w:r>
        <w:rPr>
          <w:rFonts w:ascii="Arial Unicode MS" w:eastAsia="Arial Unicode MS" w:hAnsi="Arial Unicode MS" w:cs="Arial Unicode MS"/>
        </w:rPr>
        <w:t xml:space="preserve"> </w:t>
      </w:r>
      <w:r w:rsidR="007A410C">
        <w:rPr>
          <w:rFonts w:ascii="Arial Unicode MS" w:eastAsia="Arial Unicode MS" w:hAnsi="Arial Unicode MS" w:cs="Arial Unicode MS"/>
        </w:rPr>
        <w:t>–</w:t>
      </w:r>
      <w:r>
        <w:rPr>
          <w:rFonts w:ascii="Arial Unicode MS" w:eastAsia="Arial Unicode MS" w:hAnsi="Arial Unicode MS" w:cs="Arial Unicode MS"/>
        </w:rPr>
        <w:t xml:space="preserve"> Set</w:t>
      </w:r>
      <w:r w:rsidR="007A410C">
        <w:rPr>
          <w:rFonts w:ascii="Arial Unicode MS" w:eastAsia="Arial Unicode MS" w:hAnsi="Arial Unicode MS" w:cs="Arial Unicode MS"/>
        </w:rPr>
        <w:t xml:space="preserve"> </w:t>
      </w:r>
      <w:r w:rsidR="003E4165">
        <w:rPr>
          <w:rFonts w:ascii="Arial Unicode MS" w:eastAsia="Arial Unicode MS" w:hAnsi="Arial Unicode MS" w:cs="Arial Unicode MS"/>
        </w:rPr>
        <w:t>up and run</w:t>
      </w:r>
      <w:r>
        <w:rPr>
          <w:rFonts w:ascii="Arial Unicode MS" w:eastAsia="Arial Unicode MS" w:hAnsi="Arial Unicode MS" w:cs="Arial Unicode MS"/>
        </w:rPr>
        <w:t xml:space="preserve"> a trial to demonstrate value of </w:t>
      </w:r>
      <w:r w:rsidR="00402E23">
        <w:rPr>
          <w:rFonts w:ascii="Arial Unicode MS" w:eastAsia="Arial Unicode MS" w:hAnsi="Arial Unicode MS" w:cs="Arial Unicode MS"/>
        </w:rPr>
        <w:t xml:space="preserve">the </w:t>
      </w:r>
      <w:r>
        <w:rPr>
          <w:rFonts w:ascii="Arial Unicode MS" w:eastAsia="Arial Unicode MS" w:hAnsi="Arial Unicode MS" w:cs="Arial Unicode MS"/>
        </w:rPr>
        <w:t xml:space="preserve">advanced </w:t>
      </w:r>
      <w:r w:rsidR="007A410C">
        <w:rPr>
          <w:rFonts w:ascii="Arial Unicode MS" w:eastAsia="Arial Unicode MS" w:hAnsi="Arial Unicode MS" w:cs="Arial Unicode MS"/>
        </w:rPr>
        <w:t xml:space="preserve">data </w:t>
      </w:r>
      <w:r>
        <w:rPr>
          <w:rFonts w:ascii="Arial Unicode MS" w:eastAsia="Arial Unicode MS" w:hAnsi="Arial Unicode MS" w:cs="Arial Unicode MS"/>
        </w:rPr>
        <w:t>analytics approach</w:t>
      </w:r>
      <w:r w:rsidR="003E4165">
        <w:rPr>
          <w:rFonts w:ascii="Arial Unicode MS" w:eastAsia="Arial Unicode MS" w:hAnsi="Arial Unicode MS" w:cs="Arial Unicode MS"/>
        </w:rPr>
        <w:t>.</w:t>
      </w:r>
    </w:p>
    <w:p w:rsidR="004C12FA" w:rsidRPr="004C12FA" w:rsidRDefault="00CA52C6" w:rsidP="004C12FA">
      <w:pPr>
        <w:pStyle w:val="ListParagraph"/>
        <w:numPr>
          <w:ilvl w:val="0"/>
          <w:numId w:val="7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>Solution deployment</w:t>
      </w:r>
      <w:r w:rsidR="003A58D3">
        <w:rPr>
          <w:rFonts w:ascii="Arial Unicode MS" w:eastAsia="Arial Unicode MS" w:hAnsi="Arial Unicode MS" w:cs="Arial Unicode MS"/>
        </w:rPr>
        <w:t xml:space="preserve"> - </w:t>
      </w:r>
      <w:r w:rsidR="004C12FA">
        <w:rPr>
          <w:rFonts w:ascii="Arial Unicode MS" w:eastAsia="Arial Unicode MS" w:hAnsi="Arial Unicode MS" w:cs="Arial Unicode MS"/>
        </w:rPr>
        <w:t xml:space="preserve">Decision point </w:t>
      </w:r>
      <w:r w:rsidR="000F49ED">
        <w:rPr>
          <w:rFonts w:ascii="Arial Unicode MS" w:eastAsia="Arial Unicode MS" w:hAnsi="Arial Unicode MS" w:cs="Arial Unicode MS"/>
        </w:rPr>
        <w:t>on solution deployment</w:t>
      </w:r>
      <w:r w:rsidR="003E4165">
        <w:rPr>
          <w:rFonts w:ascii="Arial Unicode MS" w:eastAsia="Arial Unicode MS" w:hAnsi="Arial Unicode MS" w:cs="Arial Unicode MS"/>
        </w:rPr>
        <w:t>.</w:t>
      </w:r>
    </w:p>
    <w:p w:rsidR="00402691" w:rsidRPr="000E4235" w:rsidRDefault="003A58D3" w:rsidP="00AA77B1">
      <w:pPr>
        <w:ind w:firstLine="720"/>
        <w:rPr>
          <w:rFonts w:ascii="Arial Unicode MS" w:eastAsia="Arial Unicode MS" w:hAnsi="Arial Unicode MS" w:cs="Arial Unicode MS"/>
          <w:b/>
          <w:color w:val="00A6D6"/>
          <w:sz w:val="22"/>
          <w:lang w:val="en-IE"/>
        </w:rPr>
      </w:pPr>
      <w:r>
        <w:rPr>
          <w:rFonts w:ascii="Arial Unicode MS" w:eastAsia="Arial Unicode MS" w:hAnsi="Arial Unicode MS" w:cs="Arial Unicode MS"/>
          <w:b/>
          <w:color w:val="00A6D6"/>
          <w:sz w:val="22"/>
          <w:lang w:val="en-IE"/>
        </w:rPr>
        <w:t>Advanced analytics approach</w:t>
      </w:r>
    </w:p>
    <w:p w:rsidR="00DD7BEA" w:rsidRPr="00C70072" w:rsidRDefault="00DD7BEA" w:rsidP="00402691">
      <w:pPr>
        <w:rPr>
          <w:b/>
          <w:sz w:val="16"/>
          <w:szCs w:val="16"/>
          <w:lang w:val="en-IE"/>
        </w:rPr>
      </w:pPr>
    </w:p>
    <w:p w:rsidR="0090679E" w:rsidRPr="003A58D3" w:rsidRDefault="003A58D3" w:rsidP="000F49ED">
      <w:pPr>
        <w:pStyle w:val="TESBullet"/>
      </w:pPr>
      <w:r w:rsidRPr="003A58D3">
        <w:rPr>
          <w:b/>
        </w:rPr>
        <w:t>Business understanding</w:t>
      </w:r>
      <w:r w:rsidRPr="003A58D3">
        <w:t xml:space="preserve"> – </w:t>
      </w:r>
      <w:r w:rsidR="007A410C">
        <w:t>Met</w:t>
      </w:r>
      <w:r w:rsidRPr="003A58D3">
        <w:t xml:space="preserve"> with business to understand current processes, available data and </w:t>
      </w:r>
      <w:r w:rsidR="000F49ED">
        <w:t>business</w:t>
      </w:r>
      <w:r w:rsidRPr="003A58D3">
        <w:t xml:space="preserve"> levers </w:t>
      </w:r>
      <w:r w:rsidR="000F49ED">
        <w:t xml:space="preserve">available </w:t>
      </w:r>
      <w:r w:rsidRPr="003A58D3">
        <w:t>wit</w:t>
      </w:r>
      <w:r w:rsidR="007A410C">
        <w:t>hin the business to drive sales.</w:t>
      </w:r>
    </w:p>
    <w:p w:rsidR="00402E23" w:rsidRDefault="003A58D3" w:rsidP="00493E6E">
      <w:pPr>
        <w:pStyle w:val="TESBullet"/>
      </w:pPr>
      <w:r w:rsidRPr="00402E23">
        <w:rPr>
          <w:b/>
        </w:rPr>
        <w:t>Data understanding</w:t>
      </w:r>
      <w:r w:rsidRPr="003A58D3">
        <w:t xml:space="preserve"> – For this </w:t>
      </w:r>
      <w:r w:rsidR="00402E23">
        <w:t>proof of concept</w:t>
      </w:r>
      <w:r w:rsidR="007A410C">
        <w:t xml:space="preserve"> </w:t>
      </w:r>
      <w:r w:rsidR="003E4165">
        <w:t xml:space="preserve">only </w:t>
      </w:r>
      <w:r w:rsidR="007A410C">
        <w:t>point of sale data was used.</w:t>
      </w:r>
    </w:p>
    <w:p w:rsidR="003A58D3" w:rsidRPr="003A58D3" w:rsidRDefault="003A58D3" w:rsidP="00493E6E">
      <w:pPr>
        <w:pStyle w:val="TESBullet"/>
      </w:pPr>
      <w:r w:rsidRPr="00402E23">
        <w:rPr>
          <w:b/>
        </w:rPr>
        <w:t>Data modelling</w:t>
      </w:r>
      <w:r w:rsidRPr="003A58D3">
        <w:t xml:space="preserve"> – Data profiling and explorative modelling was completed on POS data to identify trends </w:t>
      </w:r>
      <w:r w:rsidR="00402E23">
        <w:t>and</w:t>
      </w:r>
      <w:r w:rsidR="007A410C">
        <w:t xml:space="preserve"> patterns within the data.</w:t>
      </w:r>
    </w:p>
    <w:p w:rsidR="003A58D3" w:rsidRPr="003A58D3" w:rsidRDefault="003A58D3" w:rsidP="000F49ED">
      <w:pPr>
        <w:pStyle w:val="TESBullet"/>
      </w:pPr>
      <w:r w:rsidRPr="003A58D3">
        <w:rPr>
          <w:b/>
        </w:rPr>
        <w:t>Evaluation</w:t>
      </w:r>
      <w:r w:rsidRPr="003A58D3">
        <w:t xml:space="preserve"> –</w:t>
      </w:r>
      <w:r>
        <w:t xml:space="preserve"> Insight on customer behaviour was derived from the data modelling phase. This </w:t>
      </w:r>
      <w:r w:rsidR="000F49ED">
        <w:t xml:space="preserve">insight was </w:t>
      </w:r>
      <w:r>
        <w:t>used to design and develop a</w:t>
      </w:r>
      <w:r w:rsidR="000F49ED">
        <w:t>n advanced analytics solution that would be accessible and provide insight that</w:t>
      </w:r>
      <w:r w:rsidR="007A410C">
        <w:t xml:space="preserve"> was actionable by the business.</w:t>
      </w:r>
    </w:p>
    <w:p w:rsidR="000F49ED" w:rsidRPr="000E4235" w:rsidRDefault="000F49ED" w:rsidP="000F49ED">
      <w:pPr>
        <w:ind w:firstLine="720"/>
        <w:rPr>
          <w:rFonts w:ascii="Arial Unicode MS" w:eastAsia="Arial Unicode MS" w:hAnsi="Arial Unicode MS" w:cs="Arial Unicode MS"/>
          <w:b/>
          <w:color w:val="00A6D6"/>
          <w:sz w:val="22"/>
          <w:lang w:val="en-IE"/>
        </w:rPr>
      </w:pPr>
      <w:r>
        <w:rPr>
          <w:rFonts w:ascii="Arial Unicode MS" w:eastAsia="Arial Unicode MS" w:hAnsi="Arial Unicode MS" w:cs="Arial Unicode MS"/>
          <w:b/>
          <w:color w:val="00A6D6"/>
          <w:sz w:val="22"/>
          <w:lang w:val="en-IE"/>
        </w:rPr>
        <w:lastRenderedPageBreak/>
        <w:t xml:space="preserve">Key customer </w:t>
      </w:r>
      <w:r w:rsidR="001C2B92">
        <w:rPr>
          <w:rFonts w:ascii="Arial Unicode MS" w:eastAsia="Arial Unicode MS" w:hAnsi="Arial Unicode MS" w:cs="Arial Unicode MS"/>
          <w:b/>
          <w:color w:val="00A6D6"/>
          <w:sz w:val="22"/>
          <w:lang w:val="en-IE"/>
        </w:rPr>
        <w:t>behaviour insight</w:t>
      </w:r>
    </w:p>
    <w:p w:rsidR="004234EC" w:rsidRPr="00C70072" w:rsidRDefault="004234EC" w:rsidP="00672882">
      <w:pPr>
        <w:ind w:left="720"/>
        <w:rPr>
          <w:sz w:val="16"/>
          <w:szCs w:val="16"/>
          <w:lang w:val="en-IE"/>
        </w:rPr>
      </w:pPr>
    </w:p>
    <w:p w:rsidR="000F49ED" w:rsidRDefault="00442DCC" w:rsidP="000F49ED">
      <w:pPr>
        <w:ind w:left="720"/>
        <w:rPr>
          <w:rFonts w:ascii="Arial Unicode MS" w:eastAsia="Arial Unicode MS" w:hAnsi="Arial Unicode MS" w:cs="Arial Unicode MS"/>
          <w:sz w:val="22"/>
          <w:lang w:val="en-IE"/>
        </w:rPr>
      </w:pPr>
      <w:r>
        <w:rPr>
          <w:rFonts w:ascii="Arial Unicode MS" w:eastAsia="Arial Unicode MS" w:hAnsi="Arial Unicode MS" w:cs="Arial Unicode MS"/>
          <w:sz w:val="22"/>
          <w:lang w:val="en-IE"/>
        </w:rPr>
        <w:t xml:space="preserve">Our analysis of shopping purchases </w:t>
      </w:r>
      <w:r w:rsidR="000F49ED" w:rsidRPr="000F49ED">
        <w:rPr>
          <w:rFonts w:ascii="Arial Unicode MS" w:eastAsia="Arial Unicode MS" w:hAnsi="Arial Unicode MS" w:cs="Arial Unicode MS"/>
          <w:sz w:val="22"/>
          <w:lang w:val="en-IE"/>
        </w:rPr>
        <w:t xml:space="preserve">at </w:t>
      </w:r>
      <w:r w:rsidR="00CA52C6">
        <w:rPr>
          <w:rFonts w:ascii="Arial Unicode MS" w:eastAsia="Arial Unicode MS" w:hAnsi="Arial Unicode MS" w:cs="Arial Unicode MS"/>
          <w:sz w:val="22"/>
          <w:lang w:val="en-IE"/>
        </w:rPr>
        <w:t xml:space="preserve">the </w:t>
      </w:r>
      <w:r w:rsidR="000F49ED" w:rsidRPr="000F49ED">
        <w:rPr>
          <w:rFonts w:ascii="Arial Unicode MS" w:eastAsia="Arial Unicode MS" w:hAnsi="Arial Unicode MS" w:cs="Arial Unicode MS"/>
          <w:sz w:val="22"/>
          <w:lang w:val="en-IE"/>
        </w:rPr>
        <w:t xml:space="preserve">Primark store have shown that we can </w:t>
      </w:r>
      <w:r>
        <w:rPr>
          <w:rFonts w:ascii="Arial Unicode MS" w:eastAsia="Arial Unicode MS" w:hAnsi="Arial Unicode MS" w:cs="Arial Unicode MS"/>
          <w:sz w:val="22"/>
          <w:lang w:val="en-IE"/>
        </w:rPr>
        <w:t>group</w:t>
      </w:r>
      <w:r w:rsidR="000F49ED" w:rsidRPr="000F49ED">
        <w:rPr>
          <w:rFonts w:ascii="Arial Unicode MS" w:eastAsia="Arial Unicode MS" w:hAnsi="Arial Unicode MS" w:cs="Arial Unicode MS"/>
          <w:sz w:val="22"/>
          <w:lang w:val="en-IE"/>
        </w:rPr>
        <w:t xml:space="preserve"> shoppers into two </w:t>
      </w:r>
      <w:r>
        <w:rPr>
          <w:rFonts w:ascii="Arial Unicode MS" w:eastAsia="Arial Unicode MS" w:hAnsi="Arial Unicode MS" w:cs="Arial Unicode MS"/>
          <w:sz w:val="22"/>
          <w:lang w:val="en-IE"/>
        </w:rPr>
        <w:t>behavioural categories. These categories</w:t>
      </w:r>
      <w:r w:rsidR="000F49ED">
        <w:rPr>
          <w:rFonts w:ascii="Arial Unicode MS" w:eastAsia="Arial Unicode MS" w:hAnsi="Arial Unicode MS" w:cs="Arial Unicode MS"/>
          <w:sz w:val="22"/>
          <w:lang w:val="en-IE"/>
        </w:rPr>
        <w:t xml:space="preserve"> have </w:t>
      </w:r>
      <w:r>
        <w:rPr>
          <w:rFonts w:ascii="Arial Unicode MS" w:eastAsia="Arial Unicode MS" w:hAnsi="Arial Unicode MS" w:cs="Arial Unicode MS"/>
          <w:sz w:val="22"/>
          <w:lang w:val="en-IE"/>
        </w:rPr>
        <w:t>been labelled</w:t>
      </w:r>
      <w:r w:rsidR="000F49ED" w:rsidRPr="000F49ED">
        <w:rPr>
          <w:rFonts w:ascii="Arial Unicode MS" w:eastAsia="Arial Unicode MS" w:hAnsi="Arial Unicode MS" w:cs="Arial Unicode MS"/>
          <w:sz w:val="22"/>
          <w:lang w:val="en-IE"/>
        </w:rPr>
        <w:t xml:space="preserve"> </w:t>
      </w:r>
      <w:r w:rsidR="000F49ED">
        <w:rPr>
          <w:rFonts w:ascii="Arial Unicode MS" w:eastAsia="Arial Unicode MS" w:hAnsi="Arial Unicode MS" w:cs="Arial Unicode MS"/>
          <w:sz w:val="22"/>
          <w:lang w:val="en-IE"/>
        </w:rPr>
        <w:t>‘</w:t>
      </w:r>
      <w:r w:rsidR="000F49ED" w:rsidRPr="00402E23">
        <w:rPr>
          <w:rFonts w:ascii="Arial Unicode MS" w:eastAsia="Arial Unicode MS" w:hAnsi="Arial Unicode MS" w:cs="Arial Unicode MS"/>
          <w:b/>
          <w:sz w:val="22"/>
          <w:lang w:val="en-IE"/>
        </w:rPr>
        <w:t>Core product shoppers</w:t>
      </w:r>
      <w:r w:rsidR="000F49ED">
        <w:rPr>
          <w:rFonts w:ascii="Arial Unicode MS" w:eastAsia="Arial Unicode MS" w:hAnsi="Arial Unicode MS" w:cs="Arial Unicode MS"/>
          <w:sz w:val="22"/>
          <w:lang w:val="en-IE"/>
        </w:rPr>
        <w:t>’</w:t>
      </w:r>
      <w:r w:rsidR="000F49ED" w:rsidRPr="000F49ED">
        <w:rPr>
          <w:rFonts w:ascii="Arial Unicode MS" w:eastAsia="Arial Unicode MS" w:hAnsi="Arial Unicode MS" w:cs="Arial Unicode MS"/>
          <w:sz w:val="22"/>
          <w:lang w:val="en-IE"/>
        </w:rPr>
        <w:t xml:space="preserve"> and </w:t>
      </w:r>
      <w:r w:rsidR="000F49ED">
        <w:rPr>
          <w:rFonts w:ascii="Arial Unicode MS" w:eastAsia="Arial Unicode MS" w:hAnsi="Arial Unicode MS" w:cs="Arial Unicode MS"/>
          <w:sz w:val="22"/>
          <w:lang w:val="en-IE"/>
        </w:rPr>
        <w:t>‘</w:t>
      </w:r>
      <w:r w:rsidR="000F49ED" w:rsidRPr="00402E23">
        <w:rPr>
          <w:rFonts w:ascii="Arial Unicode MS" w:eastAsia="Arial Unicode MS" w:hAnsi="Arial Unicode MS" w:cs="Arial Unicode MS"/>
          <w:b/>
          <w:sz w:val="22"/>
          <w:lang w:val="en-IE"/>
        </w:rPr>
        <w:t>Supporting product shoppers</w:t>
      </w:r>
      <w:r w:rsidR="000F49ED">
        <w:rPr>
          <w:rFonts w:ascii="Arial Unicode MS" w:eastAsia="Arial Unicode MS" w:hAnsi="Arial Unicode MS" w:cs="Arial Unicode MS"/>
          <w:sz w:val="22"/>
          <w:lang w:val="en-IE"/>
        </w:rPr>
        <w:t>’</w:t>
      </w:r>
      <w:r w:rsidR="000F49ED" w:rsidRPr="000F49ED">
        <w:rPr>
          <w:rFonts w:ascii="Arial Unicode MS" w:eastAsia="Arial Unicode MS" w:hAnsi="Arial Unicode MS" w:cs="Arial Unicode MS"/>
          <w:sz w:val="22"/>
          <w:lang w:val="en-IE"/>
        </w:rPr>
        <w:t>.</w:t>
      </w:r>
    </w:p>
    <w:p w:rsidR="008F30C9" w:rsidRDefault="008F30C9" w:rsidP="00CA52C6">
      <w:pPr>
        <w:rPr>
          <w:rFonts w:ascii="Arial Unicode MS" w:eastAsia="Arial Unicode MS" w:hAnsi="Arial Unicode MS" w:cs="Arial Unicode MS"/>
          <w:sz w:val="22"/>
          <w:lang w:val="en-IE"/>
        </w:rPr>
      </w:pPr>
    </w:p>
    <w:p w:rsidR="00442DCC" w:rsidRDefault="00442DCC" w:rsidP="000F49ED">
      <w:pPr>
        <w:ind w:left="720"/>
        <w:rPr>
          <w:rFonts w:ascii="Arial Unicode MS" w:eastAsia="Arial Unicode MS" w:hAnsi="Arial Unicode MS" w:cs="Arial Unicode MS"/>
          <w:sz w:val="22"/>
          <w:lang w:val="en-IE"/>
        </w:rPr>
      </w:pPr>
      <w:r>
        <w:rPr>
          <w:rFonts w:ascii="Arial Unicode MS" w:eastAsia="Arial Unicode MS" w:hAnsi="Arial Unicode MS" w:cs="Arial Unicode MS"/>
          <w:sz w:val="22"/>
          <w:lang w:val="en-IE"/>
        </w:rPr>
        <w:t>Core product shoppers exhibit the following characteristics:</w:t>
      </w:r>
    </w:p>
    <w:p w:rsidR="008F30C9" w:rsidRDefault="00442DCC" w:rsidP="00442DCC">
      <w:pPr>
        <w:pStyle w:val="TESBullet"/>
      </w:pPr>
      <w:r>
        <w:t>Their purchase basket contains one</w:t>
      </w:r>
      <w:r w:rsidR="008F30C9">
        <w:t xml:space="preserve"> core product </w:t>
      </w:r>
      <w:r>
        <w:t xml:space="preserve">which is a product that </w:t>
      </w:r>
      <w:r w:rsidR="008F30C9">
        <w:t>has a high value</w:t>
      </w:r>
      <w:r w:rsidR="008F30C9">
        <w:rPr>
          <w:rStyle w:val="FootnoteReference"/>
        </w:rPr>
        <w:footnoteReference w:id="1"/>
      </w:r>
      <w:r w:rsidR="008F30C9">
        <w:t xml:space="preserve"> </w:t>
      </w:r>
      <w:r>
        <w:t>and</w:t>
      </w:r>
      <w:r w:rsidR="008F30C9">
        <w:t xml:space="preserve"> is selling at a high volume</w:t>
      </w:r>
      <w:r w:rsidR="008F30C9">
        <w:rPr>
          <w:rStyle w:val="FootnoteReference"/>
        </w:rPr>
        <w:footnoteReference w:id="2"/>
      </w:r>
    </w:p>
    <w:p w:rsidR="000F49ED" w:rsidRPr="006C1BF5" w:rsidRDefault="000F49ED" w:rsidP="002069A5">
      <w:pPr>
        <w:pStyle w:val="TESBullet"/>
        <w:rPr>
          <w:color w:val="FF0000"/>
        </w:rPr>
      </w:pPr>
      <w:r w:rsidRPr="000F49ED">
        <w:t xml:space="preserve">Their </w:t>
      </w:r>
      <w:r>
        <w:t xml:space="preserve">average </w:t>
      </w:r>
      <w:r w:rsidRPr="000F49ED">
        <w:t>basket size is</w:t>
      </w:r>
      <w:r>
        <w:t xml:space="preserve"> typically 9 products</w:t>
      </w:r>
      <w:r w:rsidR="00595624">
        <w:t xml:space="preserve"> versus the average of </w:t>
      </w:r>
      <w:r w:rsidR="00F0443E" w:rsidRPr="00F0443E">
        <w:t>5.2</w:t>
      </w:r>
    </w:p>
    <w:p w:rsidR="000F49ED" w:rsidRPr="000F49ED" w:rsidRDefault="000F49ED" w:rsidP="002069A5">
      <w:pPr>
        <w:pStyle w:val="TESBullet"/>
      </w:pPr>
      <w:r w:rsidRPr="000F49ED">
        <w:t xml:space="preserve">The </w:t>
      </w:r>
      <w:r w:rsidR="00376A0F">
        <w:t>number of high va</w:t>
      </w:r>
      <w:r w:rsidR="005C1AD9">
        <w:t xml:space="preserve">lue products sold in addition </w:t>
      </w:r>
      <w:r w:rsidR="00376A0F">
        <w:t>to the core product in the basket is typically 3</w:t>
      </w:r>
    </w:p>
    <w:p w:rsidR="00595624" w:rsidRDefault="000F49ED" w:rsidP="00CA52C6">
      <w:pPr>
        <w:pStyle w:val="TESBullet"/>
      </w:pPr>
      <w:r w:rsidRPr="000F49ED">
        <w:t xml:space="preserve">Core </w:t>
      </w:r>
      <w:r w:rsidR="00442DCC">
        <w:t>product</w:t>
      </w:r>
      <w:r w:rsidRPr="000F49ED">
        <w:t xml:space="preserve"> shoppers make up </w:t>
      </w:r>
      <w:r w:rsidR="003E4165">
        <w:t>~</w:t>
      </w:r>
      <w:r w:rsidR="00442DCC" w:rsidRPr="006C1BF5">
        <w:rPr>
          <w:b/>
        </w:rPr>
        <w:t>1</w:t>
      </w:r>
      <w:r w:rsidR="00CA05CB" w:rsidRPr="006C1BF5">
        <w:rPr>
          <w:b/>
        </w:rPr>
        <w:t>2</w:t>
      </w:r>
      <w:r w:rsidR="00442DCC" w:rsidRPr="006C1BF5">
        <w:rPr>
          <w:b/>
        </w:rPr>
        <w:t>%</w:t>
      </w:r>
      <w:r w:rsidR="00442DCC">
        <w:t xml:space="preserve"> of the shoppers </w:t>
      </w:r>
      <w:r w:rsidR="007573AE">
        <w:t>and</w:t>
      </w:r>
      <w:r w:rsidR="00CA05CB">
        <w:t xml:space="preserve"> generate </w:t>
      </w:r>
      <w:r w:rsidR="00CA05CB" w:rsidRPr="006C1BF5">
        <w:rPr>
          <w:b/>
        </w:rPr>
        <w:t>24</w:t>
      </w:r>
      <w:r w:rsidR="00CA52C6" w:rsidRPr="006C1BF5">
        <w:rPr>
          <w:b/>
        </w:rPr>
        <w:t>%</w:t>
      </w:r>
      <w:r w:rsidR="00CA52C6">
        <w:t xml:space="preserve"> of the revenue</w:t>
      </w:r>
    </w:p>
    <w:p w:rsidR="00402E23" w:rsidRDefault="00402E23" w:rsidP="00595624">
      <w:pPr>
        <w:pStyle w:val="TESBullet"/>
        <w:numPr>
          <w:ilvl w:val="0"/>
          <w:numId w:val="0"/>
        </w:numPr>
        <w:ind w:left="720"/>
      </w:pPr>
    </w:p>
    <w:p w:rsidR="00595624" w:rsidRPr="000F49ED" w:rsidRDefault="00342C7F" w:rsidP="00595624">
      <w:pPr>
        <w:pStyle w:val="TESBullet"/>
        <w:numPr>
          <w:ilvl w:val="0"/>
          <w:numId w:val="0"/>
        </w:numPr>
        <w:ind w:left="720"/>
      </w:pPr>
      <w:r>
        <w:t>Support</w:t>
      </w:r>
      <w:r w:rsidR="00595624">
        <w:t xml:space="preserve"> product shopper </w:t>
      </w:r>
      <w:r w:rsidR="00977BA9">
        <w:t>exhibits the following characteristics:</w:t>
      </w:r>
    </w:p>
    <w:p w:rsidR="00977BA9" w:rsidRDefault="00977BA9" w:rsidP="006B4472">
      <w:pPr>
        <w:pStyle w:val="TESBullet"/>
      </w:pPr>
      <w:r>
        <w:t xml:space="preserve">Their purchase basket </w:t>
      </w:r>
      <w:r w:rsidRPr="00CA52C6">
        <w:rPr>
          <w:b/>
          <w:u w:val="single"/>
        </w:rPr>
        <w:t>does not</w:t>
      </w:r>
      <w:r w:rsidRPr="00CA52C6">
        <w:rPr>
          <w:u w:val="single"/>
        </w:rPr>
        <w:t xml:space="preserve"> </w:t>
      </w:r>
      <w:r>
        <w:t>contain a core product</w:t>
      </w:r>
    </w:p>
    <w:p w:rsidR="00977BA9" w:rsidRPr="006C1BF5" w:rsidRDefault="00977BA9" w:rsidP="006B4472">
      <w:pPr>
        <w:pStyle w:val="TESBullet"/>
        <w:rPr>
          <w:color w:val="FF0000"/>
        </w:rPr>
      </w:pPr>
      <w:r w:rsidRPr="000F49ED">
        <w:t xml:space="preserve">Their </w:t>
      </w:r>
      <w:r>
        <w:t xml:space="preserve">average </w:t>
      </w:r>
      <w:r w:rsidRPr="000F49ED">
        <w:t>basket size is</w:t>
      </w:r>
      <w:r>
        <w:t xml:space="preserve"> typically </w:t>
      </w:r>
      <w:r w:rsidR="007D5166">
        <w:t>4.8</w:t>
      </w:r>
      <w:r>
        <w:t xml:space="preserve"> versus the</w:t>
      </w:r>
      <w:r w:rsidRPr="007D5166">
        <w:t xml:space="preserve"> average of </w:t>
      </w:r>
      <w:r w:rsidR="007D5166" w:rsidRPr="007D5166">
        <w:t>5.2</w:t>
      </w:r>
    </w:p>
    <w:p w:rsidR="00376A0F" w:rsidRPr="000F49ED" w:rsidRDefault="00376A0F" w:rsidP="00376A0F">
      <w:pPr>
        <w:pStyle w:val="TESBullet"/>
      </w:pPr>
      <w:r w:rsidRPr="000F49ED">
        <w:t xml:space="preserve">The </w:t>
      </w:r>
      <w:r>
        <w:t xml:space="preserve">number of high value products in the basket is typically </w:t>
      </w:r>
      <w:r w:rsidR="00621BFB" w:rsidRPr="00621BFB">
        <w:t>1.2</w:t>
      </w:r>
    </w:p>
    <w:p w:rsidR="00CA52C6" w:rsidRDefault="00977BA9" w:rsidP="00CA52C6">
      <w:pPr>
        <w:pStyle w:val="TESBullet"/>
      </w:pPr>
      <w:r>
        <w:t>Support</w:t>
      </w:r>
      <w:r w:rsidRPr="000F49ED">
        <w:t xml:space="preserve"> </w:t>
      </w:r>
      <w:r>
        <w:t>product</w:t>
      </w:r>
      <w:r w:rsidRPr="000F49ED">
        <w:t xml:space="preserve"> shoppers make up </w:t>
      </w:r>
      <w:r w:rsidR="00CA05CB">
        <w:t>~88</w:t>
      </w:r>
      <w:r w:rsidR="00CA52C6">
        <w:t>% of the shoppers and generate 7</w:t>
      </w:r>
      <w:r w:rsidR="00CA05CB">
        <w:t>6</w:t>
      </w:r>
      <w:r w:rsidR="00CA52C6">
        <w:t xml:space="preserve">% of the revenue </w:t>
      </w:r>
    </w:p>
    <w:p w:rsidR="00CA52C6" w:rsidRDefault="00CA52C6" w:rsidP="00CA52C6">
      <w:pPr>
        <w:pStyle w:val="NoSpacing"/>
      </w:pPr>
    </w:p>
    <w:p w:rsidR="00977BA9" w:rsidRPr="00CA52C6" w:rsidRDefault="00342C7F" w:rsidP="00CA52C6">
      <w:pPr>
        <w:ind w:left="720"/>
        <w:rPr>
          <w:rFonts w:ascii="Arial Unicode MS" w:eastAsia="Arial Unicode MS" w:hAnsi="Arial Unicode MS" w:cs="Arial Unicode MS"/>
          <w:sz w:val="22"/>
          <w:lang w:val="en-IE"/>
        </w:rPr>
      </w:pPr>
      <w:r w:rsidRPr="00CA52C6">
        <w:rPr>
          <w:rFonts w:ascii="Arial Unicode MS" w:eastAsia="Arial Unicode MS" w:hAnsi="Arial Unicode MS" w:cs="Arial Unicode MS"/>
          <w:sz w:val="22"/>
          <w:lang w:val="en-IE"/>
        </w:rPr>
        <w:t>An</w:t>
      </w:r>
      <w:r w:rsidR="00977BA9" w:rsidRPr="00CA52C6">
        <w:rPr>
          <w:rFonts w:ascii="Arial Unicode MS" w:eastAsia="Arial Unicode MS" w:hAnsi="Arial Unicode MS" w:cs="Arial Unicode MS"/>
          <w:sz w:val="22"/>
          <w:lang w:val="en-IE"/>
        </w:rPr>
        <w:t xml:space="preserve"> analysis of the shopper categories identified would suggest the following is </w:t>
      </w:r>
      <w:r w:rsidR="00402E23">
        <w:rPr>
          <w:rFonts w:ascii="Arial Unicode MS" w:eastAsia="Arial Unicode MS" w:hAnsi="Arial Unicode MS" w:cs="Arial Unicode MS"/>
          <w:sz w:val="22"/>
          <w:lang w:val="en-IE"/>
        </w:rPr>
        <w:t xml:space="preserve">the </w:t>
      </w:r>
      <w:r w:rsidR="00977BA9" w:rsidRPr="00CA52C6">
        <w:rPr>
          <w:rFonts w:ascii="Arial Unicode MS" w:eastAsia="Arial Unicode MS" w:hAnsi="Arial Unicode MS" w:cs="Arial Unicode MS"/>
          <w:sz w:val="22"/>
          <w:lang w:val="en-IE"/>
        </w:rPr>
        <w:t xml:space="preserve">likely behaviour of Primark shoppers: </w:t>
      </w:r>
    </w:p>
    <w:p w:rsidR="000F49ED" w:rsidRPr="006C1BF5" w:rsidRDefault="00977BA9" w:rsidP="00977BA9">
      <w:pPr>
        <w:pStyle w:val="TESBullet"/>
        <w:rPr>
          <w:i/>
        </w:rPr>
      </w:pPr>
      <w:r>
        <w:t>When a core product (primary style component product) is released in store shoppers make more purchases than normal to support the effective styling of that product on initial purchase</w:t>
      </w:r>
      <w:r w:rsidR="001C2B92">
        <w:t xml:space="preserve"> – </w:t>
      </w:r>
      <w:r w:rsidR="001C2B92" w:rsidRPr="006C1BF5">
        <w:rPr>
          <w:i/>
        </w:rPr>
        <w:t>this is seen in the core product purchase pattern</w:t>
      </w:r>
    </w:p>
    <w:p w:rsidR="00977BA9" w:rsidRDefault="00977BA9" w:rsidP="00977BA9">
      <w:pPr>
        <w:pStyle w:val="TESBullet"/>
      </w:pPr>
      <w:r>
        <w:t xml:space="preserve">Shoppers </w:t>
      </w:r>
      <w:r w:rsidR="007A410C">
        <w:t xml:space="preserve">then </w:t>
      </w:r>
      <w:r>
        <w:t>return to the Primark store after their initial core</w:t>
      </w:r>
      <w:r w:rsidR="001C2B92">
        <w:t xml:space="preserve"> product</w:t>
      </w:r>
      <w:r>
        <w:t xml:space="preserve"> purchase to add additional </w:t>
      </w:r>
      <w:r w:rsidR="007A410C">
        <w:t>products</w:t>
      </w:r>
      <w:r>
        <w:t xml:space="preserve"> to </w:t>
      </w:r>
      <w:r w:rsidR="003E4165">
        <w:t>their</w:t>
      </w:r>
      <w:r w:rsidR="001C2B92">
        <w:t xml:space="preserve"> original purchase</w:t>
      </w:r>
      <w:r w:rsidR="007A410C">
        <w:t xml:space="preserve"> but they do not include a core product in </w:t>
      </w:r>
      <w:r w:rsidR="003E4165">
        <w:t>their</w:t>
      </w:r>
      <w:r w:rsidR="007A410C">
        <w:t xml:space="preserve"> basket</w:t>
      </w:r>
      <w:r w:rsidR="001C2B92">
        <w:t xml:space="preserve"> – </w:t>
      </w:r>
      <w:r w:rsidR="001C2B92" w:rsidRPr="006C1BF5">
        <w:rPr>
          <w:i/>
        </w:rPr>
        <w:t>this</w:t>
      </w:r>
      <w:r w:rsidR="00AD786E" w:rsidRPr="006C1BF5">
        <w:rPr>
          <w:i/>
        </w:rPr>
        <w:t xml:space="preserve"> is</w:t>
      </w:r>
      <w:r w:rsidR="001C2B92" w:rsidRPr="006C1BF5">
        <w:rPr>
          <w:i/>
        </w:rPr>
        <w:t xml:space="preserve"> seen in the support product purchase pattern</w:t>
      </w:r>
    </w:p>
    <w:p w:rsidR="00977BA9" w:rsidRPr="001C2B92" w:rsidRDefault="001C2B92" w:rsidP="00402E23">
      <w:pPr>
        <w:keepNext/>
        <w:ind w:firstLine="720"/>
        <w:rPr>
          <w:rFonts w:ascii="Arial Unicode MS" w:eastAsia="Arial Unicode MS" w:hAnsi="Arial Unicode MS" w:cs="Arial Unicode MS"/>
          <w:b/>
          <w:color w:val="00A6D6"/>
          <w:sz w:val="22"/>
          <w:lang w:val="en-IE"/>
        </w:rPr>
      </w:pPr>
      <w:r>
        <w:rPr>
          <w:rFonts w:ascii="Arial Unicode MS" w:eastAsia="Arial Unicode MS" w:hAnsi="Arial Unicode MS" w:cs="Arial Unicode MS"/>
          <w:b/>
          <w:color w:val="00A6D6"/>
          <w:sz w:val="22"/>
          <w:lang w:val="en-IE"/>
        </w:rPr>
        <w:lastRenderedPageBreak/>
        <w:t>Leveraging the customer behaviour insight</w:t>
      </w:r>
    </w:p>
    <w:p w:rsidR="001C2B92" w:rsidRDefault="001C2B92" w:rsidP="00402E23">
      <w:pPr>
        <w:keepNext/>
        <w:ind w:left="720"/>
        <w:rPr>
          <w:rFonts w:ascii="Arial Unicode MS" w:eastAsia="Arial Unicode MS" w:hAnsi="Arial Unicode MS" w:cs="Arial Unicode MS"/>
          <w:sz w:val="22"/>
          <w:lang w:val="en-IE"/>
        </w:rPr>
      </w:pPr>
      <w:r>
        <w:rPr>
          <w:rFonts w:ascii="Arial Unicode MS" w:eastAsia="Arial Unicode MS" w:hAnsi="Arial Unicode MS" w:cs="Arial Unicode MS"/>
          <w:sz w:val="22"/>
          <w:lang w:val="en-IE"/>
        </w:rPr>
        <w:t xml:space="preserve">To effectively leverage this behavioural insight </w:t>
      </w:r>
      <w:r w:rsidR="00AD786E">
        <w:rPr>
          <w:rFonts w:ascii="Arial Unicode MS" w:eastAsia="Arial Unicode MS" w:hAnsi="Arial Unicode MS" w:cs="Arial Unicode MS"/>
          <w:sz w:val="22"/>
          <w:lang w:val="en-IE"/>
        </w:rPr>
        <w:t xml:space="preserve">the focus is to </w:t>
      </w:r>
      <w:r>
        <w:rPr>
          <w:rFonts w:ascii="Arial Unicode MS" w:eastAsia="Arial Unicode MS" w:hAnsi="Arial Unicode MS" w:cs="Arial Unicode MS"/>
          <w:sz w:val="22"/>
          <w:lang w:val="en-IE"/>
        </w:rPr>
        <w:t xml:space="preserve">target the performance of the core product sales to ensure that these generate the expected number of additional high value sales. </w:t>
      </w:r>
      <w:r w:rsidR="00CA52C6">
        <w:rPr>
          <w:rFonts w:ascii="Arial Unicode MS" w:eastAsia="Arial Unicode MS" w:hAnsi="Arial Unicode MS" w:cs="Arial Unicode MS"/>
          <w:sz w:val="22"/>
          <w:lang w:val="en-IE"/>
        </w:rPr>
        <w:t xml:space="preserve"> </w:t>
      </w:r>
      <w:r w:rsidR="003E4165">
        <w:rPr>
          <w:rFonts w:ascii="Arial Unicode MS" w:eastAsia="Arial Unicode MS" w:hAnsi="Arial Unicode MS" w:cs="Arial Unicode MS"/>
          <w:sz w:val="22"/>
          <w:lang w:val="en-IE"/>
        </w:rPr>
        <w:t>F</w:t>
      </w:r>
      <w:r w:rsidR="00CA52C6">
        <w:rPr>
          <w:rFonts w:ascii="Arial Unicode MS" w:eastAsia="Arial Unicode MS" w:hAnsi="Arial Unicode MS" w:cs="Arial Unicode MS"/>
          <w:sz w:val="22"/>
          <w:lang w:val="en-IE"/>
        </w:rPr>
        <w:t xml:space="preserve">ocusing the effective </w:t>
      </w:r>
      <w:r w:rsidR="007573AE">
        <w:rPr>
          <w:rFonts w:ascii="Arial Unicode MS" w:eastAsia="Arial Unicode MS" w:hAnsi="Arial Unicode MS" w:cs="Arial Unicode MS"/>
          <w:sz w:val="22"/>
          <w:lang w:val="en-IE"/>
        </w:rPr>
        <w:t>merchandising</w:t>
      </w:r>
      <w:r w:rsidR="00CA52C6">
        <w:rPr>
          <w:rFonts w:ascii="Arial Unicode MS" w:eastAsia="Arial Unicode MS" w:hAnsi="Arial Unicode MS" w:cs="Arial Unicode MS"/>
          <w:sz w:val="22"/>
          <w:lang w:val="en-IE"/>
        </w:rPr>
        <w:t xml:space="preserve"> and accessibility of related high value products with a core product should drive additional revenue across both </w:t>
      </w:r>
      <w:r w:rsidR="00376A0F">
        <w:rPr>
          <w:rFonts w:ascii="Arial Unicode MS" w:eastAsia="Arial Unicode MS" w:hAnsi="Arial Unicode MS" w:cs="Arial Unicode MS"/>
          <w:sz w:val="22"/>
          <w:lang w:val="en-IE"/>
        </w:rPr>
        <w:t>the core product shopper</w:t>
      </w:r>
      <w:r w:rsidR="007573AE">
        <w:rPr>
          <w:rFonts w:ascii="Arial Unicode MS" w:eastAsia="Arial Unicode MS" w:hAnsi="Arial Unicode MS" w:cs="Arial Unicode MS"/>
          <w:sz w:val="22"/>
          <w:lang w:val="en-IE"/>
        </w:rPr>
        <w:t xml:space="preserve"> category</w:t>
      </w:r>
      <w:r w:rsidR="00376A0F">
        <w:rPr>
          <w:rFonts w:ascii="Arial Unicode MS" w:eastAsia="Arial Unicode MS" w:hAnsi="Arial Unicode MS" w:cs="Arial Unicode MS"/>
          <w:sz w:val="22"/>
          <w:lang w:val="en-IE"/>
        </w:rPr>
        <w:t xml:space="preserve"> </w:t>
      </w:r>
      <w:r w:rsidR="007573AE">
        <w:rPr>
          <w:rFonts w:ascii="Arial Unicode MS" w:eastAsia="Arial Unicode MS" w:hAnsi="Arial Unicode MS" w:cs="Arial Unicode MS"/>
          <w:sz w:val="22"/>
          <w:lang w:val="en-IE"/>
        </w:rPr>
        <w:t>and the support product shopper category.</w:t>
      </w:r>
    </w:p>
    <w:p w:rsidR="001C2B92" w:rsidRDefault="001C2B92" w:rsidP="001C2B92">
      <w:pPr>
        <w:ind w:left="1080"/>
        <w:rPr>
          <w:rFonts w:ascii="Arial Unicode MS" w:eastAsia="Arial Unicode MS" w:hAnsi="Arial Unicode MS" w:cs="Arial Unicode MS"/>
          <w:sz w:val="22"/>
          <w:lang w:val="en-IE"/>
        </w:rPr>
      </w:pPr>
    </w:p>
    <w:p w:rsidR="00342C7F" w:rsidRDefault="00CA52C6" w:rsidP="00AD786E">
      <w:pPr>
        <w:ind w:firstLine="720"/>
        <w:rPr>
          <w:rFonts w:ascii="Arial Unicode MS" w:eastAsia="Arial Unicode MS" w:hAnsi="Arial Unicode MS" w:cs="Arial Unicode MS"/>
          <w:sz w:val="22"/>
          <w:lang w:val="en-IE"/>
        </w:rPr>
      </w:pPr>
      <w:r>
        <w:rPr>
          <w:rFonts w:ascii="Arial Unicode MS" w:eastAsia="Arial Unicode MS" w:hAnsi="Arial Unicode MS" w:cs="Arial Unicode MS"/>
          <w:sz w:val="22"/>
          <w:lang w:val="en-IE"/>
        </w:rPr>
        <w:t xml:space="preserve">An </w:t>
      </w:r>
      <w:r w:rsidR="001C2B92">
        <w:rPr>
          <w:rFonts w:ascii="Arial Unicode MS" w:eastAsia="Arial Unicode MS" w:hAnsi="Arial Unicode MS" w:cs="Arial Unicode MS"/>
          <w:sz w:val="22"/>
          <w:lang w:val="en-IE"/>
        </w:rPr>
        <w:t>example illustration of this strategy</w:t>
      </w:r>
      <w:r w:rsidR="00AD786E">
        <w:rPr>
          <w:rFonts w:ascii="Arial Unicode MS" w:eastAsia="Arial Unicode MS" w:hAnsi="Arial Unicode MS" w:cs="Arial Unicode MS"/>
          <w:sz w:val="22"/>
          <w:lang w:val="en-IE"/>
        </w:rPr>
        <w:t xml:space="preserve"> using two core products</w:t>
      </w:r>
      <w:r>
        <w:rPr>
          <w:rFonts w:ascii="Arial Unicode MS" w:eastAsia="Arial Unicode MS" w:hAnsi="Arial Unicode MS" w:cs="Arial Unicode MS"/>
          <w:sz w:val="22"/>
          <w:lang w:val="en-IE"/>
        </w:rPr>
        <w:t xml:space="preserve"> is detailed</w:t>
      </w:r>
      <w:r w:rsidR="00AD786E">
        <w:rPr>
          <w:rFonts w:ascii="Arial Unicode MS" w:eastAsia="Arial Unicode MS" w:hAnsi="Arial Unicode MS" w:cs="Arial Unicode MS"/>
          <w:sz w:val="22"/>
          <w:lang w:val="en-IE"/>
        </w:rPr>
        <w:t xml:space="preserve"> below.</w:t>
      </w:r>
    </w:p>
    <w:p w:rsidR="00342C7F" w:rsidRDefault="00342C7F" w:rsidP="001C2B92">
      <w:pPr>
        <w:ind w:left="1080"/>
        <w:rPr>
          <w:rFonts w:ascii="Arial Unicode MS" w:eastAsia="Arial Unicode MS" w:hAnsi="Arial Unicode MS" w:cs="Arial Unicode MS"/>
          <w:sz w:val="22"/>
          <w:lang w:val="en-IE"/>
        </w:rPr>
      </w:pPr>
    </w:p>
    <w:p w:rsidR="00342C7F" w:rsidRPr="00AD786E" w:rsidRDefault="00342C7F" w:rsidP="00AD786E">
      <w:pPr>
        <w:ind w:firstLine="720"/>
        <w:rPr>
          <w:rFonts w:ascii="Arial Unicode MS" w:eastAsia="Arial Unicode MS" w:hAnsi="Arial Unicode MS" w:cs="Arial Unicode MS"/>
          <w:b/>
          <w:sz w:val="22"/>
          <w:lang w:val="en-IE"/>
        </w:rPr>
      </w:pPr>
      <w:r w:rsidRPr="00AD786E">
        <w:rPr>
          <w:rFonts w:ascii="Arial Unicode MS" w:eastAsia="Arial Unicode MS" w:hAnsi="Arial Unicode MS" w:cs="Arial Unicode MS"/>
          <w:b/>
          <w:sz w:val="22"/>
          <w:lang w:val="en-IE"/>
        </w:rPr>
        <w:t>Product 1 – Performing core product</w:t>
      </w:r>
    </w:p>
    <w:p w:rsidR="001C2B92" w:rsidRDefault="001C2B92" w:rsidP="00AD786E">
      <w:pPr>
        <w:ind w:left="720"/>
        <w:rPr>
          <w:rFonts w:ascii="Arial Unicode MS" w:eastAsia="Arial Unicode MS" w:hAnsi="Arial Unicode MS" w:cs="Arial Unicode MS"/>
          <w:sz w:val="22"/>
          <w:lang w:val="en-IE"/>
        </w:rPr>
      </w:pPr>
      <w:r>
        <w:rPr>
          <w:rFonts w:ascii="Arial Unicode MS" w:eastAsia="Arial Unicode MS" w:hAnsi="Arial Unicode MS" w:cs="Arial Unicode MS"/>
          <w:sz w:val="22"/>
          <w:lang w:val="en-IE"/>
        </w:rPr>
        <w:t xml:space="preserve">For product 1 the average number of additional </w:t>
      </w:r>
      <w:r w:rsidR="00342C7F">
        <w:rPr>
          <w:rFonts w:ascii="Arial Unicode MS" w:eastAsia="Arial Unicode MS" w:hAnsi="Arial Unicode MS" w:cs="Arial Unicode MS"/>
          <w:sz w:val="22"/>
          <w:lang w:val="en-IE"/>
        </w:rPr>
        <w:t>high value products</w:t>
      </w:r>
      <w:r w:rsidR="00376A0F">
        <w:rPr>
          <w:rFonts w:ascii="Arial Unicode MS" w:eastAsia="Arial Unicode MS" w:hAnsi="Arial Unicode MS" w:cs="Arial Unicode MS"/>
          <w:sz w:val="22"/>
          <w:lang w:val="en-IE"/>
        </w:rPr>
        <w:t xml:space="preserve"> sold is 5</w:t>
      </w:r>
      <w:r>
        <w:rPr>
          <w:rFonts w:ascii="Arial Unicode MS" w:eastAsia="Arial Unicode MS" w:hAnsi="Arial Unicode MS" w:cs="Arial Unicode MS"/>
          <w:sz w:val="22"/>
          <w:lang w:val="en-IE"/>
        </w:rPr>
        <w:t xml:space="preserve">. </w:t>
      </w:r>
      <w:r w:rsidR="003E4165">
        <w:rPr>
          <w:rFonts w:ascii="Arial Unicode MS" w:eastAsia="Arial Unicode MS" w:hAnsi="Arial Unicode MS" w:cs="Arial Unicode MS"/>
          <w:sz w:val="22"/>
          <w:lang w:val="en-IE"/>
        </w:rPr>
        <w:t xml:space="preserve">This would be seen as a top performer relative to its peers as typically the number of high value products sold </w:t>
      </w:r>
      <w:r w:rsidR="005C1AD9">
        <w:rPr>
          <w:rFonts w:ascii="Arial Unicode MS" w:eastAsia="Arial Unicode MS" w:hAnsi="Arial Unicode MS" w:cs="Arial Unicode MS"/>
          <w:sz w:val="22"/>
          <w:lang w:val="en-IE"/>
        </w:rPr>
        <w:t>with</w:t>
      </w:r>
      <w:r w:rsidR="003E4165">
        <w:rPr>
          <w:rFonts w:ascii="Arial Unicode MS" w:eastAsia="Arial Unicode MS" w:hAnsi="Arial Unicode MS" w:cs="Arial Unicode MS"/>
          <w:sz w:val="22"/>
          <w:lang w:val="en-IE"/>
        </w:rPr>
        <w:t xml:space="preserve"> a core product is on average 3</w:t>
      </w:r>
      <w:r w:rsidR="00342C7F">
        <w:rPr>
          <w:rFonts w:ascii="Arial Unicode MS" w:eastAsia="Arial Unicode MS" w:hAnsi="Arial Unicode MS" w:cs="Arial Unicode MS"/>
          <w:sz w:val="22"/>
          <w:lang w:val="en-IE"/>
        </w:rPr>
        <w:t>.</w:t>
      </w:r>
      <w:r w:rsidR="00AD786E">
        <w:rPr>
          <w:rFonts w:ascii="Arial Unicode MS" w:eastAsia="Arial Unicode MS" w:hAnsi="Arial Unicode MS" w:cs="Arial Unicode MS"/>
          <w:sz w:val="22"/>
          <w:lang w:val="en-IE"/>
        </w:rPr>
        <w:t xml:space="preserve"> Action by store manager is to monitor Product 1 performance to ensure that the above average high value purchase rate is maintained.</w:t>
      </w:r>
    </w:p>
    <w:p w:rsidR="00342C7F" w:rsidRDefault="00342C7F" w:rsidP="001C2B92">
      <w:pPr>
        <w:ind w:left="1080"/>
        <w:rPr>
          <w:rFonts w:ascii="Arial Unicode MS" w:eastAsia="Arial Unicode MS" w:hAnsi="Arial Unicode MS" w:cs="Arial Unicode MS"/>
          <w:sz w:val="22"/>
          <w:lang w:val="en-IE"/>
        </w:rPr>
      </w:pPr>
    </w:p>
    <w:p w:rsidR="00342C7F" w:rsidRPr="00AD786E" w:rsidRDefault="00342C7F" w:rsidP="00AD786E">
      <w:pPr>
        <w:ind w:firstLine="720"/>
        <w:rPr>
          <w:rFonts w:ascii="Arial Unicode MS" w:eastAsia="Arial Unicode MS" w:hAnsi="Arial Unicode MS" w:cs="Arial Unicode MS"/>
          <w:b/>
          <w:sz w:val="22"/>
          <w:lang w:val="en-IE"/>
        </w:rPr>
      </w:pPr>
      <w:r w:rsidRPr="00AD786E">
        <w:rPr>
          <w:rFonts w:ascii="Arial Unicode MS" w:eastAsia="Arial Unicode MS" w:hAnsi="Arial Unicode MS" w:cs="Arial Unicode MS"/>
          <w:b/>
          <w:sz w:val="22"/>
          <w:lang w:val="en-IE"/>
        </w:rPr>
        <w:t>Product 2 – Under performing core product</w:t>
      </w:r>
    </w:p>
    <w:p w:rsidR="00342C7F" w:rsidRDefault="00AD786E" w:rsidP="00AD786E">
      <w:pPr>
        <w:ind w:left="720"/>
        <w:rPr>
          <w:rFonts w:ascii="Arial Unicode MS" w:eastAsia="Arial Unicode MS" w:hAnsi="Arial Unicode MS" w:cs="Arial Unicode MS"/>
          <w:sz w:val="22"/>
          <w:lang w:val="en-IE"/>
        </w:rPr>
      </w:pPr>
      <w:r>
        <w:rPr>
          <w:rFonts w:ascii="Arial Unicode MS" w:eastAsia="Arial Unicode MS" w:hAnsi="Arial Unicode MS" w:cs="Arial Unicode MS"/>
          <w:sz w:val="22"/>
          <w:lang w:val="en-IE"/>
        </w:rPr>
        <w:t>F</w:t>
      </w:r>
      <w:r w:rsidR="00342C7F">
        <w:rPr>
          <w:rFonts w:ascii="Arial Unicode MS" w:eastAsia="Arial Unicode MS" w:hAnsi="Arial Unicode MS" w:cs="Arial Unicode MS"/>
          <w:sz w:val="22"/>
          <w:lang w:val="en-IE"/>
        </w:rPr>
        <w:t>or Product 2 the average number of addition</w:t>
      </w:r>
      <w:r w:rsidR="00376A0F">
        <w:rPr>
          <w:rFonts w:ascii="Arial Unicode MS" w:eastAsia="Arial Unicode MS" w:hAnsi="Arial Unicode MS" w:cs="Arial Unicode MS"/>
          <w:sz w:val="22"/>
          <w:lang w:val="en-IE"/>
        </w:rPr>
        <w:t>al high value products sold is 1</w:t>
      </w:r>
      <w:r w:rsidR="00342C7F">
        <w:rPr>
          <w:rFonts w:ascii="Arial Unicode MS" w:eastAsia="Arial Unicode MS" w:hAnsi="Arial Unicode MS" w:cs="Arial Unicode MS"/>
          <w:sz w:val="22"/>
          <w:lang w:val="en-IE"/>
        </w:rPr>
        <w:t xml:space="preserve">. This would be seen as a weak performer relative to its peers as typically </w:t>
      </w:r>
      <w:r w:rsidR="003E4165">
        <w:rPr>
          <w:rFonts w:ascii="Arial Unicode MS" w:eastAsia="Arial Unicode MS" w:hAnsi="Arial Unicode MS" w:cs="Arial Unicode MS"/>
          <w:sz w:val="22"/>
          <w:lang w:val="en-IE"/>
        </w:rPr>
        <w:t xml:space="preserve">the </w:t>
      </w:r>
      <w:r w:rsidR="00342C7F">
        <w:rPr>
          <w:rFonts w:ascii="Arial Unicode MS" w:eastAsia="Arial Unicode MS" w:hAnsi="Arial Unicode MS" w:cs="Arial Unicode MS"/>
          <w:sz w:val="22"/>
          <w:lang w:val="en-IE"/>
        </w:rPr>
        <w:t xml:space="preserve">number of high value products sold </w:t>
      </w:r>
      <w:r w:rsidR="005C1AD9">
        <w:rPr>
          <w:rFonts w:ascii="Arial Unicode MS" w:eastAsia="Arial Unicode MS" w:hAnsi="Arial Unicode MS" w:cs="Arial Unicode MS"/>
          <w:sz w:val="22"/>
          <w:lang w:val="en-IE"/>
        </w:rPr>
        <w:t>with</w:t>
      </w:r>
      <w:r w:rsidR="00342C7F">
        <w:rPr>
          <w:rFonts w:ascii="Arial Unicode MS" w:eastAsia="Arial Unicode MS" w:hAnsi="Arial Unicode MS" w:cs="Arial Unicode MS"/>
          <w:sz w:val="22"/>
          <w:lang w:val="en-IE"/>
        </w:rPr>
        <w:t xml:space="preserve"> a core </w:t>
      </w:r>
      <w:r w:rsidR="00862F1C">
        <w:rPr>
          <w:rFonts w:ascii="Arial Unicode MS" w:eastAsia="Arial Unicode MS" w:hAnsi="Arial Unicode MS" w:cs="Arial Unicode MS"/>
          <w:sz w:val="22"/>
          <w:lang w:val="en-IE"/>
        </w:rPr>
        <w:t xml:space="preserve">product </w:t>
      </w:r>
      <w:r w:rsidR="00342C7F">
        <w:rPr>
          <w:rFonts w:ascii="Arial Unicode MS" w:eastAsia="Arial Unicode MS" w:hAnsi="Arial Unicode MS" w:cs="Arial Unicode MS"/>
          <w:sz w:val="22"/>
          <w:lang w:val="en-IE"/>
        </w:rPr>
        <w:t xml:space="preserve">is on average </w:t>
      </w:r>
      <w:r w:rsidR="00376A0F">
        <w:rPr>
          <w:rFonts w:ascii="Arial Unicode MS" w:eastAsia="Arial Unicode MS" w:hAnsi="Arial Unicode MS" w:cs="Arial Unicode MS"/>
          <w:sz w:val="22"/>
          <w:lang w:val="en-IE"/>
        </w:rPr>
        <w:t>3</w:t>
      </w:r>
      <w:r w:rsidR="00342C7F">
        <w:rPr>
          <w:rFonts w:ascii="Arial Unicode MS" w:eastAsia="Arial Unicode MS" w:hAnsi="Arial Unicode MS" w:cs="Arial Unicode MS"/>
          <w:sz w:val="22"/>
          <w:lang w:val="en-IE"/>
        </w:rPr>
        <w:t xml:space="preserve">. For this product action should be taken to </w:t>
      </w:r>
      <w:r>
        <w:rPr>
          <w:rFonts w:ascii="Arial Unicode MS" w:eastAsia="Arial Unicode MS" w:hAnsi="Arial Unicode MS" w:cs="Arial Unicode MS"/>
          <w:sz w:val="22"/>
          <w:lang w:val="en-IE"/>
        </w:rPr>
        <w:t xml:space="preserve">understand why high value products are not being sold with this core product. </w:t>
      </w:r>
      <w:r w:rsidR="00376A0F">
        <w:rPr>
          <w:rFonts w:ascii="Arial Unicode MS" w:eastAsia="Arial Unicode MS" w:hAnsi="Arial Unicode MS" w:cs="Arial Unicode MS"/>
          <w:sz w:val="22"/>
          <w:lang w:val="en-IE"/>
        </w:rPr>
        <w:t>Typically</w:t>
      </w:r>
      <w:r>
        <w:rPr>
          <w:rFonts w:ascii="Arial Unicode MS" w:eastAsia="Arial Unicode MS" w:hAnsi="Arial Unicode MS" w:cs="Arial Unicode MS"/>
          <w:sz w:val="22"/>
          <w:lang w:val="en-IE"/>
        </w:rPr>
        <w:t xml:space="preserve"> the root cause may be </w:t>
      </w:r>
      <w:r w:rsidR="00402E23">
        <w:rPr>
          <w:rFonts w:ascii="Arial Unicode MS" w:eastAsia="Arial Unicode MS" w:hAnsi="Arial Unicode MS" w:cs="Arial Unicode MS"/>
          <w:sz w:val="22"/>
          <w:lang w:val="en-IE"/>
        </w:rPr>
        <w:t>one</w:t>
      </w:r>
      <w:r>
        <w:rPr>
          <w:rFonts w:ascii="Arial Unicode MS" w:eastAsia="Arial Unicode MS" w:hAnsi="Arial Unicode MS" w:cs="Arial Unicode MS"/>
          <w:sz w:val="22"/>
          <w:lang w:val="en-IE"/>
        </w:rPr>
        <w:t xml:space="preserve"> of the following:</w:t>
      </w:r>
    </w:p>
    <w:p w:rsidR="00342C7F" w:rsidRDefault="00342C7F" w:rsidP="001C2B92">
      <w:pPr>
        <w:ind w:left="1080"/>
        <w:rPr>
          <w:rFonts w:ascii="Arial Unicode MS" w:eastAsia="Arial Unicode MS" w:hAnsi="Arial Unicode MS" w:cs="Arial Unicode MS"/>
          <w:sz w:val="22"/>
          <w:lang w:val="en-IE"/>
        </w:rPr>
      </w:pPr>
    </w:p>
    <w:p w:rsidR="00342C7F" w:rsidRDefault="00376A0F" w:rsidP="00342C7F">
      <w:pPr>
        <w:pStyle w:val="TESBullet"/>
      </w:pPr>
      <w:r w:rsidRPr="00376A0F">
        <w:rPr>
          <w:b/>
        </w:rPr>
        <w:t xml:space="preserve">Merchandising: </w:t>
      </w:r>
      <w:r>
        <w:t>The core product is not correctly merchandised</w:t>
      </w:r>
      <w:r w:rsidR="00AD786E">
        <w:t>.</w:t>
      </w:r>
      <w:r>
        <w:t xml:space="preserve"> For example </w:t>
      </w:r>
      <w:r w:rsidR="00AD786E">
        <w:t xml:space="preserve">a blouse </w:t>
      </w:r>
      <w:r w:rsidR="003E4165">
        <w:t>that</w:t>
      </w:r>
      <w:r w:rsidR="00AD786E">
        <w:t xml:space="preserve"> is selling well does not have the correct range of associated high value </w:t>
      </w:r>
      <w:r w:rsidR="00883384">
        <w:t>products</w:t>
      </w:r>
      <w:r w:rsidR="00AD786E">
        <w:t xml:space="preserve"> that can be used to accompany this purchase. This would indicate a challenge in the initial planning of the </w:t>
      </w:r>
      <w:r>
        <w:t xml:space="preserve">merchandising </w:t>
      </w:r>
      <w:r w:rsidR="00AD786E">
        <w:t>for that high value product.</w:t>
      </w:r>
    </w:p>
    <w:p w:rsidR="000F49ED" w:rsidRDefault="00376A0F" w:rsidP="00342C7F">
      <w:pPr>
        <w:pStyle w:val="TESBullet"/>
      </w:pPr>
      <w:r w:rsidRPr="00376A0F">
        <w:rPr>
          <w:b/>
        </w:rPr>
        <w:t>Store layout</w:t>
      </w:r>
      <w:r>
        <w:t>: Additional h</w:t>
      </w:r>
      <w:r w:rsidR="00342C7F">
        <w:t xml:space="preserve">igh value products are available in </w:t>
      </w:r>
      <w:r w:rsidR="00AD786E">
        <w:t xml:space="preserve">the </w:t>
      </w:r>
      <w:r w:rsidR="00342C7F">
        <w:t>store</w:t>
      </w:r>
      <w:r w:rsidR="003E4165">
        <w:t xml:space="preserve"> and</w:t>
      </w:r>
      <w:r w:rsidR="00AD786E">
        <w:t xml:space="preserve"> </w:t>
      </w:r>
      <w:r>
        <w:t>merchandising is correct</w:t>
      </w:r>
      <w:r w:rsidR="003E4165">
        <w:t>.</w:t>
      </w:r>
      <w:r w:rsidR="00AD786E">
        <w:t xml:space="preserve"> </w:t>
      </w:r>
      <w:r w:rsidR="003E4165">
        <w:t>T</w:t>
      </w:r>
      <w:r w:rsidR="00AD786E">
        <w:t>he store layout</w:t>
      </w:r>
      <w:r w:rsidR="003E4165">
        <w:t>, however,</w:t>
      </w:r>
      <w:r w:rsidR="00AD786E">
        <w:t xml:space="preserve"> is not optimised to make it easy for a shopper to pick up the </w:t>
      </w:r>
      <w:r>
        <w:t xml:space="preserve">additional </w:t>
      </w:r>
      <w:r w:rsidR="003E4165">
        <w:t xml:space="preserve">products i.e. </w:t>
      </w:r>
      <w:r w:rsidR="00AD786E">
        <w:t xml:space="preserve">high value items that the customer would like to purchase are not </w:t>
      </w:r>
      <w:r>
        <w:t xml:space="preserve">easily accessible </w:t>
      </w:r>
      <w:r w:rsidR="00AD786E">
        <w:t xml:space="preserve">in the </w:t>
      </w:r>
      <w:r w:rsidR="003E4165">
        <w:t xml:space="preserve">customer </w:t>
      </w:r>
      <w:r w:rsidR="00AD786E">
        <w:t>purchase path.</w:t>
      </w:r>
    </w:p>
    <w:p w:rsidR="00402E23" w:rsidRPr="00342C7F" w:rsidRDefault="00376A0F" w:rsidP="00342C7F">
      <w:pPr>
        <w:pStyle w:val="TESBullet"/>
      </w:pPr>
      <w:r w:rsidRPr="00376A0F">
        <w:rPr>
          <w:b/>
        </w:rPr>
        <w:lastRenderedPageBreak/>
        <w:t>Pricing:</w:t>
      </w:r>
      <w:r>
        <w:t xml:space="preserve"> </w:t>
      </w:r>
      <w:r w:rsidR="00402E23">
        <w:t xml:space="preserve">A </w:t>
      </w:r>
      <w:r>
        <w:t>medium</w:t>
      </w:r>
      <w:r w:rsidR="00402E23">
        <w:t xml:space="preserve"> priced item is selling extremely </w:t>
      </w:r>
      <w:r w:rsidR="00A36626">
        <w:t xml:space="preserve">well </w:t>
      </w:r>
      <w:r w:rsidR="00402E23">
        <w:t>and the potential to increase its price</w:t>
      </w:r>
      <w:r w:rsidR="00A36626">
        <w:t xml:space="preserve"> point</w:t>
      </w:r>
      <w:r w:rsidR="00402E23">
        <w:t xml:space="preserve"> </w:t>
      </w:r>
      <w:r w:rsidR="003E4165">
        <w:t xml:space="preserve">may </w:t>
      </w:r>
      <w:r w:rsidR="00402E23">
        <w:t xml:space="preserve">exist in order to move it from a low </w:t>
      </w:r>
      <w:r w:rsidR="00C77715">
        <w:t xml:space="preserve">or medium </w:t>
      </w:r>
      <w:r w:rsidR="00402E23">
        <w:t>value category item to a high value category item</w:t>
      </w:r>
      <w:r w:rsidR="00A36626">
        <w:t>.</w:t>
      </w:r>
    </w:p>
    <w:p w:rsidR="00342C7F" w:rsidRPr="00342C7F" w:rsidRDefault="00342C7F" w:rsidP="00AD786E">
      <w:pPr>
        <w:ind w:firstLine="720"/>
        <w:rPr>
          <w:rFonts w:ascii="Arial Unicode MS" w:eastAsia="Arial Unicode MS" w:hAnsi="Arial Unicode MS" w:cs="Arial Unicode MS"/>
          <w:b/>
          <w:sz w:val="22"/>
          <w:lang w:val="en-IE"/>
        </w:rPr>
      </w:pPr>
      <w:r>
        <w:rPr>
          <w:rFonts w:ascii="Arial Unicode MS" w:eastAsia="Arial Unicode MS" w:hAnsi="Arial Unicode MS" w:cs="Arial Unicode MS"/>
          <w:b/>
          <w:sz w:val="22"/>
          <w:lang w:val="en-IE"/>
        </w:rPr>
        <w:t>Solution approach</w:t>
      </w:r>
    </w:p>
    <w:p w:rsidR="000F49ED" w:rsidRDefault="00883384" w:rsidP="00AD786E">
      <w:pPr>
        <w:ind w:left="720"/>
        <w:rPr>
          <w:rFonts w:ascii="Arial Unicode MS" w:eastAsia="Arial Unicode MS" w:hAnsi="Arial Unicode MS" w:cs="Arial Unicode MS"/>
          <w:sz w:val="22"/>
          <w:lang w:val="en-IE"/>
        </w:rPr>
      </w:pPr>
      <w:r>
        <w:rPr>
          <w:rFonts w:ascii="Arial Unicode MS" w:eastAsia="Arial Unicode MS" w:hAnsi="Arial Unicode MS" w:cs="Arial Unicode MS"/>
          <w:sz w:val="22"/>
          <w:lang w:val="en-IE"/>
        </w:rPr>
        <w:t>The Think Evolve Solve solution p</w:t>
      </w:r>
      <w:r w:rsidR="0065188B">
        <w:rPr>
          <w:rFonts w:ascii="Arial Unicode MS" w:eastAsia="Arial Unicode MS" w:hAnsi="Arial Unicode MS" w:cs="Arial Unicode MS"/>
          <w:sz w:val="22"/>
          <w:lang w:val="en-IE"/>
        </w:rPr>
        <w:t>rovide</w:t>
      </w:r>
      <w:r>
        <w:rPr>
          <w:rFonts w:ascii="Arial Unicode MS" w:eastAsia="Arial Unicode MS" w:hAnsi="Arial Unicode MS" w:cs="Arial Unicode MS"/>
          <w:sz w:val="22"/>
          <w:lang w:val="en-IE"/>
        </w:rPr>
        <w:t>s</w:t>
      </w:r>
      <w:r w:rsidR="0065188B">
        <w:rPr>
          <w:rFonts w:ascii="Arial Unicode MS" w:eastAsia="Arial Unicode MS" w:hAnsi="Arial Unicode MS" w:cs="Arial Unicode MS"/>
          <w:sz w:val="22"/>
          <w:lang w:val="en-IE"/>
        </w:rPr>
        <w:t xml:space="preserve"> store managers / buyers with access to the following:</w:t>
      </w:r>
    </w:p>
    <w:p w:rsidR="008D416E" w:rsidRDefault="00C77715" w:rsidP="00C77715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Store wide trend</w:t>
      </w:r>
      <w:r w:rsidR="008D416E">
        <w:rPr>
          <w:rFonts w:ascii="Arial Unicode MS" w:eastAsia="Arial Unicode MS" w:hAnsi="Arial Unicode MS" w:cs="Arial Unicode MS"/>
        </w:rPr>
        <w:t>s</w:t>
      </w:r>
      <w:r w:rsidR="003E4165">
        <w:rPr>
          <w:rFonts w:ascii="Arial Unicode MS" w:eastAsia="Arial Unicode MS" w:hAnsi="Arial Unicode MS" w:cs="Arial Unicode MS"/>
        </w:rPr>
        <w:t>:</w:t>
      </w:r>
    </w:p>
    <w:p w:rsidR="00C77715" w:rsidRDefault="00C77715" w:rsidP="008D416E">
      <w:pPr>
        <w:pStyle w:val="ListParagraph"/>
        <w:numPr>
          <w:ilvl w:val="1"/>
          <w:numId w:val="10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Total Sales</w:t>
      </w:r>
      <w:r w:rsidR="008D416E">
        <w:rPr>
          <w:rFonts w:ascii="Arial Unicode MS" w:eastAsia="Arial Unicode MS" w:hAnsi="Arial Unicode MS" w:cs="Arial Unicode MS"/>
        </w:rPr>
        <w:t xml:space="preserve"> - </w:t>
      </w:r>
      <w:r w:rsidR="008D416E" w:rsidRPr="008D416E">
        <w:rPr>
          <w:rFonts w:ascii="Arial Unicode MS" w:eastAsia="Arial Unicode MS" w:hAnsi="Arial Unicode MS" w:cs="Arial Unicode MS"/>
          <w:i/>
        </w:rPr>
        <w:t>Primary measure of success</w:t>
      </w:r>
      <w:r w:rsidR="003E4165">
        <w:rPr>
          <w:rFonts w:ascii="Arial Unicode MS" w:eastAsia="Arial Unicode MS" w:hAnsi="Arial Unicode MS" w:cs="Arial Unicode MS"/>
          <w:i/>
        </w:rPr>
        <w:t>.</w:t>
      </w:r>
    </w:p>
    <w:p w:rsidR="00C77715" w:rsidRDefault="008D416E" w:rsidP="00C77715">
      <w:pPr>
        <w:pStyle w:val="ListParagraph"/>
        <w:numPr>
          <w:ilvl w:val="1"/>
          <w:numId w:val="10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Core product a</w:t>
      </w:r>
      <w:r w:rsidR="00C77715">
        <w:rPr>
          <w:rFonts w:ascii="Arial Unicode MS" w:eastAsia="Arial Unicode MS" w:hAnsi="Arial Unicode MS" w:cs="Arial Unicode MS"/>
        </w:rPr>
        <w:t>verage basket value</w:t>
      </w:r>
      <w:r>
        <w:rPr>
          <w:rFonts w:ascii="Arial Unicode MS" w:eastAsia="Arial Unicode MS" w:hAnsi="Arial Unicode MS" w:cs="Arial Unicode MS"/>
        </w:rPr>
        <w:t xml:space="preserve"> - </w:t>
      </w:r>
      <w:r w:rsidRPr="008D416E">
        <w:rPr>
          <w:rFonts w:ascii="Arial Unicode MS" w:eastAsia="Arial Unicode MS" w:hAnsi="Arial Unicode MS" w:cs="Arial Unicode MS"/>
          <w:i/>
        </w:rPr>
        <w:t>Target basket value for core products</w:t>
      </w:r>
      <w:r w:rsidR="003E4165">
        <w:rPr>
          <w:rFonts w:ascii="Arial Unicode MS" w:eastAsia="Arial Unicode MS" w:hAnsi="Arial Unicode MS" w:cs="Arial Unicode MS"/>
          <w:i/>
        </w:rPr>
        <w:t>.</w:t>
      </w:r>
    </w:p>
    <w:p w:rsidR="00C77715" w:rsidRDefault="006C1BF5" w:rsidP="00C77715">
      <w:pPr>
        <w:pStyle w:val="ListParagraph"/>
        <w:numPr>
          <w:ilvl w:val="1"/>
          <w:numId w:val="10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Count </w:t>
      </w:r>
      <w:r w:rsidR="00C77715">
        <w:rPr>
          <w:rFonts w:ascii="Arial Unicode MS" w:eastAsia="Arial Unicode MS" w:hAnsi="Arial Unicode MS" w:cs="Arial Unicode MS"/>
        </w:rPr>
        <w:t>of products in the basket</w:t>
      </w:r>
      <w:r w:rsidR="008D416E">
        <w:rPr>
          <w:rFonts w:ascii="Arial Unicode MS" w:eastAsia="Arial Unicode MS" w:hAnsi="Arial Unicode MS" w:cs="Arial Unicode MS"/>
        </w:rPr>
        <w:t xml:space="preserve"> - </w:t>
      </w:r>
      <w:r w:rsidR="008D416E" w:rsidRPr="008D416E">
        <w:rPr>
          <w:rFonts w:ascii="Arial Unicode MS" w:eastAsia="Arial Unicode MS" w:hAnsi="Arial Unicode MS" w:cs="Arial Unicode MS"/>
          <w:i/>
        </w:rPr>
        <w:t xml:space="preserve">Target </w:t>
      </w:r>
      <w:r>
        <w:rPr>
          <w:rFonts w:ascii="Arial Unicode MS" w:eastAsia="Arial Unicode MS" w:hAnsi="Arial Unicode MS" w:cs="Arial Unicode MS"/>
          <w:i/>
        </w:rPr>
        <w:t>number</w:t>
      </w:r>
      <w:r w:rsidR="008D416E" w:rsidRPr="008D416E">
        <w:rPr>
          <w:rFonts w:ascii="Arial Unicode MS" w:eastAsia="Arial Unicode MS" w:hAnsi="Arial Unicode MS" w:cs="Arial Unicode MS"/>
          <w:i/>
        </w:rPr>
        <w:t xml:space="preserve"> of products in a basket for core products</w:t>
      </w:r>
      <w:r w:rsidR="003E4165">
        <w:rPr>
          <w:rFonts w:ascii="Arial Unicode MS" w:eastAsia="Arial Unicode MS" w:hAnsi="Arial Unicode MS" w:cs="Arial Unicode MS"/>
          <w:i/>
        </w:rPr>
        <w:t>.</w:t>
      </w:r>
    </w:p>
    <w:p w:rsidR="00C77715" w:rsidRPr="008D416E" w:rsidRDefault="006C1BF5" w:rsidP="00C77715">
      <w:pPr>
        <w:pStyle w:val="ListParagraph"/>
        <w:numPr>
          <w:ilvl w:val="1"/>
          <w:numId w:val="10"/>
        </w:numPr>
        <w:rPr>
          <w:rFonts w:ascii="Arial Unicode MS" w:eastAsia="Arial Unicode MS" w:hAnsi="Arial Unicode MS" w:cs="Arial Unicode MS"/>
          <w:i/>
        </w:rPr>
      </w:pPr>
      <w:r>
        <w:rPr>
          <w:rFonts w:ascii="Arial Unicode MS" w:eastAsia="Arial Unicode MS" w:hAnsi="Arial Unicode MS" w:cs="Arial Unicode MS"/>
        </w:rPr>
        <w:t>Count of</w:t>
      </w:r>
      <w:r w:rsidR="00C77715">
        <w:rPr>
          <w:rFonts w:ascii="Arial Unicode MS" w:eastAsia="Arial Unicode MS" w:hAnsi="Arial Unicode MS" w:cs="Arial Unicode MS"/>
        </w:rPr>
        <w:t xml:space="preserve"> high value products in the basket</w:t>
      </w:r>
      <w:r w:rsidR="008D416E">
        <w:rPr>
          <w:rFonts w:ascii="Arial Unicode MS" w:eastAsia="Arial Unicode MS" w:hAnsi="Arial Unicode MS" w:cs="Arial Unicode MS"/>
        </w:rPr>
        <w:t xml:space="preserve"> - </w:t>
      </w:r>
      <w:r w:rsidR="008D416E" w:rsidRPr="008D416E">
        <w:rPr>
          <w:rFonts w:ascii="Arial Unicode MS" w:eastAsia="Arial Unicode MS" w:hAnsi="Arial Unicode MS" w:cs="Arial Unicode MS"/>
          <w:i/>
        </w:rPr>
        <w:t>Target n</w:t>
      </w:r>
      <w:r w:rsidR="003E4165">
        <w:rPr>
          <w:rFonts w:ascii="Arial Unicode MS" w:eastAsia="Arial Unicode MS" w:hAnsi="Arial Unicode MS" w:cs="Arial Unicode MS"/>
          <w:i/>
        </w:rPr>
        <w:t>umber</w:t>
      </w:r>
      <w:r w:rsidR="008D416E" w:rsidRPr="008D416E">
        <w:rPr>
          <w:rFonts w:ascii="Arial Unicode MS" w:eastAsia="Arial Unicode MS" w:hAnsi="Arial Unicode MS" w:cs="Arial Unicode MS"/>
          <w:i/>
        </w:rPr>
        <w:t xml:space="preserve"> of high value products in a basket for core products</w:t>
      </w:r>
      <w:r w:rsidR="003E4165">
        <w:rPr>
          <w:rFonts w:ascii="Arial Unicode MS" w:eastAsia="Arial Unicode MS" w:hAnsi="Arial Unicode MS" w:cs="Arial Unicode MS"/>
          <w:i/>
        </w:rPr>
        <w:t>.</w:t>
      </w:r>
    </w:p>
    <w:p w:rsidR="00C77715" w:rsidRPr="008D416E" w:rsidRDefault="00C77715" w:rsidP="00C77715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/>
          <w:i/>
        </w:rPr>
      </w:pPr>
      <w:r>
        <w:rPr>
          <w:rFonts w:ascii="Arial Unicode MS" w:eastAsia="Arial Unicode MS" w:hAnsi="Arial Unicode MS" w:cs="Arial Unicode MS"/>
        </w:rPr>
        <w:t>A daily list of the core products in the store that provides details of core products that are performing and underperforming</w:t>
      </w:r>
      <w:r w:rsidR="008D416E">
        <w:rPr>
          <w:rFonts w:ascii="Arial Unicode MS" w:eastAsia="Arial Unicode MS" w:hAnsi="Arial Unicode MS" w:cs="Arial Unicode MS"/>
        </w:rPr>
        <w:t xml:space="preserve"> – </w:t>
      </w:r>
      <w:r w:rsidR="00CA05CB">
        <w:rPr>
          <w:rFonts w:ascii="Arial Unicode MS" w:eastAsia="Arial Unicode MS" w:hAnsi="Arial Unicode MS" w:cs="Arial Unicode MS"/>
          <w:i/>
        </w:rPr>
        <w:t xml:space="preserve">Provides </w:t>
      </w:r>
      <w:r w:rsidR="003E4165">
        <w:rPr>
          <w:rFonts w:ascii="Arial Unicode MS" w:eastAsia="Arial Unicode MS" w:hAnsi="Arial Unicode MS" w:cs="Arial Unicode MS"/>
          <w:i/>
        </w:rPr>
        <w:t>t</w:t>
      </w:r>
      <w:r w:rsidR="008D416E" w:rsidRPr="008D416E">
        <w:rPr>
          <w:rFonts w:ascii="Arial Unicode MS" w:eastAsia="Arial Unicode MS" w:hAnsi="Arial Unicode MS" w:cs="Arial Unicode MS"/>
          <w:i/>
        </w:rPr>
        <w:t xml:space="preserve">arget </w:t>
      </w:r>
      <w:r w:rsidR="008D416E">
        <w:rPr>
          <w:rFonts w:ascii="Arial Unicode MS" w:eastAsia="Arial Unicode MS" w:hAnsi="Arial Unicode MS" w:cs="Arial Unicode MS"/>
          <w:i/>
        </w:rPr>
        <w:t xml:space="preserve">list of </w:t>
      </w:r>
      <w:r w:rsidR="00CA05CB">
        <w:rPr>
          <w:rFonts w:ascii="Arial Unicode MS" w:eastAsia="Arial Unicode MS" w:hAnsi="Arial Unicode MS" w:cs="Arial Unicode MS"/>
          <w:i/>
        </w:rPr>
        <w:t>core</w:t>
      </w:r>
      <w:r w:rsidR="008D416E">
        <w:rPr>
          <w:rFonts w:ascii="Arial Unicode MS" w:eastAsia="Arial Unicode MS" w:hAnsi="Arial Unicode MS" w:cs="Arial Unicode MS"/>
          <w:i/>
        </w:rPr>
        <w:t xml:space="preserve"> products</w:t>
      </w:r>
      <w:r w:rsidR="008D416E" w:rsidRPr="008D416E">
        <w:rPr>
          <w:rFonts w:ascii="Arial Unicode MS" w:eastAsia="Arial Unicode MS" w:hAnsi="Arial Unicode MS" w:cs="Arial Unicode MS"/>
          <w:i/>
        </w:rPr>
        <w:t xml:space="preserve"> to be managed</w:t>
      </w:r>
    </w:p>
    <w:p w:rsidR="00862F1C" w:rsidRPr="00C77715" w:rsidRDefault="008D416E" w:rsidP="006C574F">
      <w:pPr>
        <w:pStyle w:val="ListParagraph"/>
        <w:numPr>
          <w:ilvl w:val="0"/>
          <w:numId w:val="10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Access to core product </w:t>
      </w:r>
      <w:r w:rsidR="00862F1C" w:rsidRPr="00C77715">
        <w:rPr>
          <w:rFonts w:ascii="Arial Unicode MS" w:eastAsia="Arial Unicode MS" w:hAnsi="Arial Unicode MS" w:cs="Arial Unicode MS"/>
        </w:rPr>
        <w:t>drill down to understand the following:</w:t>
      </w:r>
    </w:p>
    <w:p w:rsidR="00862F1C" w:rsidRDefault="008D416E" w:rsidP="00862F1C">
      <w:pPr>
        <w:pStyle w:val="ListParagraph"/>
        <w:numPr>
          <w:ilvl w:val="1"/>
          <w:numId w:val="10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Key metrics for the core product</w:t>
      </w:r>
      <w:r w:rsidR="003E4165">
        <w:rPr>
          <w:rFonts w:ascii="Arial Unicode MS" w:eastAsia="Arial Unicode MS" w:hAnsi="Arial Unicode MS" w:cs="Arial Unicode MS"/>
        </w:rPr>
        <w:t>:</w:t>
      </w:r>
    </w:p>
    <w:p w:rsidR="00C77715" w:rsidRDefault="00C77715" w:rsidP="00C77715">
      <w:pPr>
        <w:pStyle w:val="ListParagraph"/>
        <w:numPr>
          <w:ilvl w:val="2"/>
          <w:numId w:val="10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Average basket value</w:t>
      </w:r>
      <w:r w:rsidR="003E4165">
        <w:rPr>
          <w:rFonts w:ascii="Arial Unicode MS" w:eastAsia="Arial Unicode MS" w:hAnsi="Arial Unicode MS" w:cs="Arial Unicode MS"/>
        </w:rPr>
        <w:t>.</w:t>
      </w:r>
    </w:p>
    <w:p w:rsidR="00C77715" w:rsidRDefault="007573AE" w:rsidP="00C77715">
      <w:pPr>
        <w:pStyle w:val="ListParagraph"/>
        <w:numPr>
          <w:ilvl w:val="2"/>
          <w:numId w:val="10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Count</w:t>
      </w:r>
      <w:r w:rsidR="00C77715">
        <w:rPr>
          <w:rFonts w:ascii="Arial Unicode MS" w:eastAsia="Arial Unicode MS" w:hAnsi="Arial Unicode MS" w:cs="Arial Unicode MS"/>
        </w:rPr>
        <w:t xml:space="preserve"> of products in the basket</w:t>
      </w:r>
      <w:r w:rsidR="003E4165">
        <w:rPr>
          <w:rFonts w:ascii="Arial Unicode MS" w:eastAsia="Arial Unicode MS" w:hAnsi="Arial Unicode MS" w:cs="Arial Unicode MS"/>
        </w:rPr>
        <w:t>.</w:t>
      </w:r>
    </w:p>
    <w:p w:rsidR="00C77715" w:rsidRDefault="007573AE" w:rsidP="00C77715">
      <w:pPr>
        <w:pStyle w:val="ListParagraph"/>
        <w:numPr>
          <w:ilvl w:val="2"/>
          <w:numId w:val="10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Count</w:t>
      </w:r>
      <w:r w:rsidR="00C77715">
        <w:rPr>
          <w:rFonts w:ascii="Arial Unicode MS" w:eastAsia="Arial Unicode MS" w:hAnsi="Arial Unicode MS" w:cs="Arial Unicode MS"/>
        </w:rPr>
        <w:t xml:space="preserve"> of high value products in the basket</w:t>
      </w:r>
      <w:r w:rsidR="003E4165">
        <w:rPr>
          <w:rFonts w:ascii="Arial Unicode MS" w:eastAsia="Arial Unicode MS" w:hAnsi="Arial Unicode MS" w:cs="Arial Unicode MS"/>
        </w:rPr>
        <w:t>.</w:t>
      </w:r>
    </w:p>
    <w:p w:rsidR="007573AE" w:rsidRPr="007573AE" w:rsidRDefault="008D416E" w:rsidP="004C137F">
      <w:pPr>
        <w:pStyle w:val="ListParagraph"/>
        <w:numPr>
          <w:ilvl w:val="1"/>
          <w:numId w:val="10"/>
        </w:numPr>
        <w:rPr>
          <w:rFonts w:ascii="Arial Unicode MS" w:eastAsia="Arial Unicode MS" w:hAnsi="Arial Unicode MS" w:cs="Arial Unicode MS"/>
        </w:rPr>
      </w:pPr>
      <w:r w:rsidRPr="007573AE">
        <w:rPr>
          <w:rFonts w:ascii="Arial Unicode MS" w:eastAsia="Arial Unicode MS" w:hAnsi="Arial Unicode MS" w:cs="Arial Unicode MS"/>
        </w:rPr>
        <w:t xml:space="preserve">The typical products found in a basket for this item grouped by high value, medium value and low value – </w:t>
      </w:r>
      <w:r w:rsidRPr="007573AE">
        <w:rPr>
          <w:rFonts w:ascii="Arial Unicode MS" w:eastAsia="Arial Unicode MS" w:hAnsi="Arial Unicode MS" w:cs="Arial Unicode MS"/>
          <w:i/>
        </w:rPr>
        <w:t>Provide</w:t>
      </w:r>
      <w:r w:rsidR="007573AE" w:rsidRPr="007573AE">
        <w:rPr>
          <w:rFonts w:ascii="Arial Unicode MS" w:eastAsia="Arial Unicode MS" w:hAnsi="Arial Unicode MS" w:cs="Arial Unicode MS"/>
          <w:i/>
        </w:rPr>
        <w:t>s</w:t>
      </w:r>
      <w:r w:rsidRPr="007573AE">
        <w:rPr>
          <w:rFonts w:ascii="Arial Unicode MS" w:eastAsia="Arial Unicode MS" w:hAnsi="Arial Unicode MS" w:cs="Arial Unicode MS"/>
          <w:i/>
        </w:rPr>
        <w:t xml:space="preserve"> insight on the </w:t>
      </w:r>
      <w:r w:rsidR="007573AE" w:rsidRPr="007573AE">
        <w:rPr>
          <w:rFonts w:ascii="Arial Unicode MS" w:eastAsia="Arial Unicode MS" w:hAnsi="Arial Unicode MS" w:cs="Arial Unicode MS"/>
          <w:i/>
        </w:rPr>
        <w:t xml:space="preserve">contents of typical </w:t>
      </w:r>
      <w:r w:rsidRPr="007573AE">
        <w:rPr>
          <w:rFonts w:ascii="Arial Unicode MS" w:eastAsia="Arial Unicode MS" w:hAnsi="Arial Unicode MS" w:cs="Arial Unicode MS"/>
          <w:i/>
        </w:rPr>
        <w:t>current basket</w:t>
      </w:r>
      <w:r w:rsidR="003E4165">
        <w:rPr>
          <w:rFonts w:ascii="Arial Unicode MS" w:eastAsia="Arial Unicode MS" w:hAnsi="Arial Unicode MS" w:cs="Arial Unicode MS"/>
          <w:i/>
        </w:rPr>
        <w:t>.</w:t>
      </w:r>
    </w:p>
    <w:p w:rsidR="00A36626" w:rsidRPr="007573AE" w:rsidRDefault="008D416E" w:rsidP="004C137F">
      <w:pPr>
        <w:pStyle w:val="ListParagraph"/>
        <w:numPr>
          <w:ilvl w:val="1"/>
          <w:numId w:val="10"/>
        </w:numPr>
        <w:rPr>
          <w:rFonts w:ascii="Arial Unicode MS" w:eastAsia="Arial Unicode MS" w:hAnsi="Arial Unicode MS" w:cs="Arial Unicode MS"/>
        </w:rPr>
      </w:pPr>
      <w:r w:rsidRPr="007573AE">
        <w:rPr>
          <w:rFonts w:ascii="Arial Unicode MS" w:eastAsia="Arial Unicode MS" w:hAnsi="Arial Unicode MS" w:cs="Arial Unicode MS"/>
        </w:rPr>
        <w:t>A</w:t>
      </w:r>
      <w:r w:rsidR="00AC61DA" w:rsidRPr="007573AE">
        <w:rPr>
          <w:rFonts w:ascii="Arial Unicode MS" w:eastAsia="Arial Unicode MS" w:hAnsi="Arial Unicode MS" w:cs="Arial Unicode MS"/>
        </w:rPr>
        <w:t xml:space="preserve">ccess to </w:t>
      </w:r>
      <w:r w:rsidRPr="007573AE">
        <w:rPr>
          <w:rFonts w:ascii="Arial Unicode MS" w:eastAsia="Arial Unicode MS" w:hAnsi="Arial Unicode MS" w:cs="Arial Unicode MS"/>
        </w:rPr>
        <w:t xml:space="preserve">further </w:t>
      </w:r>
      <w:r w:rsidR="00AC61DA" w:rsidRPr="007573AE">
        <w:rPr>
          <w:rFonts w:ascii="Arial Unicode MS" w:eastAsia="Arial Unicode MS" w:hAnsi="Arial Unicode MS" w:cs="Arial Unicode MS"/>
        </w:rPr>
        <w:t xml:space="preserve">drill down </w:t>
      </w:r>
      <w:r w:rsidRPr="007573AE">
        <w:rPr>
          <w:rFonts w:ascii="Arial Unicode MS" w:eastAsia="Arial Unicode MS" w:hAnsi="Arial Unicode MS" w:cs="Arial Unicode MS"/>
        </w:rPr>
        <w:t xml:space="preserve">on the items that have sold with this product ordered by support level </w:t>
      </w:r>
      <w:r w:rsidR="00CA05CB" w:rsidRPr="007573AE">
        <w:rPr>
          <w:rFonts w:ascii="Arial Unicode MS" w:eastAsia="Arial Unicode MS" w:hAnsi="Arial Unicode MS" w:cs="Arial Unicode MS"/>
        </w:rPr>
        <w:t>–</w:t>
      </w:r>
      <w:r w:rsidRPr="007573AE">
        <w:rPr>
          <w:rFonts w:ascii="Arial Unicode MS" w:eastAsia="Arial Unicode MS" w:hAnsi="Arial Unicode MS" w:cs="Arial Unicode MS"/>
        </w:rPr>
        <w:t xml:space="preserve"> </w:t>
      </w:r>
      <w:r w:rsidR="00CA05CB" w:rsidRPr="007573AE">
        <w:rPr>
          <w:rFonts w:ascii="Arial Unicode MS" w:eastAsia="Arial Unicode MS" w:hAnsi="Arial Unicode MS" w:cs="Arial Unicode MS"/>
          <w:i/>
        </w:rPr>
        <w:t>Provides insight on other products that have sold with this item and their level of association</w:t>
      </w:r>
      <w:r w:rsidR="003E4165">
        <w:rPr>
          <w:rFonts w:ascii="Arial Unicode MS" w:eastAsia="Arial Unicode MS" w:hAnsi="Arial Unicode MS" w:cs="Arial Unicode MS"/>
          <w:i/>
        </w:rPr>
        <w:t>.</w:t>
      </w:r>
    </w:p>
    <w:p w:rsidR="00862F1C" w:rsidRDefault="008D416E" w:rsidP="00862F1C">
      <w:pPr>
        <w:pStyle w:val="ListParagraph"/>
        <w:numPr>
          <w:ilvl w:val="1"/>
          <w:numId w:val="10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What departments in the store </w:t>
      </w:r>
      <w:r w:rsidR="007573AE">
        <w:rPr>
          <w:rFonts w:ascii="Arial Unicode MS" w:eastAsia="Arial Unicode MS" w:hAnsi="Arial Unicode MS" w:cs="Arial Unicode MS"/>
        </w:rPr>
        <w:t xml:space="preserve">a shopper of the core product has also purchased in </w:t>
      </w:r>
      <w:r w:rsidR="00CA05CB">
        <w:rPr>
          <w:rFonts w:ascii="Arial Unicode MS" w:eastAsia="Arial Unicode MS" w:hAnsi="Arial Unicode MS" w:cs="Arial Unicode MS"/>
        </w:rPr>
        <w:t xml:space="preserve">– </w:t>
      </w:r>
      <w:r w:rsidR="00CA05CB" w:rsidRPr="00CA05CB">
        <w:rPr>
          <w:rFonts w:ascii="Arial Unicode MS" w:eastAsia="Arial Unicode MS" w:hAnsi="Arial Unicode MS" w:cs="Arial Unicode MS"/>
          <w:i/>
        </w:rPr>
        <w:t>Provides insight on the path through the store that a shopper of the core product has taken</w:t>
      </w:r>
      <w:r w:rsidR="003E4165">
        <w:rPr>
          <w:rFonts w:ascii="Arial Unicode MS" w:eastAsia="Arial Unicode MS" w:hAnsi="Arial Unicode MS" w:cs="Arial Unicode MS"/>
          <w:i/>
        </w:rPr>
        <w:t>.</w:t>
      </w:r>
    </w:p>
    <w:p w:rsidR="00862F1C" w:rsidRDefault="008D416E" w:rsidP="008715B7">
      <w:pPr>
        <w:pStyle w:val="ListParagraph"/>
        <w:numPr>
          <w:ilvl w:val="1"/>
          <w:numId w:val="10"/>
        </w:numPr>
        <w:rPr>
          <w:rFonts w:ascii="Arial Unicode MS" w:eastAsia="Arial Unicode MS" w:hAnsi="Arial Unicode MS" w:cs="Arial Unicode MS"/>
          <w:i/>
        </w:rPr>
      </w:pPr>
      <w:r>
        <w:rPr>
          <w:rFonts w:ascii="Arial Unicode MS" w:eastAsia="Arial Unicode MS" w:hAnsi="Arial Unicode MS" w:cs="Arial Unicode MS"/>
        </w:rPr>
        <w:t>R</w:t>
      </w:r>
      <w:r w:rsidR="00CA52C6">
        <w:rPr>
          <w:rFonts w:ascii="Arial Unicode MS" w:eastAsia="Arial Unicode MS" w:hAnsi="Arial Unicode MS" w:cs="Arial Unicode MS"/>
        </w:rPr>
        <w:t>ecommend</w:t>
      </w:r>
      <w:r w:rsidR="0065188B">
        <w:rPr>
          <w:rFonts w:ascii="Arial Unicode MS" w:eastAsia="Arial Unicode MS" w:hAnsi="Arial Unicode MS" w:cs="Arial Unicode MS"/>
        </w:rPr>
        <w:t>ed</w:t>
      </w:r>
      <w:r w:rsidR="00862F1C">
        <w:rPr>
          <w:rFonts w:ascii="Arial Unicode MS" w:eastAsia="Arial Unicode MS" w:hAnsi="Arial Unicode MS" w:cs="Arial Unicode MS"/>
        </w:rPr>
        <w:t xml:space="preserve"> high value products </w:t>
      </w:r>
      <w:r>
        <w:rPr>
          <w:rFonts w:ascii="Arial Unicode MS" w:eastAsia="Arial Unicode MS" w:hAnsi="Arial Unicode MS" w:cs="Arial Unicode MS"/>
        </w:rPr>
        <w:t xml:space="preserve">based on the customer purchase path and high value products appearing in the current basket </w:t>
      </w:r>
      <w:r w:rsidR="00CA05CB">
        <w:rPr>
          <w:rFonts w:ascii="Arial Unicode MS" w:eastAsia="Arial Unicode MS" w:hAnsi="Arial Unicode MS" w:cs="Arial Unicode MS"/>
        </w:rPr>
        <w:t xml:space="preserve">– </w:t>
      </w:r>
      <w:r w:rsidR="00CA05CB" w:rsidRPr="00CA05CB">
        <w:rPr>
          <w:rFonts w:ascii="Arial Unicode MS" w:eastAsia="Arial Unicode MS" w:hAnsi="Arial Unicode MS" w:cs="Arial Unicode MS"/>
          <w:i/>
        </w:rPr>
        <w:t xml:space="preserve">Utilises data insight (association </w:t>
      </w:r>
      <w:r w:rsidR="00CA05CB" w:rsidRPr="00CA05CB">
        <w:rPr>
          <w:rFonts w:ascii="Arial Unicode MS" w:eastAsia="Arial Unicode MS" w:hAnsi="Arial Unicode MS" w:cs="Arial Unicode MS"/>
          <w:i/>
        </w:rPr>
        <w:lastRenderedPageBreak/>
        <w:t>and store department) to provide recommendations on what other potential high</w:t>
      </w:r>
      <w:r w:rsidR="00CA05CB">
        <w:rPr>
          <w:rFonts w:ascii="Arial Unicode MS" w:eastAsia="Arial Unicode MS" w:hAnsi="Arial Unicode MS" w:cs="Arial Unicode MS"/>
          <w:i/>
        </w:rPr>
        <w:t xml:space="preserve"> value items could be presented to a customer</w:t>
      </w:r>
      <w:r w:rsidR="003E4165">
        <w:rPr>
          <w:rFonts w:ascii="Arial Unicode MS" w:eastAsia="Arial Unicode MS" w:hAnsi="Arial Unicode MS" w:cs="Arial Unicode MS"/>
          <w:i/>
        </w:rPr>
        <w:t>.</w:t>
      </w:r>
    </w:p>
    <w:p w:rsidR="005E2DEA" w:rsidRDefault="0065188B" w:rsidP="005E2DEA">
      <w:pPr>
        <w:ind w:left="720"/>
        <w:rPr>
          <w:rFonts w:ascii="Arial Unicode MS" w:eastAsia="Arial Unicode MS" w:hAnsi="Arial Unicode MS" w:cs="Arial Unicode MS"/>
          <w:sz w:val="22"/>
          <w:lang w:val="en-IE"/>
        </w:rPr>
      </w:pPr>
      <w:r>
        <w:rPr>
          <w:rFonts w:ascii="Arial Unicode MS" w:eastAsia="Arial Unicode MS" w:hAnsi="Arial Unicode MS" w:cs="Arial Unicode MS"/>
          <w:sz w:val="22"/>
          <w:lang w:val="en-IE"/>
        </w:rPr>
        <w:t xml:space="preserve">A sample </w:t>
      </w:r>
      <w:r w:rsidR="00CA05CB">
        <w:rPr>
          <w:rFonts w:ascii="Arial Unicode MS" w:eastAsia="Arial Unicode MS" w:hAnsi="Arial Unicode MS" w:cs="Arial Unicode MS"/>
          <w:sz w:val="22"/>
          <w:lang w:val="en-IE"/>
        </w:rPr>
        <w:t xml:space="preserve">schematic of how the proposed information could be delivered as a daily </w:t>
      </w:r>
      <w:r>
        <w:rPr>
          <w:rFonts w:ascii="Arial Unicode MS" w:eastAsia="Arial Unicode MS" w:hAnsi="Arial Unicode MS" w:cs="Arial Unicode MS"/>
          <w:sz w:val="22"/>
          <w:lang w:val="en-IE"/>
        </w:rPr>
        <w:t xml:space="preserve">dashboard </w:t>
      </w:r>
      <w:r w:rsidR="00CA05CB">
        <w:rPr>
          <w:rFonts w:ascii="Arial Unicode MS" w:eastAsia="Arial Unicode MS" w:hAnsi="Arial Unicode MS" w:cs="Arial Unicode MS"/>
          <w:sz w:val="22"/>
          <w:lang w:val="en-IE"/>
        </w:rPr>
        <w:t>to the business is available in Appendix A. Please note this is for illustrative purposes only.</w:t>
      </w:r>
      <w:r>
        <w:rPr>
          <w:rFonts w:ascii="Arial Unicode MS" w:eastAsia="Arial Unicode MS" w:hAnsi="Arial Unicode MS" w:cs="Arial Unicode MS"/>
          <w:sz w:val="22"/>
          <w:lang w:val="en-IE"/>
        </w:rPr>
        <w:t xml:space="preserve"> </w:t>
      </w:r>
    </w:p>
    <w:p w:rsidR="005E2DEA" w:rsidRDefault="005E2DEA" w:rsidP="005E2DEA">
      <w:pPr>
        <w:ind w:left="720"/>
        <w:rPr>
          <w:rFonts w:ascii="Arial Unicode MS" w:eastAsia="Arial Unicode MS" w:hAnsi="Arial Unicode MS" w:cs="Arial Unicode MS"/>
          <w:sz w:val="22"/>
          <w:lang w:val="en-IE"/>
        </w:rPr>
      </w:pPr>
    </w:p>
    <w:p w:rsidR="005E2DEA" w:rsidRPr="005E2DEA" w:rsidRDefault="005E2DEA" w:rsidP="005E2DEA">
      <w:pPr>
        <w:ind w:left="720"/>
        <w:rPr>
          <w:rFonts w:ascii="Arial Unicode MS" w:eastAsia="Arial Unicode MS" w:hAnsi="Arial Unicode MS" w:cs="Arial Unicode MS"/>
          <w:b/>
          <w:sz w:val="22"/>
          <w:lang w:val="en-IE"/>
        </w:rPr>
      </w:pPr>
      <w:r>
        <w:rPr>
          <w:rFonts w:ascii="Arial Unicode MS" w:eastAsia="Arial Unicode MS" w:hAnsi="Arial Unicode MS" w:cs="Arial Unicode MS"/>
          <w:b/>
          <w:sz w:val="22"/>
          <w:lang w:val="en-IE"/>
        </w:rPr>
        <w:t xml:space="preserve">Additional data </w:t>
      </w:r>
      <w:r w:rsidRPr="005E2DEA">
        <w:rPr>
          <w:rFonts w:ascii="Arial Unicode MS" w:eastAsia="Arial Unicode MS" w:hAnsi="Arial Unicode MS" w:cs="Arial Unicode MS"/>
          <w:b/>
          <w:sz w:val="22"/>
          <w:lang w:val="en-IE"/>
        </w:rPr>
        <w:t>opportunities</w:t>
      </w:r>
    </w:p>
    <w:p w:rsidR="005E2DEA" w:rsidRPr="005E2DEA" w:rsidRDefault="005E2DEA" w:rsidP="005E2DEA">
      <w:pPr>
        <w:ind w:left="720"/>
        <w:rPr>
          <w:rFonts w:ascii="Arial Unicode MS" w:eastAsia="Arial Unicode MS" w:hAnsi="Arial Unicode MS" w:cs="Arial Unicode MS"/>
          <w:sz w:val="22"/>
          <w:lang w:val="en-IE"/>
        </w:rPr>
      </w:pPr>
      <w:r w:rsidRPr="005E2DEA">
        <w:rPr>
          <w:rFonts w:ascii="Arial Unicode MS" w:eastAsia="Arial Unicode MS" w:hAnsi="Arial Unicode MS" w:cs="Arial Unicode MS"/>
          <w:sz w:val="22"/>
          <w:lang w:val="en-IE"/>
        </w:rPr>
        <w:t xml:space="preserve">Please note where access to </w:t>
      </w:r>
      <w:hyperlink r:id="rId8" w:history="1">
        <w:r w:rsidR="005C1AD9" w:rsidRPr="001F141E">
          <w:rPr>
            <w:rStyle w:val="Hyperlink"/>
            <w:rFonts w:ascii="Arial Unicode MS" w:eastAsia="Arial Unicode MS" w:hAnsi="Arial Unicode MS" w:cs="Arial Unicode MS"/>
            <w:sz w:val="22"/>
            <w:lang w:val="en-IE"/>
          </w:rPr>
          <w:t>www.primark.com/en/primania</w:t>
        </w:r>
      </w:hyperlink>
      <w:r w:rsidR="005C1AD9">
        <w:rPr>
          <w:rFonts w:ascii="Arial Unicode MS" w:eastAsia="Arial Unicode MS" w:hAnsi="Arial Unicode MS" w:cs="Arial Unicode MS"/>
          <w:sz w:val="22"/>
          <w:lang w:val="en-IE"/>
        </w:rPr>
        <w:t xml:space="preserve"> </w:t>
      </w:r>
      <w:r w:rsidRPr="005E2DEA">
        <w:rPr>
          <w:rFonts w:ascii="Arial Unicode MS" w:eastAsia="Arial Unicode MS" w:hAnsi="Arial Unicode MS" w:cs="Arial Unicode MS"/>
          <w:sz w:val="22"/>
          <w:lang w:val="en-IE"/>
        </w:rPr>
        <w:t xml:space="preserve">data on styling for products was made available additional </w:t>
      </w:r>
      <w:r w:rsidR="00632771">
        <w:rPr>
          <w:rFonts w:ascii="Arial Unicode MS" w:eastAsia="Arial Unicode MS" w:hAnsi="Arial Unicode MS" w:cs="Arial Unicode MS"/>
          <w:sz w:val="22"/>
          <w:lang w:val="en-IE"/>
        </w:rPr>
        <w:t xml:space="preserve">significant </w:t>
      </w:r>
      <w:r w:rsidRPr="005E2DEA">
        <w:rPr>
          <w:rFonts w:ascii="Arial Unicode MS" w:eastAsia="Arial Unicode MS" w:hAnsi="Arial Unicode MS" w:cs="Arial Unicode MS"/>
          <w:sz w:val="22"/>
          <w:lang w:val="en-IE"/>
        </w:rPr>
        <w:t>insight</w:t>
      </w:r>
      <w:r w:rsidR="00632771">
        <w:rPr>
          <w:rFonts w:ascii="Arial Unicode MS" w:eastAsia="Arial Unicode MS" w:hAnsi="Arial Unicode MS" w:cs="Arial Unicode MS"/>
          <w:sz w:val="22"/>
          <w:lang w:val="en-IE"/>
        </w:rPr>
        <w:t xml:space="preserve"> could be provided.</w:t>
      </w:r>
    </w:p>
    <w:p w:rsidR="005E2DEA" w:rsidRDefault="005E2DEA" w:rsidP="0065188B">
      <w:pPr>
        <w:ind w:firstLine="720"/>
        <w:rPr>
          <w:rFonts w:ascii="Arial Unicode MS" w:eastAsia="Arial Unicode MS" w:hAnsi="Arial Unicode MS" w:cs="Arial Unicode MS"/>
          <w:b/>
          <w:sz w:val="22"/>
          <w:lang w:val="en-IE"/>
        </w:rPr>
      </w:pPr>
    </w:p>
    <w:p w:rsidR="0065188B" w:rsidRPr="00342C7F" w:rsidRDefault="0065188B" w:rsidP="0065188B">
      <w:pPr>
        <w:ind w:firstLine="720"/>
        <w:rPr>
          <w:rFonts w:ascii="Arial Unicode MS" w:eastAsia="Arial Unicode MS" w:hAnsi="Arial Unicode MS" w:cs="Arial Unicode MS"/>
          <w:b/>
          <w:sz w:val="22"/>
          <w:lang w:val="en-IE"/>
        </w:rPr>
      </w:pPr>
      <w:r>
        <w:rPr>
          <w:rFonts w:ascii="Arial Unicode MS" w:eastAsia="Arial Unicode MS" w:hAnsi="Arial Unicode MS" w:cs="Arial Unicode MS"/>
          <w:b/>
          <w:color w:val="00A6D6"/>
          <w:sz w:val="22"/>
          <w:lang w:val="en-IE"/>
        </w:rPr>
        <w:t>Phase 2 Trial Requirements</w:t>
      </w:r>
    </w:p>
    <w:p w:rsidR="0065188B" w:rsidRDefault="00883384" w:rsidP="0065188B">
      <w:pPr>
        <w:ind w:left="720"/>
        <w:rPr>
          <w:rFonts w:ascii="Arial Unicode MS" w:eastAsia="Arial Unicode MS" w:hAnsi="Arial Unicode MS" w:cs="Arial Unicode MS"/>
          <w:sz w:val="22"/>
          <w:lang w:val="en-IE"/>
        </w:rPr>
      </w:pPr>
      <w:r>
        <w:rPr>
          <w:rFonts w:ascii="Arial Unicode MS" w:eastAsia="Arial Unicode MS" w:hAnsi="Arial Unicode MS" w:cs="Arial Unicode MS"/>
          <w:sz w:val="22"/>
          <w:lang w:val="en-IE"/>
        </w:rPr>
        <w:t>The o</w:t>
      </w:r>
      <w:r w:rsidR="0065188B">
        <w:rPr>
          <w:rFonts w:ascii="Arial Unicode MS" w:eastAsia="Arial Unicode MS" w:hAnsi="Arial Unicode MS" w:cs="Arial Unicode MS"/>
          <w:sz w:val="22"/>
          <w:lang w:val="en-IE"/>
        </w:rPr>
        <w:t xml:space="preserve">bjective of </w:t>
      </w:r>
      <w:r>
        <w:rPr>
          <w:rFonts w:ascii="Arial Unicode MS" w:eastAsia="Arial Unicode MS" w:hAnsi="Arial Unicode MS" w:cs="Arial Unicode MS"/>
          <w:sz w:val="22"/>
          <w:lang w:val="en-IE"/>
        </w:rPr>
        <w:t xml:space="preserve">the </w:t>
      </w:r>
      <w:r w:rsidR="0065188B">
        <w:rPr>
          <w:rFonts w:ascii="Arial Unicode MS" w:eastAsia="Arial Unicode MS" w:hAnsi="Arial Unicode MS" w:cs="Arial Unicode MS"/>
          <w:sz w:val="22"/>
          <w:lang w:val="en-IE"/>
        </w:rPr>
        <w:t xml:space="preserve">trial is to verify </w:t>
      </w:r>
      <w:r>
        <w:rPr>
          <w:rFonts w:ascii="Arial Unicode MS" w:eastAsia="Arial Unicode MS" w:hAnsi="Arial Unicode MS" w:cs="Arial Unicode MS"/>
          <w:sz w:val="22"/>
          <w:lang w:val="en-IE"/>
        </w:rPr>
        <w:t>whether</w:t>
      </w:r>
      <w:r w:rsidR="006E1AB0">
        <w:rPr>
          <w:rFonts w:ascii="Arial Unicode MS" w:eastAsia="Arial Unicode MS" w:hAnsi="Arial Unicode MS" w:cs="Arial Unicode MS"/>
          <w:sz w:val="22"/>
          <w:lang w:val="en-IE"/>
        </w:rPr>
        <w:t xml:space="preserve"> the provision of this additional insight if actioned by a store increases overall revenue performance for that store.</w:t>
      </w:r>
    </w:p>
    <w:p w:rsidR="00402E23" w:rsidRDefault="00402E23" w:rsidP="0065188B">
      <w:pPr>
        <w:ind w:left="720"/>
        <w:rPr>
          <w:rFonts w:ascii="Arial Unicode MS" w:eastAsia="Arial Unicode MS" w:hAnsi="Arial Unicode MS" w:cs="Arial Unicode MS"/>
          <w:sz w:val="22"/>
          <w:lang w:val="en-IE"/>
        </w:rPr>
      </w:pPr>
    </w:p>
    <w:p w:rsidR="006E1AB0" w:rsidRDefault="006E1AB0" w:rsidP="0065188B">
      <w:pPr>
        <w:ind w:left="720"/>
        <w:rPr>
          <w:rFonts w:ascii="Arial Unicode MS" w:eastAsia="Arial Unicode MS" w:hAnsi="Arial Unicode MS" w:cs="Arial Unicode MS"/>
          <w:sz w:val="22"/>
          <w:lang w:val="en-IE"/>
        </w:rPr>
      </w:pPr>
      <w:r>
        <w:rPr>
          <w:rFonts w:ascii="Arial Unicode MS" w:eastAsia="Arial Unicode MS" w:hAnsi="Arial Unicode MS" w:cs="Arial Unicode MS"/>
          <w:sz w:val="22"/>
          <w:lang w:val="en-IE"/>
        </w:rPr>
        <w:t>Recommended requirements for a suitable trial:</w:t>
      </w:r>
    </w:p>
    <w:p w:rsidR="00883384" w:rsidRDefault="00883384" w:rsidP="008D416E">
      <w:pPr>
        <w:pStyle w:val="TESBullet"/>
      </w:pPr>
      <w:r>
        <w:t>Review dashboard</w:t>
      </w:r>
      <w:r w:rsidR="00DF2B7E">
        <w:t xml:space="preserve"> approach and finalise with business</w:t>
      </w:r>
      <w:r w:rsidR="00632771">
        <w:t>.</w:t>
      </w:r>
      <w:r>
        <w:t xml:space="preserve"> </w:t>
      </w:r>
    </w:p>
    <w:p w:rsidR="006E1AB0" w:rsidRDefault="006E1AB0" w:rsidP="006E1AB0">
      <w:pPr>
        <w:pStyle w:val="TESBullet"/>
      </w:pPr>
      <w:r>
        <w:t xml:space="preserve">Identify </w:t>
      </w:r>
      <w:r w:rsidR="00883384">
        <w:t>four</w:t>
      </w:r>
      <w:r w:rsidR="00CA05CB">
        <w:t xml:space="preserve"> stores for the trial</w:t>
      </w:r>
      <w:r w:rsidR="00632771">
        <w:t>.</w:t>
      </w:r>
    </w:p>
    <w:p w:rsidR="006E1AB0" w:rsidRPr="006E1AB0" w:rsidRDefault="006E1AB0" w:rsidP="006E1AB0">
      <w:pPr>
        <w:pStyle w:val="TESBullet"/>
      </w:pPr>
      <w:r>
        <w:t xml:space="preserve">For each store in the trial identify a partner store that can be classed as similar that can be used as a </w:t>
      </w:r>
      <w:r w:rsidR="00A36626">
        <w:t>control</w:t>
      </w:r>
      <w:r>
        <w:t xml:space="preserve"> </w:t>
      </w:r>
      <w:r w:rsidR="00A36626">
        <w:t>store during the trial</w:t>
      </w:r>
      <w:r w:rsidR="00632771">
        <w:t>.</w:t>
      </w:r>
    </w:p>
    <w:p w:rsidR="006E1AB0" w:rsidRPr="006E1AB0" w:rsidRDefault="00A36626" w:rsidP="006E1AB0">
      <w:pPr>
        <w:pStyle w:val="TESBullet"/>
      </w:pPr>
      <w:r>
        <w:t>Proposed</w:t>
      </w:r>
      <w:r w:rsidR="006E1AB0" w:rsidRPr="006E1AB0">
        <w:t xml:space="preserve"> duration of </w:t>
      </w:r>
      <w:r>
        <w:t xml:space="preserve">the </w:t>
      </w:r>
      <w:r w:rsidR="006E1AB0" w:rsidRPr="006E1AB0">
        <w:t>trial</w:t>
      </w:r>
      <w:r>
        <w:t xml:space="preserve"> </w:t>
      </w:r>
      <w:r w:rsidR="00883384">
        <w:t>three</w:t>
      </w:r>
      <w:r w:rsidR="006E1AB0" w:rsidRPr="006E1AB0">
        <w:t xml:space="preserve"> weeks</w:t>
      </w:r>
      <w:r w:rsidR="00632771">
        <w:t>.</w:t>
      </w:r>
    </w:p>
    <w:p w:rsidR="006E1AB0" w:rsidRPr="006E1AB0" w:rsidRDefault="006E1AB0" w:rsidP="006E1AB0">
      <w:pPr>
        <w:pStyle w:val="TESBullet"/>
      </w:pPr>
      <w:r w:rsidRPr="006E1AB0">
        <w:t>Daily delivery of POS data for each store</w:t>
      </w:r>
      <w:r w:rsidR="00CA05CB">
        <w:t xml:space="preserve"> over a three week period to Think Evolve Solve</w:t>
      </w:r>
      <w:r w:rsidR="00632771">
        <w:t>.</w:t>
      </w:r>
    </w:p>
    <w:p w:rsidR="006E1AB0" w:rsidRDefault="006E1AB0" w:rsidP="006E1AB0">
      <w:pPr>
        <w:pStyle w:val="TESBullet"/>
      </w:pPr>
      <w:r>
        <w:t>Each store manager provided with initial training on how to leverage the solution</w:t>
      </w:r>
      <w:r w:rsidR="00632771">
        <w:t>.</w:t>
      </w:r>
    </w:p>
    <w:p w:rsidR="006E1AB0" w:rsidRPr="006E1AB0" w:rsidRDefault="00CA05CB" w:rsidP="00D63F5E">
      <w:pPr>
        <w:pStyle w:val="TESBullet"/>
      </w:pPr>
      <w:r>
        <w:t>Think Evolve solve</w:t>
      </w:r>
      <w:r w:rsidR="006E1AB0">
        <w:t xml:space="preserve"> to provide p</w:t>
      </w:r>
      <w:r w:rsidR="006E1AB0" w:rsidRPr="006E1AB0">
        <w:t>ortal access to store manager</w:t>
      </w:r>
      <w:r w:rsidR="006E1AB0">
        <w:t xml:space="preserve"> </w:t>
      </w:r>
      <w:r w:rsidR="007573AE">
        <w:t>for</w:t>
      </w:r>
      <w:r w:rsidR="006E1AB0">
        <w:t xml:space="preserve"> the solution</w:t>
      </w:r>
      <w:r w:rsidR="00632771">
        <w:t>.</w:t>
      </w:r>
    </w:p>
    <w:p w:rsidR="006E1AB0" w:rsidRDefault="006E1AB0" w:rsidP="006E1AB0">
      <w:pPr>
        <w:pStyle w:val="TESBullet"/>
      </w:pPr>
      <w:r w:rsidRPr="006E1AB0">
        <w:t>PDF reports</w:t>
      </w:r>
      <w:r w:rsidR="00632771">
        <w:t xml:space="preserve"> distributed to F</w:t>
      </w:r>
      <w:r w:rsidRPr="006E1AB0">
        <w:t xml:space="preserve">loor </w:t>
      </w:r>
      <w:r w:rsidR="00632771">
        <w:t>M</w:t>
      </w:r>
      <w:r w:rsidRPr="006E1AB0">
        <w:t>anagers via email</w:t>
      </w:r>
      <w:r w:rsidR="00632771">
        <w:t>.</w:t>
      </w:r>
    </w:p>
    <w:p w:rsidR="006E1AB0" w:rsidRDefault="006E1AB0" w:rsidP="006E1AB0">
      <w:pPr>
        <w:pStyle w:val="TESBullet"/>
      </w:pPr>
      <w:r w:rsidRPr="006E1AB0">
        <w:t xml:space="preserve">Store manager actively engaged </w:t>
      </w:r>
      <w:r>
        <w:t>and</w:t>
      </w:r>
      <w:r w:rsidRPr="006E1AB0">
        <w:t xml:space="preserve"> required to complete daily comment snaps</w:t>
      </w:r>
      <w:r>
        <w:t>hot of actions taken / feedback</w:t>
      </w:r>
      <w:r w:rsidR="00632771">
        <w:t>.</w:t>
      </w:r>
    </w:p>
    <w:p w:rsidR="00A36626" w:rsidRDefault="00632771" w:rsidP="006E1AB0">
      <w:pPr>
        <w:pStyle w:val="TESBullet"/>
      </w:pPr>
      <w:r>
        <w:t>Store M</w:t>
      </w:r>
      <w:r w:rsidR="00A36626">
        <w:t>anager to be available to Think Evolve Solve to discuss insights</w:t>
      </w:r>
      <w:r w:rsidR="00CA05CB">
        <w:t>, effectiveness</w:t>
      </w:r>
      <w:r w:rsidR="00A36626">
        <w:t xml:space="preserve"> and benefits</w:t>
      </w:r>
      <w:r>
        <w:t>.</w:t>
      </w:r>
    </w:p>
    <w:p w:rsidR="006E1AB0" w:rsidRDefault="006E1AB0">
      <w:pPr>
        <w:spacing w:after="200" w:line="276" w:lineRule="auto"/>
        <w:rPr>
          <w:rFonts w:ascii="Arial Unicode MS" w:eastAsia="Arial Unicode MS" w:hAnsi="Arial Unicode MS" w:cs="Arial Unicode MS"/>
          <w:b/>
          <w:color w:val="0CC0FF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0CC0FF"/>
          <w:sz w:val="40"/>
          <w:szCs w:val="40"/>
        </w:rPr>
        <w:br w:type="page"/>
      </w:r>
      <w:r>
        <w:rPr>
          <w:rFonts w:ascii="Arial Unicode MS" w:eastAsia="Arial Unicode MS" w:hAnsi="Arial Unicode MS" w:cs="Arial Unicode MS"/>
          <w:b/>
          <w:color w:val="0CC0FF"/>
          <w:sz w:val="40"/>
          <w:szCs w:val="40"/>
        </w:rPr>
        <w:lastRenderedPageBreak/>
        <w:t xml:space="preserve">Appendix A – </w:t>
      </w:r>
      <w:r w:rsidR="00CA05CB">
        <w:rPr>
          <w:rFonts w:ascii="Arial Unicode MS" w:eastAsia="Arial Unicode MS" w:hAnsi="Arial Unicode MS" w:cs="Arial Unicode MS"/>
          <w:b/>
          <w:color w:val="0CC0FF"/>
          <w:sz w:val="40"/>
          <w:szCs w:val="40"/>
        </w:rPr>
        <w:t>Draft d</w:t>
      </w:r>
      <w:r>
        <w:rPr>
          <w:rFonts w:ascii="Arial Unicode MS" w:eastAsia="Arial Unicode MS" w:hAnsi="Arial Unicode MS" w:cs="Arial Unicode MS"/>
          <w:b/>
          <w:color w:val="0CC0FF"/>
          <w:sz w:val="40"/>
          <w:szCs w:val="40"/>
        </w:rPr>
        <w:t>ashboard illustration</w:t>
      </w:r>
    </w:p>
    <w:p w:rsidR="004D6AE9" w:rsidRDefault="005C1AD9">
      <w:pPr>
        <w:spacing w:after="200" w:line="276" w:lineRule="auto"/>
        <w:rPr>
          <w:rFonts w:ascii="Arial Unicode MS" w:eastAsia="Arial Unicode MS" w:hAnsi="Arial Unicode MS" w:cs="Arial Unicode MS"/>
          <w:b/>
          <w:color w:val="0CC0FF"/>
          <w:sz w:val="40"/>
          <w:szCs w:val="40"/>
        </w:rPr>
      </w:pPr>
      <w:r>
        <w:rPr>
          <w:noProof/>
          <w:lang w:val="en-IE" w:eastAsia="en-IE"/>
        </w:rPr>
        <w:drawing>
          <wp:inline distT="0" distB="0" distL="0" distR="0" wp14:anchorId="1BC3E6B4" wp14:editId="0C512B0C">
            <wp:extent cx="6645910" cy="4138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1AB0" w:rsidRDefault="006E1AB0">
      <w:pPr>
        <w:spacing w:after="200" w:line="276" w:lineRule="auto"/>
        <w:rPr>
          <w:rFonts w:ascii="Arial Unicode MS" w:eastAsia="Arial Unicode MS" w:hAnsi="Arial Unicode MS" w:cs="Arial Unicode MS"/>
          <w:b/>
          <w:color w:val="0CC0FF"/>
          <w:sz w:val="40"/>
          <w:szCs w:val="40"/>
        </w:rPr>
      </w:pPr>
    </w:p>
    <w:p w:rsidR="006E1AB0" w:rsidRDefault="006E1AB0" w:rsidP="006E1AB0">
      <w:r>
        <w:br w:type="page"/>
      </w:r>
    </w:p>
    <w:p w:rsidR="0060771E" w:rsidRPr="001659E5" w:rsidRDefault="00402691" w:rsidP="00AA77B1">
      <w:pPr>
        <w:spacing w:after="200" w:line="276" w:lineRule="auto"/>
        <w:jc w:val="center"/>
        <w:rPr>
          <w:rFonts w:ascii="Arial Unicode MS" w:eastAsia="Arial Unicode MS" w:hAnsi="Arial Unicode MS" w:cs="Arial Unicode MS"/>
          <w:b/>
          <w:color w:val="0CC0FF"/>
          <w:sz w:val="40"/>
          <w:szCs w:val="40"/>
        </w:rPr>
      </w:pPr>
      <w:r w:rsidRPr="001659E5">
        <w:rPr>
          <w:rFonts w:ascii="Arial Unicode MS" w:eastAsia="Arial Unicode MS" w:hAnsi="Arial Unicode MS" w:cs="Arial Unicode MS"/>
          <w:b/>
          <w:color w:val="0CC0FF"/>
          <w:sz w:val="40"/>
          <w:szCs w:val="40"/>
        </w:rPr>
        <w:lastRenderedPageBreak/>
        <w:t>Why</w:t>
      </w:r>
      <w:r w:rsidR="0060771E" w:rsidRPr="001659E5">
        <w:rPr>
          <w:rFonts w:ascii="Arial Unicode MS" w:eastAsia="Arial Unicode MS" w:hAnsi="Arial Unicode MS" w:cs="Arial Unicode MS"/>
          <w:b/>
          <w:color w:val="0CC0FF"/>
          <w:sz w:val="40"/>
          <w:szCs w:val="40"/>
        </w:rPr>
        <w:t xml:space="preserve"> Think Evolve Solve</w:t>
      </w:r>
      <w:r w:rsidR="005B6ADC" w:rsidRPr="001659E5">
        <w:rPr>
          <w:rFonts w:ascii="Arial Unicode MS" w:eastAsia="Arial Unicode MS" w:hAnsi="Arial Unicode MS" w:cs="Arial Unicode MS"/>
          <w:b/>
          <w:color w:val="0CC0FF"/>
          <w:sz w:val="40"/>
          <w:szCs w:val="40"/>
        </w:rPr>
        <w:t>?</w:t>
      </w:r>
    </w:p>
    <w:p w:rsidR="0060771E" w:rsidRPr="001659E5" w:rsidRDefault="0060771E" w:rsidP="0060771E">
      <w:pPr>
        <w:rPr>
          <w:rFonts w:ascii="Arial Unicode MS" w:eastAsia="Arial Unicode MS" w:hAnsi="Arial Unicode MS" w:cs="Arial Unicode MS"/>
          <w:sz w:val="22"/>
        </w:rPr>
      </w:pPr>
      <w:r w:rsidRPr="001659E5">
        <w:rPr>
          <w:rFonts w:ascii="Arial Unicode MS" w:eastAsia="Arial Unicode MS" w:hAnsi="Arial Unicode MS" w:cs="Arial Unicode MS"/>
          <w:sz w:val="22"/>
        </w:rPr>
        <w:t xml:space="preserve">Think Evolve Solve was founded </w:t>
      </w:r>
      <w:r w:rsidR="00A265A6">
        <w:rPr>
          <w:rFonts w:ascii="Arial Unicode MS" w:eastAsia="Arial Unicode MS" w:hAnsi="Arial Unicode MS" w:cs="Arial Unicode MS"/>
          <w:sz w:val="22"/>
        </w:rPr>
        <w:t xml:space="preserve">in 2012 </w:t>
      </w:r>
      <w:r w:rsidRPr="001659E5">
        <w:rPr>
          <w:rFonts w:ascii="Arial Unicode MS" w:eastAsia="Arial Unicode MS" w:hAnsi="Arial Unicode MS" w:cs="Arial Unicode MS"/>
          <w:sz w:val="22"/>
        </w:rPr>
        <w:t xml:space="preserve">to help companies and organisations understand the potential that data has </w:t>
      </w:r>
      <w:r w:rsidR="00BA40FD" w:rsidRPr="001659E5">
        <w:rPr>
          <w:rFonts w:ascii="Arial Unicode MS" w:eastAsia="Arial Unicode MS" w:hAnsi="Arial Unicode MS" w:cs="Arial Unicode MS"/>
          <w:sz w:val="22"/>
        </w:rPr>
        <w:t xml:space="preserve">to </w:t>
      </w:r>
      <w:r w:rsidR="00402691" w:rsidRPr="001659E5">
        <w:rPr>
          <w:rFonts w:ascii="Arial Unicode MS" w:eastAsia="Arial Unicode MS" w:hAnsi="Arial Unicode MS" w:cs="Arial Unicode MS"/>
          <w:sz w:val="22"/>
        </w:rPr>
        <w:t>drive effective decision making and uncover insights about the</w:t>
      </w:r>
      <w:r w:rsidR="005B6ADC" w:rsidRPr="001659E5">
        <w:rPr>
          <w:rFonts w:ascii="Arial Unicode MS" w:eastAsia="Arial Unicode MS" w:hAnsi="Arial Unicode MS" w:cs="Arial Unicode MS"/>
          <w:sz w:val="22"/>
        </w:rPr>
        <w:t>ir</w:t>
      </w:r>
      <w:r w:rsidR="00402691" w:rsidRPr="001659E5">
        <w:rPr>
          <w:rFonts w:ascii="Arial Unicode MS" w:eastAsia="Arial Unicode MS" w:hAnsi="Arial Unicode MS" w:cs="Arial Unicode MS"/>
          <w:sz w:val="22"/>
        </w:rPr>
        <w:t xml:space="preserve"> business</w:t>
      </w:r>
      <w:r w:rsidRPr="001659E5">
        <w:rPr>
          <w:rFonts w:ascii="Arial Unicode MS" w:eastAsia="Arial Unicode MS" w:hAnsi="Arial Unicode MS" w:cs="Arial Unicode MS"/>
          <w:sz w:val="22"/>
        </w:rPr>
        <w:t xml:space="preserve">. Our </w:t>
      </w:r>
      <w:r w:rsidR="00402691" w:rsidRPr="001659E5">
        <w:rPr>
          <w:rFonts w:ascii="Arial Unicode MS" w:eastAsia="Arial Unicode MS" w:hAnsi="Arial Unicode MS" w:cs="Arial Unicode MS"/>
          <w:sz w:val="22"/>
        </w:rPr>
        <w:t>team</w:t>
      </w:r>
      <w:r w:rsidR="00D039ED" w:rsidRPr="001659E5">
        <w:rPr>
          <w:rFonts w:ascii="Arial Unicode MS" w:eastAsia="Arial Unicode MS" w:hAnsi="Arial Unicode MS" w:cs="Arial Unicode MS"/>
          <w:sz w:val="22"/>
        </w:rPr>
        <w:t xml:space="preserve"> ha</w:t>
      </w:r>
      <w:r w:rsidR="00402691" w:rsidRPr="001659E5">
        <w:rPr>
          <w:rFonts w:ascii="Arial Unicode MS" w:eastAsia="Arial Unicode MS" w:hAnsi="Arial Unicode MS" w:cs="Arial Unicode MS"/>
          <w:sz w:val="22"/>
        </w:rPr>
        <w:t>s</w:t>
      </w:r>
      <w:r w:rsidRPr="001659E5">
        <w:rPr>
          <w:rFonts w:ascii="Arial Unicode MS" w:eastAsia="Arial Unicode MS" w:hAnsi="Arial Unicode MS" w:cs="Arial Unicode MS"/>
          <w:sz w:val="22"/>
        </w:rPr>
        <w:t xml:space="preserve"> a passion for technology, learning</w:t>
      </w:r>
      <w:r w:rsidR="00D039ED" w:rsidRPr="001659E5">
        <w:rPr>
          <w:rFonts w:ascii="Arial Unicode MS" w:eastAsia="Arial Unicode MS" w:hAnsi="Arial Unicode MS" w:cs="Arial Unicode MS"/>
          <w:sz w:val="22"/>
        </w:rPr>
        <w:t xml:space="preserve">, creativity and ideas. We </w:t>
      </w:r>
      <w:r w:rsidRPr="001659E5">
        <w:rPr>
          <w:rFonts w:ascii="Arial Unicode MS" w:eastAsia="Arial Unicode MS" w:hAnsi="Arial Unicode MS" w:cs="Arial Unicode MS"/>
          <w:sz w:val="22"/>
        </w:rPr>
        <w:t>create a work environment that is f</w:t>
      </w:r>
      <w:r w:rsidR="005B6ADC" w:rsidRPr="001659E5">
        <w:rPr>
          <w:rFonts w:ascii="Arial Unicode MS" w:eastAsia="Arial Unicode MS" w:hAnsi="Arial Unicode MS" w:cs="Arial Unicode MS"/>
          <w:sz w:val="22"/>
        </w:rPr>
        <w:t xml:space="preserve">un, diverse and challenging </w:t>
      </w:r>
      <w:r w:rsidRPr="001659E5">
        <w:rPr>
          <w:rFonts w:ascii="Arial Unicode MS" w:eastAsia="Arial Unicode MS" w:hAnsi="Arial Unicode MS" w:cs="Arial Unicode MS"/>
          <w:sz w:val="22"/>
        </w:rPr>
        <w:t xml:space="preserve">that </w:t>
      </w:r>
      <w:r w:rsidR="005B6ADC" w:rsidRPr="001659E5">
        <w:rPr>
          <w:rFonts w:ascii="Arial Unicode MS" w:eastAsia="Arial Unicode MS" w:hAnsi="Arial Unicode MS" w:cs="Arial Unicode MS"/>
          <w:sz w:val="22"/>
        </w:rPr>
        <w:t>ensures we</w:t>
      </w:r>
      <w:r w:rsidRPr="001659E5">
        <w:rPr>
          <w:rFonts w:ascii="Arial Unicode MS" w:eastAsia="Arial Unicode MS" w:hAnsi="Arial Unicode MS" w:cs="Arial Unicode MS"/>
          <w:sz w:val="22"/>
        </w:rPr>
        <w:t xml:space="preserve"> each bring our </w:t>
      </w:r>
      <w:r w:rsidR="005B6ADC" w:rsidRPr="001659E5">
        <w:rPr>
          <w:rFonts w:ascii="Arial Unicode MS" w:eastAsia="Arial Unicode MS" w:hAnsi="Arial Unicode MS" w:cs="Arial Unicode MS"/>
          <w:sz w:val="22"/>
        </w:rPr>
        <w:t xml:space="preserve">best </w:t>
      </w:r>
      <w:r w:rsidRPr="001659E5">
        <w:rPr>
          <w:rFonts w:ascii="Arial Unicode MS" w:eastAsia="Arial Unicode MS" w:hAnsi="Arial Unicode MS" w:cs="Arial Unicode MS"/>
          <w:sz w:val="22"/>
        </w:rPr>
        <w:t xml:space="preserve">talents together to produce </w:t>
      </w:r>
      <w:r w:rsidR="005B6ADC" w:rsidRPr="001659E5">
        <w:rPr>
          <w:rFonts w:ascii="Arial Unicode MS" w:eastAsia="Arial Unicode MS" w:hAnsi="Arial Unicode MS" w:cs="Arial Unicode MS"/>
          <w:sz w:val="22"/>
        </w:rPr>
        <w:t>outstanding</w:t>
      </w:r>
      <w:r w:rsidRPr="001659E5">
        <w:rPr>
          <w:rFonts w:ascii="Arial Unicode MS" w:eastAsia="Arial Unicode MS" w:hAnsi="Arial Unicode MS" w:cs="Arial Unicode MS"/>
          <w:sz w:val="22"/>
        </w:rPr>
        <w:t xml:space="preserve"> work for our clients. </w:t>
      </w:r>
    </w:p>
    <w:p w:rsidR="0060771E" w:rsidRPr="001659E5" w:rsidRDefault="0060771E" w:rsidP="0060771E">
      <w:pPr>
        <w:rPr>
          <w:rFonts w:ascii="Arial Unicode MS" w:eastAsia="Arial Unicode MS" w:hAnsi="Arial Unicode MS" w:cs="Arial Unicode MS"/>
          <w:sz w:val="22"/>
        </w:rPr>
      </w:pPr>
    </w:p>
    <w:p w:rsidR="0060771E" w:rsidRPr="001659E5" w:rsidRDefault="0060771E" w:rsidP="0060771E">
      <w:pPr>
        <w:rPr>
          <w:rFonts w:ascii="Arial Unicode MS" w:eastAsia="Arial Unicode MS" w:hAnsi="Arial Unicode MS" w:cs="Arial Unicode MS"/>
          <w:sz w:val="22"/>
        </w:rPr>
      </w:pPr>
      <w:r w:rsidRPr="001659E5">
        <w:rPr>
          <w:rFonts w:ascii="Arial Unicode MS" w:eastAsia="Arial Unicode MS" w:hAnsi="Arial Unicode MS" w:cs="Arial Unicode MS"/>
          <w:sz w:val="22"/>
        </w:rPr>
        <w:t xml:space="preserve">Our goal is to work with clients who are passionate about growing their business and are looking to the power of data to help them achieve this. Our approach is </w:t>
      </w:r>
      <w:r w:rsidR="005B6ADC" w:rsidRPr="001659E5">
        <w:rPr>
          <w:rFonts w:ascii="Arial Unicode MS" w:eastAsia="Arial Unicode MS" w:hAnsi="Arial Unicode MS" w:cs="Arial Unicode MS"/>
          <w:sz w:val="22"/>
        </w:rPr>
        <w:t xml:space="preserve">open and </w:t>
      </w:r>
      <w:r w:rsidRPr="001659E5">
        <w:rPr>
          <w:rFonts w:ascii="Arial Unicode MS" w:eastAsia="Arial Unicode MS" w:hAnsi="Arial Unicode MS" w:cs="Arial Unicode MS"/>
          <w:sz w:val="22"/>
        </w:rPr>
        <w:t xml:space="preserve">collaborative and we challenge ourselves to ensure that we are not only providing a service solution to our clients but are also developing their knowledge and capabilities. </w:t>
      </w:r>
    </w:p>
    <w:p w:rsidR="0060771E" w:rsidRPr="001659E5" w:rsidRDefault="0060771E" w:rsidP="0060771E">
      <w:pPr>
        <w:rPr>
          <w:rFonts w:ascii="Arial Unicode MS" w:eastAsia="Arial Unicode MS" w:hAnsi="Arial Unicode MS" w:cs="Arial Unicode MS"/>
          <w:sz w:val="22"/>
        </w:rPr>
      </w:pPr>
    </w:p>
    <w:p w:rsidR="00BD2826" w:rsidRPr="001659E5" w:rsidRDefault="00BD2826" w:rsidP="0060771E">
      <w:pPr>
        <w:rPr>
          <w:rFonts w:ascii="Arial Unicode MS" w:eastAsia="Arial Unicode MS" w:hAnsi="Arial Unicode MS" w:cs="Arial Unicode MS"/>
          <w:sz w:val="22"/>
        </w:rPr>
      </w:pPr>
      <w:r w:rsidRPr="001659E5">
        <w:rPr>
          <w:rFonts w:ascii="Arial Unicode MS" w:eastAsia="Arial Unicode MS" w:hAnsi="Arial Unicode MS" w:cs="Arial Unicode MS"/>
          <w:sz w:val="22"/>
        </w:rPr>
        <w:t xml:space="preserve">Our approach to the technical tools is not aligned to any specific technology vendor and we make extensive use of open source software to provide </w:t>
      </w:r>
      <w:r w:rsidR="00957AD2">
        <w:rPr>
          <w:rFonts w:ascii="Arial Unicode MS" w:eastAsia="Arial Unicode MS" w:hAnsi="Arial Unicode MS" w:cs="Arial Unicode MS"/>
          <w:sz w:val="22"/>
        </w:rPr>
        <w:t>a cost effective approach to providing world</w:t>
      </w:r>
      <w:r w:rsidRPr="001659E5">
        <w:rPr>
          <w:rFonts w:ascii="Arial Unicode MS" w:eastAsia="Arial Unicode MS" w:hAnsi="Arial Unicode MS" w:cs="Arial Unicode MS"/>
          <w:sz w:val="22"/>
        </w:rPr>
        <w:t xml:space="preserve"> class analytics to our clients. This </w:t>
      </w:r>
      <w:r w:rsidR="00C53BC9">
        <w:rPr>
          <w:rFonts w:ascii="Arial Unicode MS" w:eastAsia="Arial Unicode MS" w:hAnsi="Arial Unicode MS" w:cs="Arial Unicode MS"/>
          <w:sz w:val="22"/>
        </w:rPr>
        <w:t>approach</w:t>
      </w:r>
      <w:r w:rsidRPr="001659E5">
        <w:rPr>
          <w:rFonts w:ascii="Arial Unicode MS" w:eastAsia="Arial Unicode MS" w:hAnsi="Arial Unicode MS" w:cs="Arial Unicode MS"/>
          <w:sz w:val="22"/>
        </w:rPr>
        <w:t xml:space="preserve"> </w:t>
      </w:r>
      <w:r w:rsidR="003B7F83" w:rsidRPr="001659E5">
        <w:rPr>
          <w:rFonts w:ascii="Arial Unicode MS" w:eastAsia="Arial Unicode MS" w:hAnsi="Arial Unicode MS" w:cs="Arial Unicode MS"/>
          <w:sz w:val="22"/>
        </w:rPr>
        <w:t xml:space="preserve">ensures our clients get impartial advice with regard to their investment </w:t>
      </w:r>
      <w:r w:rsidR="00957AD2">
        <w:rPr>
          <w:rFonts w:ascii="Arial Unicode MS" w:eastAsia="Arial Unicode MS" w:hAnsi="Arial Unicode MS" w:cs="Arial Unicode MS"/>
          <w:sz w:val="22"/>
        </w:rPr>
        <w:t xml:space="preserve">strategy </w:t>
      </w:r>
      <w:r w:rsidR="00F564C6">
        <w:rPr>
          <w:rFonts w:ascii="Arial Unicode MS" w:eastAsia="Arial Unicode MS" w:hAnsi="Arial Unicode MS" w:cs="Arial Unicode MS"/>
          <w:sz w:val="22"/>
        </w:rPr>
        <w:t>in data</w:t>
      </w:r>
      <w:r w:rsidR="003B7F83" w:rsidRPr="001659E5">
        <w:rPr>
          <w:rFonts w:ascii="Arial Unicode MS" w:eastAsia="Arial Unicode MS" w:hAnsi="Arial Unicode MS" w:cs="Arial Unicode MS"/>
          <w:sz w:val="22"/>
        </w:rPr>
        <w:t xml:space="preserve"> tools.</w:t>
      </w:r>
    </w:p>
    <w:p w:rsidR="001479CB" w:rsidRPr="001659E5" w:rsidRDefault="001479CB" w:rsidP="0060771E">
      <w:pPr>
        <w:rPr>
          <w:rFonts w:ascii="Arial Unicode MS" w:eastAsia="Arial Unicode MS" w:hAnsi="Arial Unicode MS" w:cs="Arial Unicode MS"/>
          <w:sz w:val="22"/>
        </w:rPr>
      </w:pPr>
    </w:p>
    <w:p w:rsidR="001479CB" w:rsidRPr="001659E5" w:rsidRDefault="001479CB" w:rsidP="0060771E">
      <w:pPr>
        <w:rPr>
          <w:rFonts w:ascii="Arial Unicode MS" w:eastAsia="Arial Unicode MS" w:hAnsi="Arial Unicode MS" w:cs="Arial Unicode MS"/>
          <w:sz w:val="22"/>
        </w:rPr>
      </w:pPr>
      <w:r w:rsidRPr="001659E5">
        <w:rPr>
          <w:rFonts w:ascii="Arial Unicode MS" w:eastAsia="Arial Unicode MS" w:hAnsi="Arial Unicode MS" w:cs="Arial Unicode MS"/>
          <w:sz w:val="22"/>
        </w:rPr>
        <w:t>Our team are continuously learning and developing their skills in using the latest tools and t</w:t>
      </w:r>
      <w:r w:rsidR="005B6ADC" w:rsidRPr="001659E5">
        <w:rPr>
          <w:rFonts w:ascii="Arial Unicode MS" w:eastAsia="Arial Unicode MS" w:hAnsi="Arial Unicode MS" w:cs="Arial Unicode MS"/>
          <w:sz w:val="22"/>
        </w:rPr>
        <w:t xml:space="preserve">echniques in the fast evolving </w:t>
      </w:r>
      <w:r w:rsidR="00F564C6">
        <w:rPr>
          <w:rFonts w:ascii="Arial Unicode MS" w:eastAsia="Arial Unicode MS" w:hAnsi="Arial Unicode MS" w:cs="Arial Unicode MS"/>
          <w:sz w:val="22"/>
        </w:rPr>
        <w:t xml:space="preserve">data analytics </w:t>
      </w:r>
      <w:r w:rsidRPr="001659E5">
        <w:rPr>
          <w:rFonts w:ascii="Arial Unicode MS" w:eastAsia="Arial Unicode MS" w:hAnsi="Arial Unicode MS" w:cs="Arial Unicode MS"/>
          <w:sz w:val="22"/>
        </w:rPr>
        <w:t>landscape.</w:t>
      </w:r>
      <w:r w:rsidR="005B6ADC" w:rsidRPr="001659E5">
        <w:rPr>
          <w:rFonts w:ascii="Arial Unicode MS" w:eastAsia="Arial Unicode MS" w:hAnsi="Arial Unicode MS" w:cs="Arial Unicode MS"/>
          <w:sz w:val="22"/>
        </w:rPr>
        <w:t xml:space="preserve"> Think Evolve Solve </w:t>
      </w:r>
      <w:r w:rsidR="00F564C6">
        <w:rPr>
          <w:rFonts w:ascii="Arial Unicode MS" w:eastAsia="Arial Unicode MS" w:hAnsi="Arial Unicode MS" w:cs="Arial Unicode MS"/>
          <w:sz w:val="22"/>
        </w:rPr>
        <w:t>provides</w:t>
      </w:r>
      <w:r w:rsidR="005B6ADC" w:rsidRPr="001659E5">
        <w:rPr>
          <w:rFonts w:ascii="Arial Unicode MS" w:eastAsia="Arial Unicode MS" w:hAnsi="Arial Unicode MS" w:cs="Arial Unicode MS"/>
          <w:sz w:val="22"/>
        </w:rPr>
        <w:t xml:space="preserve"> high quality </w:t>
      </w:r>
      <w:r w:rsidRPr="001659E5">
        <w:rPr>
          <w:rFonts w:ascii="Arial Unicode MS" w:eastAsia="Arial Unicode MS" w:hAnsi="Arial Unicode MS" w:cs="Arial Unicode MS"/>
          <w:sz w:val="22"/>
        </w:rPr>
        <w:t xml:space="preserve">training and development </w:t>
      </w:r>
      <w:r w:rsidR="005B6ADC" w:rsidRPr="001659E5">
        <w:rPr>
          <w:rFonts w:ascii="Arial Unicode MS" w:eastAsia="Arial Unicode MS" w:hAnsi="Arial Unicode MS" w:cs="Arial Unicode MS"/>
          <w:sz w:val="22"/>
        </w:rPr>
        <w:t>for</w:t>
      </w:r>
      <w:r w:rsidRPr="001659E5">
        <w:rPr>
          <w:rFonts w:ascii="Arial Unicode MS" w:eastAsia="Arial Unicode MS" w:hAnsi="Arial Unicode MS" w:cs="Arial Unicode MS"/>
          <w:sz w:val="22"/>
        </w:rPr>
        <w:t xml:space="preserve"> our staff to ensure that we have the </w:t>
      </w:r>
      <w:r w:rsidR="005B6ADC" w:rsidRPr="001659E5">
        <w:rPr>
          <w:rFonts w:ascii="Arial Unicode MS" w:eastAsia="Arial Unicode MS" w:hAnsi="Arial Unicode MS" w:cs="Arial Unicode MS"/>
          <w:sz w:val="22"/>
        </w:rPr>
        <w:t>optimum</w:t>
      </w:r>
      <w:r w:rsidRPr="001659E5">
        <w:rPr>
          <w:rFonts w:ascii="Arial Unicode MS" w:eastAsia="Arial Unicode MS" w:hAnsi="Arial Unicode MS" w:cs="Arial Unicode MS"/>
          <w:sz w:val="22"/>
        </w:rPr>
        <w:t xml:space="preserve"> level of expertise</w:t>
      </w:r>
      <w:r w:rsidR="005B6ADC" w:rsidRPr="001659E5">
        <w:rPr>
          <w:rFonts w:ascii="Arial Unicode MS" w:eastAsia="Arial Unicode MS" w:hAnsi="Arial Unicode MS" w:cs="Arial Unicode MS"/>
          <w:sz w:val="22"/>
        </w:rPr>
        <w:t>, and latest thinking,</w:t>
      </w:r>
      <w:r w:rsidRPr="001659E5">
        <w:rPr>
          <w:rFonts w:ascii="Arial Unicode MS" w:eastAsia="Arial Unicode MS" w:hAnsi="Arial Unicode MS" w:cs="Arial Unicode MS"/>
          <w:sz w:val="22"/>
        </w:rPr>
        <w:t xml:space="preserve"> </w:t>
      </w:r>
      <w:r w:rsidR="005B6ADC" w:rsidRPr="001659E5">
        <w:rPr>
          <w:rFonts w:ascii="Arial Unicode MS" w:eastAsia="Arial Unicode MS" w:hAnsi="Arial Unicode MS" w:cs="Arial Unicode MS"/>
          <w:sz w:val="22"/>
        </w:rPr>
        <w:t>to share with</w:t>
      </w:r>
      <w:r w:rsidRPr="001659E5">
        <w:rPr>
          <w:rFonts w:ascii="Arial Unicode MS" w:eastAsia="Arial Unicode MS" w:hAnsi="Arial Unicode MS" w:cs="Arial Unicode MS"/>
          <w:sz w:val="22"/>
        </w:rPr>
        <w:t xml:space="preserve"> our clients.</w:t>
      </w:r>
    </w:p>
    <w:p w:rsidR="00606E2F" w:rsidRPr="001659E5" w:rsidRDefault="00606E2F" w:rsidP="0060771E">
      <w:pPr>
        <w:rPr>
          <w:rFonts w:ascii="Arial Unicode MS" w:eastAsia="Arial Unicode MS" w:hAnsi="Arial Unicode MS" w:cs="Arial Unicode MS"/>
          <w:sz w:val="22"/>
        </w:rPr>
      </w:pPr>
    </w:p>
    <w:p w:rsidR="0060771E" w:rsidRPr="001659E5" w:rsidRDefault="001479CB" w:rsidP="0060771E">
      <w:pPr>
        <w:rPr>
          <w:rFonts w:ascii="Arial Unicode MS" w:eastAsia="Arial Unicode MS" w:hAnsi="Arial Unicode MS" w:cs="Arial Unicode MS"/>
          <w:sz w:val="22"/>
        </w:rPr>
      </w:pPr>
      <w:r w:rsidRPr="001659E5">
        <w:rPr>
          <w:rFonts w:ascii="Arial Unicode MS" w:eastAsia="Arial Unicode MS" w:hAnsi="Arial Unicode MS" w:cs="Arial Unicode MS"/>
          <w:sz w:val="22"/>
        </w:rPr>
        <w:t>At Think Evolve Solve w</w:t>
      </w:r>
      <w:r w:rsidR="0060771E" w:rsidRPr="001659E5">
        <w:rPr>
          <w:rFonts w:ascii="Arial Unicode MS" w:eastAsia="Arial Unicode MS" w:hAnsi="Arial Unicode MS" w:cs="Arial Unicode MS"/>
          <w:sz w:val="22"/>
        </w:rPr>
        <w:t>e believe strongly that the effective use of data will be the key differentiator that drives the su</w:t>
      </w:r>
      <w:r w:rsidRPr="001659E5">
        <w:rPr>
          <w:rFonts w:ascii="Arial Unicode MS" w:eastAsia="Arial Unicode MS" w:hAnsi="Arial Unicode MS" w:cs="Arial Unicode MS"/>
          <w:sz w:val="22"/>
        </w:rPr>
        <w:t>ccessf</w:t>
      </w:r>
      <w:r w:rsidR="00B63887" w:rsidRPr="001659E5">
        <w:rPr>
          <w:rFonts w:ascii="Arial Unicode MS" w:eastAsia="Arial Unicode MS" w:hAnsi="Arial Unicode MS" w:cs="Arial Unicode MS"/>
          <w:sz w:val="22"/>
        </w:rPr>
        <w:t>ul companies of tomorrow</w:t>
      </w:r>
      <w:r w:rsidR="005B6ADC" w:rsidRPr="001659E5">
        <w:rPr>
          <w:rFonts w:ascii="Arial Unicode MS" w:eastAsia="Arial Unicode MS" w:hAnsi="Arial Unicode MS" w:cs="Arial Unicode MS"/>
          <w:sz w:val="22"/>
        </w:rPr>
        <w:t>.  We</w:t>
      </w:r>
      <w:r w:rsidRPr="001659E5">
        <w:rPr>
          <w:rFonts w:ascii="Arial Unicode MS" w:eastAsia="Arial Unicode MS" w:hAnsi="Arial Unicode MS" w:cs="Arial Unicode MS"/>
          <w:sz w:val="22"/>
        </w:rPr>
        <w:t xml:space="preserve"> ensure </w:t>
      </w:r>
      <w:r w:rsidR="005B6ADC" w:rsidRPr="001659E5">
        <w:rPr>
          <w:rFonts w:ascii="Arial Unicode MS" w:eastAsia="Arial Unicode MS" w:hAnsi="Arial Unicode MS" w:cs="Arial Unicode MS"/>
          <w:sz w:val="22"/>
        </w:rPr>
        <w:t xml:space="preserve">that </w:t>
      </w:r>
      <w:r w:rsidRPr="001659E5">
        <w:rPr>
          <w:rFonts w:ascii="Arial Unicode MS" w:eastAsia="Arial Unicode MS" w:hAnsi="Arial Unicode MS" w:cs="Arial Unicode MS"/>
          <w:sz w:val="22"/>
        </w:rPr>
        <w:t xml:space="preserve">our clients are positioned </w:t>
      </w:r>
      <w:r w:rsidR="005B6ADC" w:rsidRPr="001659E5">
        <w:rPr>
          <w:rFonts w:ascii="Arial Unicode MS" w:eastAsia="Arial Unicode MS" w:hAnsi="Arial Unicode MS" w:cs="Arial Unicode MS"/>
          <w:sz w:val="22"/>
        </w:rPr>
        <w:t xml:space="preserve">to be at the forefront of </w:t>
      </w:r>
      <w:r w:rsidRPr="001659E5">
        <w:rPr>
          <w:rFonts w:ascii="Arial Unicode MS" w:eastAsia="Arial Unicode MS" w:hAnsi="Arial Unicode MS" w:cs="Arial Unicode MS"/>
          <w:sz w:val="22"/>
        </w:rPr>
        <w:t>this trend.</w:t>
      </w:r>
    </w:p>
    <w:p w:rsidR="00BF12B8" w:rsidRPr="001659E5" w:rsidRDefault="00BF12B8" w:rsidP="006D3483">
      <w:pPr>
        <w:rPr>
          <w:rFonts w:ascii="Arial Unicode MS" w:eastAsia="Arial Unicode MS" w:hAnsi="Arial Unicode MS" w:cs="Arial Unicode MS"/>
          <w:sz w:val="22"/>
        </w:rPr>
      </w:pPr>
    </w:p>
    <w:sectPr w:rsidR="00BF12B8" w:rsidRPr="001659E5" w:rsidSect="007165BD">
      <w:headerReference w:type="default" r:id="rId10"/>
      <w:footerReference w:type="default" r:id="rId11"/>
      <w:pgSz w:w="11906" w:h="16838"/>
      <w:pgMar w:top="720" w:right="720" w:bottom="720" w:left="720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25A" w:rsidRPr="0051380D" w:rsidRDefault="00EC425A" w:rsidP="00B221C8">
      <w:r>
        <w:separator/>
      </w:r>
    </w:p>
  </w:endnote>
  <w:endnote w:type="continuationSeparator" w:id="0">
    <w:p w:rsidR="00EC425A" w:rsidRPr="0051380D" w:rsidRDefault="00EC425A" w:rsidP="00B2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43104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6ADC" w:rsidRDefault="005B6A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1AD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B6ADC" w:rsidRDefault="005B6A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25A" w:rsidRPr="0051380D" w:rsidRDefault="00EC425A" w:rsidP="00B221C8">
      <w:r>
        <w:separator/>
      </w:r>
    </w:p>
  </w:footnote>
  <w:footnote w:type="continuationSeparator" w:id="0">
    <w:p w:rsidR="00EC425A" w:rsidRPr="0051380D" w:rsidRDefault="00EC425A" w:rsidP="00B221C8">
      <w:r>
        <w:continuationSeparator/>
      </w:r>
    </w:p>
  </w:footnote>
  <w:footnote w:id="1">
    <w:p w:rsidR="008F30C9" w:rsidRPr="008F30C9" w:rsidRDefault="008F30C9">
      <w:pPr>
        <w:pStyle w:val="FootnoteText"/>
        <w:rPr>
          <w:lang w:val="en-I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IE"/>
        </w:rPr>
        <w:t>High value threshold are derived as part of the solution model</w:t>
      </w:r>
    </w:p>
  </w:footnote>
  <w:footnote w:id="2">
    <w:p w:rsidR="008F30C9" w:rsidRPr="008F30C9" w:rsidRDefault="008F30C9">
      <w:pPr>
        <w:pStyle w:val="FootnoteText"/>
        <w:rPr>
          <w:lang w:val="en-IE"/>
        </w:rPr>
      </w:pPr>
      <w:r>
        <w:rPr>
          <w:rStyle w:val="FootnoteReference"/>
        </w:rPr>
        <w:footnoteRef/>
      </w:r>
      <w:r>
        <w:t xml:space="preserve"> High volume thresholds are derived as part of the solution model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53"/>
      <w:gridCol w:w="5313"/>
    </w:tblGrid>
    <w:tr w:rsidR="005B6ADC" w:rsidTr="00957AD2">
      <w:tc>
        <w:tcPr>
          <w:tcW w:w="5300" w:type="dxa"/>
        </w:tcPr>
        <w:p w:rsidR="005B6ADC" w:rsidRPr="001659E5" w:rsidRDefault="00F564C6" w:rsidP="00A11573">
          <w:pPr>
            <w:pStyle w:val="BillingAddress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Date: </w:t>
          </w:r>
          <w:r w:rsidR="00402E23">
            <w:rPr>
              <w:sz w:val="20"/>
              <w:szCs w:val="20"/>
            </w:rPr>
            <w:t>0</w:t>
          </w:r>
          <w:r w:rsidR="00F97CFF"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t>/0</w:t>
          </w:r>
          <w:r w:rsidR="00402E23">
            <w:rPr>
              <w:sz w:val="20"/>
              <w:szCs w:val="20"/>
            </w:rPr>
            <w:t>7</w:t>
          </w:r>
          <w:r>
            <w:rPr>
              <w:sz w:val="20"/>
              <w:szCs w:val="20"/>
            </w:rPr>
            <w:t>/2015</w:t>
          </w:r>
        </w:p>
        <w:p w:rsidR="005B6ADC" w:rsidRPr="001659E5" w:rsidRDefault="005B6ADC" w:rsidP="00A11573">
          <w:pPr>
            <w:pStyle w:val="BillingAddress"/>
            <w:rPr>
              <w:sz w:val="20"/>
              <w:szCs w:val="20"/>
            </w:rPr>
          </w:pPr>
          <w:r w:rsidRPr="001659E5">
            <w:rPr>
              <w:sz w:val="20"/>
              <w:szCs w:val="20"/>
            </w:rPr>
            <w:t>Created by: Thomas Russell</w:t>
          </w:r>
        </w:p>
        <w:p w:rsidR="005B6ADC" w:rsidRDefault="005B6ADC" w:rsidP="00A11573">
          <w:pPr>
            <w:pStyle w:val="BillingAddress"/>
            <w:rPr>
              <w:sz w:val="20"/>
              <w:szCs w:val="20"/>
            </w:rPr>
          </w:pPr>
          <w:r w:rsidRPr="001659E5">
            <w:rPr>
              <w:sz w:val="20"/>
              <w:szCs w:val="20"/>
            </w:rPr>
            <w:t>Type: P</w:t>
          </w:r>
          <w:r w:rsidR="00402E23">
            <w:rPr>
              <w:sz w:val="20"/>
              <w:szCs w:val="20"/>
            </w:rPr>
            <w:t>OC Proposal</w:t>
          </w:r>
        </w:p>
        <w:p w:rsidR="004234EC" w:rsidRDefault="004234EC" w:rsidP="00A11573">
          <w:pPr>
            <w:pStyle w:val="BillingAddress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Client: </w:t>
          </w:r>
          <w:r w:rsidR="000F49ED">
            <w:rPr>
              <w:sz w:val="20"/>
              <w:szCs w:val="20"/>
            </w:rPr>
            <w:t>Primark</w:t>
          </w:r>
        </w:p>
        <w:p w:rsidR="000F49ED" w:rsidRPr="001659E5" w:rsidRDefault="000F49ED" w:rsidP="00A11573">
          <w:pPr>
            <w:pStyle w:val="BillingAddress"/>
            <w:rPr>
              <w:sz w:val="20"/>
              <w:szCs w:val="20"/>
            </w:rPr>
          </w:pPr>
          <w:r>
            <w:rPr>
              <w:sz w:val="20"/>
              <w:szCs w:val="20"/>
            </w:rPr>
            <w:t>Status: Private &amp; Confidential</w:t>
          </w:r>
        </w:p>
        <w:p w:rsidR="005B6ADC" w:rsidRDefault="005B6ADC" w:rsidP="00A11573">
          <w:pPr>
            <w:pStyle w:val="BillingAddress"/>
          </w:pPr>
        </w:p>
      </w:tc>
      <w:tc>
        <w:tcPr>
          <w:tcW w:w="5382" w:type="dxa"/>
        </w:tcPr>
        <w:p w:rsidR="005B6ADC" w:rsidRDefault="005B6ADC" w:rsidP="00AB709C">
          <w:pPr>
            <w:pStyle w:val="Header"/>
            <w:jc w:val="right"/>
          </w:pPr>
          <w:r>
            <w:rPr>
              <w:noProof/>
              <w:lang w:eastAsia="en-IE"/>
            </w:rPr>
            <w:drawing>
              <wp:inline distT="0" distB="0" distL="0" distR="0" wp14:anchorId="43D5792A" wp14:editId="6F961334">
                <wp:extent cx="2066434" cy="973777"/>
                <wp:effectExtent l="19050" t="0" r="0" b="0"/>
                <wp:docPr id="6" name="Picture 5" descr="Logo_with_tagline_WBG_2000px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ith_tagline_WBG_2000px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172" cy="978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B6ADC" w:rsidRDefault="005B6A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E118F"/>
    <w:multiLevelType w:val="hybridMultilevel"/>
    <w:tmpl w:val="9A308D6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0E6D2B"/>
    <w:multiLevelType w:val="hybridMultilevel"/>
    <w:tmpl w:val="CD7A43D2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E33C8C"/>
    <w:multiLevelType w:val="hybridMultilevel"/>
    <w:tmpl w:val="051A283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BB4CB3"/>
    <w:multiLevelType w:val="hybridMultilevel"/>
    <w:tmpl w:val="8DDA6678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C7079C"/>
    <w:multiLevelType w:val="hybridMultilevel"/>
    <w:tmpl w:val="9A8A3A38"/>
    <w:lvl w:ilvl="0" w:tplc="05ACF91E">
      <w:numFmt w:val="bullet"/>
      <w:pStyle w:val="TESBullet"/>
      <w:lvlText w:val=""/>
      <w:lvlJc w:val="left"/>
      <w:pPr>
        <w:ind w:left="720" w:hanging="360"/>
      </w:pPr>
      <w:rPr>
        <w:rFonts w:ascii="Wingdings" w:eastAsiaTheme="minorHAnsi" w:hAnsi="Wingdings" w:cstheme="minorBidi" w:hint="default"/>
        <w:color w:val="00A6D6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DD0"/>
    <w:multiLevelType w:val="hybridMultilevel"/>
    <w:tmpl w:val="B63E020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DB7B9E"/>
    <w:multiLevelType w:val="hybridMultilevel"/>
    <w:tmpl w:val="61FA273C"/>
    <w:lvl w:ilvl="0" w:tplc="25440B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82807"/>
    <w:multiLevelType w:val="hybridMultilevel"/>
    <w:tmpl w:val="9B467A8A"/>
    <w:lvl w:ilvl="0" w:tplc="25440B26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8F7662D"/>
    <w:multiLevelType w:val="hybridMultilevel"/>
    <w:tmpl w:val="335E14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B2BE9"/>
    <w:multiLevelType w:val="hybridMultilevel"/>
    <w:tmpl w:val="65E6BF7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C8"/>
    <w:rsid w:val="000014D8"/>
    <w:rsid w:val="0000184F"/>
    <w:rsid w:val="000018A4"/>
    <w:rsid w:val="0000556D"/>
    <w:rsid w:val="00011F91"/>
    <w:rsid w:val="000134ED"/>
    <w:rsid w:val="0001559D"/>
    <w:rsid w:val="00016FBE"/>
    <w:rsid w:val="000239D0"/>
    <w:rsid w:val="000255EC"/>
    <w:rsid w:val="0002677A"/>
    <w:rsid w:val="00031839"/>
    <w:rsid w:val="00042763"/>
    <w:rsid w:val="000454DB"/>
    <w:rsid w:val="00045F90"/>
    <w:rsid w:val="000528C6"/>
    <w:rsid w:val="000537B8"/>
    <w:rsid w:val="00073E3A"/>
    <w:rsid w:val="00074877"/>
    <w:rsid w:val="00077663"/>
    <w:rsid w:val="00081BB9"/>
    <w:rsid w:val="000A3688"/>
    <w:rsid w:val="000A4018"/>
    <w:rsid w:val="000B3277"/>
    <w:rsid w:val="000B6677"/>
    <w:rsid w:val="000B66E0"/>
    <w:rsid w:val="000B6C6D"/>
    <w:rsid w:val="000C5AB7"/>
    <w:rsid w:val="000C7B26"/>
    <w:rsid w:val="000D0AF2"/>
    <w:rsid w:val="000E23A1"/>
    <w:rsid w:val="000E4235"/>
    <w:rsid w:val="000F49ED"/>
    <w:rsid w:val="000F773D"/>
    <w:rsid w:val="0010682E"/>
    <w:rsid w:val="001116EF"/>
    <w:rsid w:val="00111BD9"/>
    <w:rsid w:val="00113A0B"/>
    <w:rsid w:val="001170D8"/>
    <w:rsid w:val="0012749C"/>
    <w:rsid w:val="00131133"/>
    <w:rsid w:val="00131FE1"/>
    <w:rsid w:val="00137CCC"/>
    <w:rsid w:val="0014062F"/>
    <w:rsid w:val="001476A3"/>
    <w:rsid w:val="001479CB"/>
    <w:rsid w:val="0015079D"/>
    <w:rsid w:val="00156B2F"/>
    <w:rsid w:val="00162836"/>
    <w:rsid w:val="00164C9F"/>
    <w:rsid w:val="0016576C"/>
    <w:rsid w:val="001659E5"/>
    <w:rsid w:val="001726A9"/>
    <w:rsid w:val="00173EF2"/>
    <w:rsid w:val="00174AAD"/>
    <w:rsid w:val="001762C2"/>
    <w:rsid w:val="0018651B"/>
    <w:rsid w:val="001A2FC0"/>
    <w:rsid w:val="001B17B4"/>
    <w:rsid w:val="001B4803"/>
    <w:rsid w:val="001B67F9"/>
    <w:rsid w:val="001C2B92"/>
    <w:rsid w:val="001C3CA5"/>
    <w:rsid w:val="001C76FE"/>
    <w:rsid w:val="001D040D"/>
    <w:rsid w:val="001D1194"/>
    <w:rsid w:val="001D22FC"/>
    <w:rsid w:val="001D5358"/>
    <w:rsid w:val="001D6135"/>
    <w:rsid w:val="001E1982"/>
    <w:rsid w:val="001E5128"/>
    <w:rsid w:val="001F38F1"/>
    <w:rsid w:val="001F5C35"/>
    <w:rsid w:val="001F6CDB"/>
    <w:rsid w:val="00200B83"/>
    <w:rsid w:val="002069D1"/>
    <w:rsid w:val="002079FF"/>
    <w:rsid w:val="00207B9F"/>
    <w:rsid w:val="002110C9"/>
    <w:rsid w:val="002179E1"/>
    <w:rsid w:val="00230BA4"/>
    <w:rsid w:val="00233A38"/>
    <w:rsid w:val="0023484B"/>
    <w:rsid w:val="00236163"/>
    <w:rsid w:val="00236F78"/>
    <w:rsid w:val="00237384"/>
    <w:rsid w:val="0024104B"/>
    <w:rsid w:val="002423FA"/>
    <w:rsid w:val="002441F7"/>
    <w:rsid w:val="00245EB7"/>
    <w:rsid w:val="00251D8B"/>
    <w:rsid w:val="00253C91"/>
    <w:rsid w:val="0026001A"/>
    <w:rsid w:val="002602B0"/>
    <w:rsid w:val="00265ED3"/>
    <w:rsid w:val="00286D73"/>
    <w:rsid w:val="002A5170"/>
    <w:rsid w:val="002A7565"/>
    <w:rsid w:val="002B0225"/>
    <w:rsid w:val="002B4BA0"/>
    <w:rsid w:val="002C08AA"/>
    <w:rsid w:val="002C5084"/>
    <w:rsid w:val="002E3C1A"/>
    <w:rsid w:val="002F5D24"/>
    <w:rsid w:val="002F72DE"/>
    <w:rsid w:val="00310B46"/>
    <w:rsid w:val="00311238"/>
    <w:rsid w:val="003129C4"/>
    <w:rsid w:val="003133B5"/>
    <w:rsid w:val="00324C70"/>
    <w:rsid w:val="00334EED"/>
    <w:rsid w:val="00340A9F"/>
    <w:rsid w:val="0034122A"/>
    <w:rsid w:val="00342114"/>
    <w:rsid w:val="003426C3"/>
    <w:rsid w:val="00342C7F"/>
    <w:rsid w:val="00355F2D"/>
    <w:rsid w:val="00366843"/>
    <w:rsid w:val="00371AFB"/>
    <w:rsid w:val="00372849"/>
    <w:rsid w:val="00376A0F"/>
    <w:rsid w:val="00377BB3"/>
    <w:rsid w:val="00381B49"/>
    <w:rsid w:val="00384DB6"/>
    <w:rsid w:val="00390CE1"/>
    <w:rsid w:val="003A27E8"/>
    <w:rsid w:val="003A3434"/>
    <w:rsid w:val="003A58D3"/>
    <w:rsid w:val="003A66BF"/>
    <w:rsid w:val="003B2A7B"/>
    <w:rsid w:val="003B36D7"/>
    <w:rsid w:val="003B50E0"/>
    <w:rsid w:val="003B5D1E"/>
    <w:rsid w:val="003B7F83"/>
    <w:rsid w:val="003C0522"/>
    <w:rsid w:val="003C2182"/>
    <w:rsid w:val="003C37D3"/>
    <w:rsid w:val="003C7ADF"/>
    <w:rsid w:val="003D0D86"/>
    <w:rsid w:val="003D2F88"/>
    <w:rsid w:val="003E0D1B"/>
    <w:rsid w:val="003E10CB"/>
    <w:rsid w:val="003E4165"/>
    <w:rsid w:val="003E4F75"/>
    <w:rsid w:val="00401971"/>
    <w:rsid w:val="00402691"/>
    <w:rsid w:val="00402E23"/>
    <w:rsid w:val="00405B66"/>
    <w:rsid w:val="004143B1"/>
    <w:rsid w:val="00417F3A"/>
    <w:rsid w:val="00423261"/>
    <w:rsid w:val="004234EC"/>
    <w:rsid w:val="0043085A"/>
    <w:rsid w:val="00433F98"/>
    <w:rsid w:val="00436391"/>
    <w:rsid w:val="00437BB3"/>
    <w:rsid w:val="00437DDA"/>
    <w:rsid w:val="004408C8"/>
    <w:rsid w:val="00442DCC"/>
    <w:rsid w:val="004456F3"/>
    <w:rsid w:val="0044779C"/>
    <w:rsid w:val="00447F21"/>
    <w:rsid w:val="00452166"/>
    <w:rsid w:val="00452B1B"/>
    <w:rsid w:val="00456975"/>
    <w:rsid w:val="00457B30"/>
    <w:rsid w:val="00461B78"/>
    <w:rsid w:val="00464470"/>
    <w:rsid w:val="00470F55"/>
    <w:rsid w:val="00477323"/>
    <w:rsid w:val="004818AC"/>
    <w:rsid w:val="004822A4"/>
    <w:rsid w:val="004A0115"/>
    <w:rsid w:val="004A348D"/>
    <w:rsid w:val="004A38AF"/>
    <w:rsid w:val="004A68A4"/>
    <w:rsid w:val="004A791A"/>
    <w:rsid w:val="004B78BF"/>
    <w:rsid w:val="004C09DD"/>
    <w:rsid w:val="004C12FA"/>
    <w:rsid w:val="004C467A"/>
    <w:rsid w:val="004C5686"/>
    <w:rsid w:val="004C59F7"/>
    <w:rsid w:val="004D1003"/>
    <w:rsid w:val="004D1E6C"/>
    <w:rsid w:val="004D3027"/>
    <w:rsid w:val="004D6AE9"/>
    <w:rsid w:val="004E0979"/>
    <w:rsid w:val="004E5DA5"/>
    <w:rsid w:val="004E684B"/>
    <w:rsid w:val="004F7B9F"/>
    <w:rsid w:val="00501209"/>
    <w:rsid w:val="005036F8"/>
    <w:rsid w:val="005151CB"/>
    <w:rsid w:val="005179FE"/>
    <w:rsid w:val="00524981"/>
    <w:rsid w:val="005332BB"/>
    <w:rsid w:val="005462EF"/>
    <w:rsid w:val="005472AD"/>
    <w:rsid w:val="005536E0"/>
    <w:rsid w:val="00554D33"/>
    <w:rsid w:val="005614AD"/>
    <w:rsid w:val="00566E1A"/>
    <w:rsid w:val="00567B9D"/>
    <w:rsid w:val="00570FD4"/>
    <w:rsid w:val="00571B86"/>
    <w:rsid w:val="005723C5"/>
    <w:rsid w:val="00575A3A"/>
    <w:rsid w:val="005763D1"/>
    <w:rsid w:val="00576C02"/>
    <w:rsid w:val="00577B80"/>
    <w:rsid w:val="00580700"/>
    <w:rsid w:val="005821B8"/>
    <w:rsid w:val="00583610"/>
    <w:rsid w:val="00595624"/>
    <w:rsid w:val="00595D2A"/>
    <w:rsid w:val="00596B19"/>
    <w:rsid w:val="005A3612"/>
    <w:rsid w:val="005A4D69"/>
    <w:rsid w:val="005A7978"/>
    <w:rsid w:val="005B6ADC"/>
    <w:rsid w:val="005B6FAD"/>
    <w:rsid w:val="005C1AD9"/>
    <w:rsid w:val="005C6BEF"/>
    <w:rsid w:val="005C71EA"/>
    <w:rsid w:val="005D01AF"/>
    <w:rsid w:val="005D0360"/>
    <w:rsid w:val="005D1255"/>
    <w:rsid w:val="005D24A6"/>
    <w:rsid w:val="005E297B"/>
    <w:rsid w:val="005E2DEA"/>
    <w:rsid w:val="005E42D8"/>
    <w:rsid w:val="005F269F"/>
    <w:rsid w:val="005F53F6"/>
    <w:rsid w:val="005F5BD9"/>
    <w:rsid w:val="00604003"/>
    <w:rsid w:val="0060419B"/>
    <w:rsid w:val="00606E2F"/>
    <w:rsid w:val="0060771E"/>
    <w:rsid w:val="0060784C"/>
    <w:rsid w:val="0061061A"/>
    <w:rsid w:val="006132CF"/>
    <w:rsid w:val="00614021"/>
    <w:rsid w:val="00615B32"/>
    <w:rsid w:val="00621BFB"/>
    <w:rsid w:val="00622E3B"/>
    <w:rsid w:val="00627109"/>
    <w:rsid w:val="00627286"/>
    <w:rsid w:val="00632771"/>
    <w:rsid w:val="00636477"/>
    <w:rsid w:val="00637139"/>
    <w:rsid w:val="00640507"/>
    <w:rsid w:val="00641F9C"/>
    <w:rsid w:val="0064423E"/>
    <w:rsid w:val="006516F5"/>
    <w:rsid w:val="0065188B"/>
    <w:rsid w:val="00652CB7"/>
    <w:rsid w:val="0065608E"/>
    <w:rsid w:val="00660AD8"/>
    <w:rsid w:val="00662FD9"/>
    <w:rsid w:val="006651DE"/>
    <w:rsid w:val="006670CD"/>
    <w:rsid w:val="006704C3"/>
    <w:rsid w:val="00670531"/>
    <w:rsid w:val="006727D0"/>
    <w:rsid w:val="00672882"/>
    <w:rsid w:val="0067476C"/>
    <w:rsid w:val="00676403"/>
    <w:rsid w:val="00676B6E"/>
    <w:rsid w:val="00683E8C"/>
    <w:rsid w:val="00685A48"/>
    <w:rsid w:val="00690243"/>
    <w:rsid w:val="00696A75"/>
    <w:rsid w:val="006A09BC"/>
    <w:rsid w:val="006A3203"/>
    <w:rsid w:val="006A32DB"/>
    <w:rsid w:val="006A53DE"/>
    <w:rsid w:val="006A68D1"/>
    <w:rsid w:val="006B2AF0"/>
    <w:rsid w:val="006B5909"/>
    <w:rsid w:val="006B761E"/>
    <w:rsid w:val="006B79AD"/>
    <w:rsid w:val="006C1101"/>
    <w:rsid w:val="006C18F6"/>
    <w:rsid w:val="006C1BF5"/>
    <w:rsid w:val="006C7733"/>
    <w:rsid w:val="006D3483"/>
    <w:rsid w:val="006E0AF6"/>
    <w:rsid w:val="006E1AB0"/>
    <w:rsid w:val="006E2FB6"/>
    <w:rsid w:val="006F20F9"/>
    <w:rsid w:val="006F3AEC"/>
    <w:rsid w:val="006F5676"/>
    <w:rsid w:val="006F5F46"/>
    <w:rsid w:val="006F7E6F"/>
    <w:rsid w:val="007015CE"/>
    <w:rsid w:val="00715244"/>
    <w:rsid w:val="007165BD"/>
    <w:rsid w:val="00720795"/>
    <w:rsid w:val="00726DD8"/>
    <w:rsid w:val="00727E63"/>
    <w:rsid w:val="00730B0A"/>
    <w:rsid w:val="00736A7B"/>
    <w:rsid w:val="007376F9"/>
    <w:rsid w:val="007409F4"/>
    <w:rsid w:val="00742076"/>
    <w:rsid w:val="00746D16"/>
    <w:rsid w:val="0075091D"/>
    <w:rsid w:val="007509A5"/>
    <w:rsid w:val="00752058"/>
    <w:rsid w:val="007537B9"/>
    <w:rsid w:val="007538E0"/>
    <w:rsid w:val="007550C9"/>
    <w:rsid w:val="007567EA"/>
    <w:rsid w:val="007573AE"/>
    <w:rsid w:val="00760FC1"/>
    <w:rsid w:val="007640D2"/>
    <w:rsid w:val="007651C8"/>
    <w:rsid w:val="00766906"/>
    <w:rsid w:val="00770DE0"/>
    <w:rsid w:val="0078171E"/>
    <w:rsid w:val="00781E1E"/>
    <w:rsid w:val="0078591A"/>
    <w:rsid w:val="00791EA4"/>
    <w:rsid w:val="00796D9E"/>
    <w:rsid w:val="007A410C"/>
    <w:rsid w:val="007A487C"/>
    <w:rsid w:val="007A70CE"/>
    <w:rsid w:val="007B4935"/>
    <w:rsid w:val="007B4ABB"/>
    <w:rsid w:val="007B629E"/>
    <w:rsid w:val="007B6BEE"/>
    <w:rsid w:val="007C0C00"/>
    <w:rsid w:val="007C10D2"/>
    <w:rsid w:val="007D0817"/>
    <w:rsid w:val="007D5166"/>
    <w:rsid w:val="007D5A15"/>
    <w:rsid w:val="007D5F89"/>
    <w:rsid w:val="007E0B5F"/>
    <w:rsid w:val="007E1605"/>
    <w:rsid w:val="007E47D5"/>
    <w:rsid w:val="007E57FE"/>
    <w:rsid w:val="007F1DE0"/>
    <w:rsid w:val="007F4BF7"/>
    <w:rsid w:val="008006BD"/>
    <w:rsid w:val="00802560"/>
    <w:rsid w:val="00805413"/>
    <w:rsid w:val="00814721"/>
    <w:rsid w:val="0082032C"/>
    <w:rsid w:val="008205D3"/>
    <w:rsid w:val="00830D3C"/>
    <w:rsid w:val="00833456"/>
    <w:rsid w:val="0084205A"/>
    <w:rsid w:val="00842473"/>
    <w:rsid w:val="0084543F"/>
    <w:rsid w:val="00845442"/>
    <w:rsid w:val="00846D4B"/>
    <w:rsid w:val="00851057"/>
    <w:rsid w:val="00854103"/>
    <w:rsid w:val="00855E24"/>
    <w:rsid w:val="008566B5"/>
    <w:rsid w:val="00862F1C"/>
    <w:rsid w:val="008644D7"/>
    <w:rsid w:val="008715B7"/>
    <w:rsid w:val="00873000"/>
    <w:rsid w:val="00880F1F"/>
    <w:rsid w:val="00882403"/>
    <w:rsid w:val="00883384"/>
    <w:rsid w:val="0088540E"/>
    <w:rsid w:val="00887DD1"/>
    <w:rsid w:val="00891E9D"/>
    <w:rsid w:val="00893046"/>
    <w:rsid w:val="008934F8"/>
    <w:rsid w:val="00895FBF"/>
    <w:rsid w:val="008A60EC"/>
    <w:rsid w:val="008B7D2A"/>
    <w:rsid w:val="008C11FB"/>
    <w:rsid w:val="008D0326"/>
    <w:rsid w:val="008D1FA2"/>
    <w:rsid w:val="008D416E"/>
    <w:rsid w:val="008D61FA"/>
    <w:rsid w:val="008D7096"/>
    <w:rsid w:val="008E1D61"/>
    <w:rsid w:val="008E2DC8"/>
    <w:rsid w:val="008E6AD8"/>
    <w:rsid w:val="008F1CFD"/>
    <w:rsid w:val="008F30C9"/>
    <w:rsid w:val="008F36EE"/>
    <w:rsid w:val="008F4250"/>
    <w:rsid w:val="008F4A6A"/>
    <w:rsid w:val="00905EBE"/>
    <w:rsid w:val="0090679E"/>
    <w:rsid w:val="00914DC0"/>
    <w:rsid w:val="0092159F"/>
    <w:rsid w:val="0093531F"/>
    <w:rsid w:val="00937850"/>
    <w:rsid w:val="00943167"/>
    <w:rsid w:val="0094363B"/>
    <w:rsid w:val="009439D1"/>
    <w:rsid w:val="00943E6C"/>
    <w:rsid w:val="0095061C"/>
    <w:rsid w:val="00953336"/>
    <w:rsid w:val="00957AD2"/>
    <w:rsid w:val="00960DAC"/>
    <w:rsid w:val="009625D5"/>
    <w:rsid w:val="00962662"/>
    <w:rsid w:val="00963DB1"/>
    <w:rsid w:val="00974AE6"/>
    <w:rsid w:val="00976D7D"/>
    <w:rsid w:val="00977210"/>
    <w:rsid w:val="00977BA9"/>
    <w:rsid w:val="0098111F"/>
    <w:rsid w:val="009867CD"/>
    <w:rsid w:val="00987223"/>
    <w:rsid w:val="0099515C"/>
    <w:rsid w:val="0099585F"/>
    <w:rsid w:val="0099595F"/>
    <w:rsid w:val="00996959"/>
    <w:rsid w:val="009B2CD2"/>
    <w:rsid w:val="009B5283"/>
    <w:rsid w:val="009C0DFE"/>
    <w:rsid w:val="009C0E8F"/>
    <w:rsid w:val="009C1D6B"/>
    <w:rsid w:val="009C2453"/>
    <w:rsid w:val="009C567B"/>
    <w:rsid w:val="009D15E8"/>
    <w:rsid w:val="009D7813"/>
    <w:rsid w:val="009E209D"/>
    <w:rsid w:val="009E2565"/>
    <w:rsid w:val="009E6224"/>
    <w:rsid w:val="009F073F"/>
    <w:rsid w:val="009F1E04"/>
    <w:rsid w:val="009F4808"/>
    <w:rsid w:val="009F50A0"/>
    <w:rsid w:val="009F6067"/>
    <w:rsid w:val="009F6D26"/>
    <w:rsid w:val="00A11573"/>
    <w:rsid w:val="00A13FB1"/>
    <w:rsid w:val="00A1459E"/>
    <w:rsid w:val="00A163C8"/>
    <w:rsid w:val="00A16627"/>
    <w:rsid w:val="00A177A3"/>
    <w:rsid w:val="00A20B16"/>
    <w:rsid w:val="00A25D53"/>
    <w:rsid w:val="00A265A6"/>
    <w:rsid w:val="00A309FC"/>
    <w:rsid w:val="00A33A34"/>
    <w:rsid w:val="00A36626"/>
    <w:rsid w:val="00A40B69"/>
    <w:rsid w:val="00A43E26"/>
    <w:rsid w:val="00A474D1"/>
    <w:rsid w:val="00A53FB5"/>
    <w:rsid w:val="00A5545A"/>
    <w:rsid w:val="00A56ECE"/>
    <w:rsid w:val="00A60052"/>
    <w:rsid w:val="00A60F1B"/>
    <w:rsid w:val="00A64336"/>
    <w:rsid w:val="00A7265C"/>
    <w:rsid w:val="00A73276"/>
    <w:rsid w:val="00A74A5C"/>
    <w:rsid w:val="00A80301"/>
    <w:rsid w:val="00A85D41"/>
    <w:rsid w:val="00A87438"/>
    <w:rsid w:val="00A875B8"/>
    <w:rsid w:val="00A94262"/>
    <w:rsid w:val="00A955D3"/>
    <w:rsid w:val="00AA29EA"/>
    <w:rsid w:val="00AA3F34"/>
    <w:rsid w:val="00AA4227"/>
    <w:rsid w:val="00AA4B3A"/>
    <w:rsid w:val="00AA7201"/>
    <w:rsid w:val="00AA77B1"/>
    <w:rsid w:val="00AB4BDB"/>
    <w:rsid w:val="00AB709C"/>
    <w:rsid w:val="00AC10D3"/>
    <w:rsid w:val="00AC3889"/>
    <w:rsid w:val="00AC4C65"/>
    <w:rsid w:val="00AC61DA"/>
    <w:rsid w:val="00AC651C"/>
    <w:rsid w:val="00AD786E"/>
    <w:rsid w:val="00AE4F93"/>
    <w:rsid w:val="00AF0A79"/>
    <w:rsid w:val="00AF3128"/>
    <w:rsid w:val="00AF4A4A"/>
    <w:rsid w:val="00AF712E"/>
    <w:rsid w:val="00B03DFA"/>
    <w:rsid w:val="00B04044"/>
    <w:rsid w:val="00B050B2"/>
    <w:rsid w:val="00B0777D"/>
    <w:rsid w:val="00B221C8"/>
    <w:rsid w:val="00B2254B"/>
    <w:rsid w:val="00B30C3E"/>
    <w:rsid w:val="00B35A3E"/>
    <w:rsid w:val="00B40617"/>
    <w:rsid w:val="00B4795A"/>
    <w:rsid w:val="00B50951"/>
    <w:rsid w:val="00B63804"/>
    <w:rsid w:val="00B63887"/>
    <w:rsid w:val="00B66E4A"/>
    <w:rsid w:val="00B71C7F"/>
    <w:rsid w:val="00B74DDE"/>
    <w:rsid w:val="00B80666"/>
    <w:rsid w:val="00B80729"/>
    <w:rsid w:val="00B82FE9"/>
    <w:rsid w:val="00B87F9C"/>
    <w:rsid w:val="00B923E7"/>
    <w:rsid w:val="00B95D47"/>
    <w:rsid w:val="00B970A6"/>
    <w:rsid w:val="00BA40FD"/>
    <w:rsid w:val="00BA58C8"/>
    <w:rsid w:val="00BB2E8E"/>
    <w:rsid w:val="00BB5362"/>
    <w:rsid w:val="00BC0666"/>
    <w:rsid w:val="00BC58AE"/>
    <w:rsid w:val="00BD18B2"/>
    <w:rsid w:val="00BD2826"/>
    <w:rsid w:val="00BE08EE"/>
    <w:rsid w:val="00BF0020"/>
    <w:rsid w:val="00BF12B8"/>
    <w:rsid w:val="00BF1D6C"/>
    <w:rsid w:val="00BF7183"/>
    <w:rsid w:val="00C00394"/>
    <w:rsid w:val="00C003EF"/>
    <w:rsid w:val="00C01C14"/>
    <w:rsid w:val="00C10999"/>
    <w:rsid w:val="00C13F84"/>
    <w:rsid w:val="00C20D25"/>
    <w:rsid w:val="00C246C3"/>
    <w:rsid w:val="00C2687D"/>
    <w:rsid w:val="00C356AB"/>
    <w:rsid w:val="00C4215A"/>
    <w:rsid w:val="00C449CD"/>
    <w:rsid w:val="00C51396"/>
    <w:rsid w:val="00C52BC4"/>
    <w:rsid w:val="00C52E5E"/>
    <w:rsid w:val="00C53BC9"/>
    <w:rsid w:val="00C543CB"/>
    <w:rsid w:val="00C67C25"/>
    <w:rsid w:val="00C70072"/>
    <w:rsid w:val="00C726DA"/>
    <w:rsid w:val="00C75F9E"/>
    <w:rsid w:val="00C77715"/>
    <w:rsid w:val="00C837C2"/>
    <w:rsid w:val="00C85CAF"/>
    <w:rsid w:val="00C86CBC"/>
    <w:rsid w:val="00C929B6"/>
    <w:rsid w:val="00C943AD"/>
    <w:rsid w:val="00C94993"/>
    <w:rsid w:val="00C95B1D"/>
    <w:rsid w:val="00C95D66"/>
    <w:rsid w:val="00CA05CB"/>
    <w:rsid w:val="00CA3DDF"/>
    <w:rsid w:val="00CA52C6"/>
    <w:rsid w:val="00CA6104"/>
    <w:rsid w:val="00CA62D6"/>
    <w:rsid w:val="00CB17DC"/>
    <w:rsid w:val="00CB23DC"/>
    <w:rsid w:val="00CC0DD9"/>
    <w:rsid w:val="00CC6129"/>
    <w:rsid w:val="00CD4A53"/>
    <w:rsid w:val="00CD4A7A"/>
    <w:rsid w:val="00CD4BAF"/>
    <w:rsid w:val="00CD5CEB"/>
    <w:rsid w:val="00CD67F9"/>
    <w:rsid w:val="00CE18F8"/>
    <w:rsid w:val="00CE2EBB"/>
    <w:rsid w:val="00CE7D7B"/>
    <w:rsid w:val="00CF208A"/>
    <w:rsid w:val="00CF5C64"/>
    <w:rsid w:val="00CF616A"/>
    <w:rsid w:val="00CF7218"/>
    <w:rsid w:val="00D039ED"/>
    <w:rsid w:val="00D0664C"/>
    <w:rsid w:val="00D068AE"/>
    <w:rsid w:val="00D06998"/>
    <w:rsid w:val="00D10DCE"/>
    <w:rsid w:val="00D10F7D"/>
    <w:rsid w:val="00D14C26"/>
    <w:rsid w:val="00D14F87"/>
    <w:rsid w:val="00D25806"/>
    <w:rsid w:val="00D30D95"/>
    <w:rsid w:val="00D33263"/>
    <w:rsid w:val="00D5031C"/>
    <w:rsid w:val="00D52DC1"/>
    <w:rsid w:val="00D54DE8"/>
    <w:rsid w:val="00D5701F"/>
    <w:rsid w:val="00D660C9"/>
    <w:rsid w:val="00D73E70"/>
    <w:rsid w:val="00D8435E"/>
    <w:rsid w:val="00D93D9A"/>
    <w:rsid w:val="00D972CC"/>
    <w:rsid w:val="00DA061B"/>
    <w:rsid w:val="00DA0915"/>
    <w:rsid w:val="00DA0DD1"/>
    <w:rsid w:val="00DA144F"/>
    <w:rsid w:val="00DA7FE3"/>
    <w:rsid w:val="00DB5CD9"/>
    <w:rsid w:val="00DB67C3"/>
    <w:rsid w:val="00DC689A"/>
    <w:rsid w:val="00DC77C6"/>
    <w:rsid w:val="00DD08D4"/>
    <w:rsid w:val="00DD7BEA"/>
    <w:rsid w:val="00DE0677"/>
    <w:rsid w:val="00DE0CB2"/>
    <w:rsid w:val="00DF2B7E"/>
    <w:rsid w:val="00DF47EC"/>
    <w:rsid w:val="00DF64AF"/>
    <w:rsid w:val="00E05159"/>
    <w:rsid w:val="00E26448"/>
    <w:rsid w:val="00E31961"/>
    <w:rsid w:val="00E3333E"/>
    <w:rsid w:val="00E43C70"/>
    <w:rsid w:val="00E52648"/>
    <w:rsid w:val="00E52E96"/>
    <w:rsid w:val="00E54C4D"/>
    <w:rsid w:val="00E6006D"/>
    <w:rsid w:val="00E64224"/>
    <w:rsid w:val="00E7035E"/>
    <w:rsid w:val="00E747C5"/>
    <w:rsid w:val="00E8450D"/>
    <w:rsid w:val="00E903EB"/>
    <w:rsid w:val="00E94AB3"/>
    <w:rsid w:val="00EA0139"/>
    <w:rsid w:val="00EA25BE"/>
    <w:rsid w:val="00EA55EC"/>
    <w:rsid w:val="00EA74D1"/>
    <w:rsid w:val="00EB06C4"/>
    <w:rsid w:val="00EB1C9B"/>
    <w:rsid w:val="00EB21EC"/>
    <w:rsid w:val="00EB47DF"/>
    <w:rsid w:val="00EB63B1"/>
    <w:rsid w:val="00EC188A"/>
    <w:rsid w:val="00EC200B"/>
    <w:rsid w:val="00EC2038"/>
    <w:rsid w:val="00EC425A"/>
    <w:rsid w:val="00EC4370"/>
    <w:rsid w:val="00ED6588"/>
    <w:rsid w:val="00EE0010"/>
    <w:rsid w:val="00EE0CE7"/>
    <w:rsid w:val="00EF5FD6"/>
    <w:rsid w:val="00EF60DA"/>
    <w:rsid w:val="00F0045B"/>
    <w:rsid w:val="00F01D0C"/>
    <w:rsid w:val="00F0443E"/>
    <w:rsid w:val="00F053F4"/>
    <w:rsid w:val="00F06141"/>
    <w:rsid w:val="00F1333A"/>
    <w:rsid w:val="00F227AD"/>
    <w:rsid w:val="00F3300B"/>
    <w:rsid w:val="00F35731"/>
    <w:rsid w:val="00F43314"/>
    <w:rsid w:val="00F47A97"/>
    <w:rsid w:val="00F50964"/>
    <w:rsid w:val="00F54514"/>
    <w:rsid w:val="00F558D7"/>
    <w:rsid w:val="00F564C6"/>
    <w:rsid w:val="00F64430"/>
    <w:rsid w:val="00F73D4C"/>
    <w:rsid w:val="00F75763"/>
    <w:rsid w:val="00F75E97"/>
    <w:rsid w:val="00F87F2C"/>
    <w:rsid w:val="00F93F88"/>
    <w:rsid w:val="00F94279"/>
    <w:rsid w:val="00F97CFF"/>
    <w:rsid w:val="00FA0257"/>
    <w:rsid w:val="00FA73F2"/>
    <w:rsid w:val="00FB3958"/>
    <w:rsid w:val="00FC09BD"/>
    <w:rsid w:val="00FC1B63"/>
    <w:rsid w:val="00FC1B8D"/>
    <w:rsid w:val="00FC3602"/>
    <w:rsid w:val="00FC4054"/>
    <w:rsid w:val="00FC52F2"/>
    <w:rsid w:val="00FC548A"/>
    <w:rsid w:val="00FD1E2A"/>
    <w:rsid w:val="00FD653A"/>
    <w:rsid w:val="00FD6879"/>
    <w:rsid w:val="00FD6D4A"/>
    <w:rsid w:val="00FE0714"/>
    <w:rsid w:val="00FE6F4B"/>
    <w:rsid w:val="00FE7E1D"/>
    <w:rsid w:val="00FF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649DFE7-38B7-42EC-91A1-A96C15BB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21C8"/>
    <w:pPr>
      <w:spacing w:after="0" w:line="240" w:lineRule="auto"/>
    </w:pPr>
    <w:rPr>
      <w:rFonts w:eastAsiaTheme="minorEastAsia"/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71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221C8"/>
    <w:pPr>
      <w:tabs>
        <w:tab w:val="center" w:pos="4513"/>
        <w:tab w:val="right" w:pos="9026"/>
      </w:tabs>
    </w:pPr>
    <w:rPr>
      <w:rFonts w:eastAsiaTheme="minorHAnsi"/>
      <w:sz w:val="22"/>
      <w:lang w:val="en-IE"/>
    </w:rPr>
  </w:style>
  <w:style w:type="character" w:customStyle="1" w:styleId="HeaderChar">
    <w:name w:val="Header Char"/>
    <w:basedOn w:val="DefaultParagraphFont"/>
    <w:link w:val="Header"/>
    <w:rsid w:val="00B221C8"/>
  </w:style>
  <w:style w:type="paragraph" w:styleId="Footer">
    <w:name w:val="footer"/>
    <w:basedOn w:val="Normal"/>
    <w:link w:val="FooterChar"/>
    <w:uiPriority w:val="99"/>
    <w:unhideWhenUsed/>
    <w:rsid w:val="00B221C8"/>
    <w:pPr>
      <w:tabs>
        <w:tab w:val="center" w:pos="4513"/>
        <w:tab w:val="right" w:pos="9026"/>
      </w:tabs>
    </w:pPr>
    <w:rPr>
      <w:rFonts w:eastAsiaTheme="minorHAnsi"/>
      <w:sz w:val="22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B221C8"/>
  </w:style>
  <w:style w:type="character" w:styleId="Hyperlink">
    <w:name w:val="Hyperlink"/>
    <w:basedOn w:val="DefaultParagraphFont"/>
    <w:uiPriority w:val="99"/>
    <w:unhideWhenUsed/>
    <w:rsid w:val="00B221C8"/>
    <w:rPr>
      <w:color w:val="0000FF" w:themeColor="hyperlink"/>
      <w:u w:val="single"/>
    </w:rPr>
  </w:style>
  <w:style w:type="table" w:styleId="TableGrid">
    <w:name w:val="Table Grid"/>
    <w:basedOn w:val="TableNormal"/>
    <w:uiPriority w:val="1"/>
    <w:rsid w:val="00B221C8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illingAddress">
    <w:name w:val="Billing Address"/>
    <w:basedOn w:val="Normal"/>
    <w:rsid w:val="00B221C8"/>
    <w:pPr>
      <w:spacing w:before="60" w:after="20" w:line="180" w:lineRule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1C8"/>
    <w:rPr>
      <w:rFonts w:ascii="Tahoma" w:eastAsiaTheme="minorHAnsi" w:hAnsi="Tahoma" w:cs="Tahoma"/>
      <w:sz w:val="16"/>
      <w:szCs w:val="16"/>
      <w:lang w:val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C8"/>
    <w:rPr>
      <w:rFonts w:ascii="Tahoma" w:hAnsi="Tahoma" w:cs="Tahoma"/>
      <w:sz w:val="16"/>
      <w:szCs w:val="16"/>
    </w:rPr>
  </w:style>
  <w:style w:type="table" w:customStyle="1" w:styleId="BodyTable">
    <w:name w:val="Body Table"/>
    <w:basedOn w:val="TableNormal"/>
    <w:rsid w:val="00B221C8"/>
    <w:pPr>
      <w:spacing w:after="0" w:line="240" w:lineRule="auto"/>
    </w:pPr>
    <w:rPr>
      <w:rFonts w:eastAsiaTheme="minorEastAsia"/>
      <w:lang w:val="en-US"/>
    </w:rPr>
    <w:tblPr>
      <w:tblCellMar>
        <w:left w:w="72" w:type="dxa"/>
        <w:right w:w="72" w:type="dxa"/>
      </w:tblCellMar>
    </w:tblPr>
  </w:style>
  <w:style w:type="table" w:customStyle="1" w:styleId="HostTable-Borderless">
    <w:name w:val="Host Table - Borderless"/>
    <w:basedOn w:val="TableNormal"/>
    <w:rsid w:val="00B221C8"/>
    <w:pPr>
      <w:spacing w:after="0" w:line="240" w:lineRule="auto"/>
    </w:pPr>
    <w:rPr>
      <w:rFonts w:eastAsiaTheme="minorEastAsia"/>
      <w:lang w:val="en-US"/>
    </w:rPr>
    <w:tblPr>
      <w:tblCellMar>
        <w:left w:w="0" w:type="dxa"/>
        <w:right w:w="0" w:type="dxa"/>
      </w:tblCellMar>
    </w:tblPr>
  </w:style>
  <w:style w:type="table" w:customStyle="1" w:styleId="InvoiceTable">
    <w:name w:val="Invoice Table"/>
    <w:basedOn w:val="TableNormal"/>
    <w:rsid w:val="00B221C8"/>
    <w:pPr>
      <w:spacing w:after="0" w:line="240" w:lineRule="auto"/>
    </w:pPr>
    <w:rPr>
      <w:rFonts w:eastAsiaTheme="minorEastAsia"/>
      <w:lang w:val="en-US"/>
    </w:rPr>
    <w:tblPr>
      <w:tblInd w:w="72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/>
      </w:tcPr>
    </w:tblStylePr>
    <w:tblStylePr w:type="lastRow">
      <w:tblPr/>
      <w:tcPr>
        <w:shd w:val="clear" w:color="auto" w:fill="F2F2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077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60771E"/>
    <w:pPr>
      <w:spacing w:after="200" w:line="276" w:lineRule="auto"/>
      <w:ind w:left="720"/>
      <w:contextualSpacing/>
    </w:pPr>
    <w:rPr>
      <w:rFonts w:eastAsiaTheme="minorHAnsi"/>
      <w:sz w:val="22"/>
      <w:lang w:val="en-IE"/>
    </w:rPr>
  </w:style>
  <w:style w:type="paragraph" w:styleId="NormalWeb">
    <w:name w:val="Normal (Web)"/>
    <w:basedOn w:val="Normal"/>
    <w:uiPriority w:val="99"/>
    <w:semiHidden/>
    <w:unhideWhenUsed/>
    <w:rsid w:val="0060771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IE" w:eastAsia="en-IE"/>
    </w:rPr>
  </w:style>
  <w:style w:type="paragraph" w:styleId="Caption">
    <w:name w:val="caption"/>
    <w:basedOn w:val="Normal"/>
    <w:next w:val="Normal"/>
    <w:uiPriority w:val="35"/>
    <w:unhideWhenUsed/>
    <w:qFormat/>
    <w:rsid w:val="00D039ED"/>
    <w:pPr>
      <w:spacing w:after="200"/>
    </w:pPr>
    <w:rPr>
      <w:b/>
      <w:bCs/>
      <w:color w:val="4F81BD" w:themeColor="accent1"/>
      <w:szCs w:val="18"/>
    </w:rPr>
  </w:style>
  <w:style w:type="table" w:styleId="LightShading-Accent5">
    <w:name w:val="Light Shading Accent 5"/>
    <w:basedOn w:val="TableNormal"/>
    <w:uiPriority w:val="60"/>
    <w:rsid w:val="00B923E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B923E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B923E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ESBullet">
    <w:name w:val="TES_Bullet"/>
    <w:basedOn w:val="ListParagraph"/>
    <w:link w:val="TESBulletChar"/>
    <w:qFormat/>
    <w:rsid w:val="0024104B"/>
    <w:pPr>
      <w:numPr>
        <w:numId w:val="1"/>
      </w:numPr>
      <w:ind w:left="1440"/>
    </w:pPr>
    <w:rPr>
      <w:rFonts w:ascii="Arial Unicode MS" w:eastAsia="Arial Unicode MS" w:hAnsi="Arial Unicode MS" w:cs="Arial Unicode M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4104B"/>
  </w:style>
  <w:style w:type="character" w:customStyle="1" w:styleId="TESBulletChar">
    <w:name w:val="TES_Bullet Char"/>
    <w:basedOn w:val="ListParagraphChar"/>
    <w:link w:val="TESBullet"/>
    <w:rsid w:val="0024104B"/>
    <w:rPr>
      <w:rFonts w:ascii="Arial Unicode MS" w:eastAsia="Arial Unicode MS" w:hAnsi="Arial Unicode MS" w:cs="Arial Unicode M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30C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30C9"/>
    <w:rPr>
      <w:rFonts w:eastAsiaTheme="minorEastAsi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F30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30C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30C9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F30C9"/>
    <w:rPr>
      <w:vertAlign w:val="superscript"/>
    </w:rPr>
  </w:style>
  <w:style w:type="paragraph" w:styleId="NoSpacing">
    <w:name w:val="No Spacing"/>
    <w:uiPriority w:val="1"/>
    <w:qFormat/>
    <w:rsid w:val="00CA52C6"/>
    <w:pPr>
      <w:spacing w:after="0" w:line="240" w:lineRule="auto"/>
    </w:pPr>
    <w:rPr>
      <w:rFonts w:eastAsiaTheme="minorEastAsia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imark.com/en/primani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54D69A-EEC6-4456-86BE-09AEC0D2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RSA</Company>
  <LinksUpToDate>false</LinksUpToDate>
  <CharactersWithSpaces>10163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Russell</dc:creator>
  <cp:lastModifiedBy>Thomas Russell</cp:lastModifiedBy>
  <cp:revision>4</cp:revision>
  <cp:lastPrinted>2015-07-03T11:54:00Z</cp:lastPrinted>
  <dcterms:created xsi:type="dcterms:W3CDTF">2015-07-03T11:50:00Z</dcterms:created>
  <dcterms:modified xsi:type="dcterms:W3CDTF">2015-07-03T12:14:00Z</dcterms:modified>
</cp:coreProperties>
</file>