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X: Treatment Effect Estimates and P-values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694"/>
        <w:gridCol w:w="1769"/>
        <w:gridCol w:w="1963"/>
        <w:gridCol w:w="1573"/>
      </w:tblGrid>
      <w:tr>
        <w:trPr>
          <w:trHeight w:val="614" w:hRule="auto"/>
          <w:tblHeader/>
        </w:trPr>
        header 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Comparison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Difference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Standard Error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574" w:hRule="auto"/>
        </w:trPr>
        body 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 - 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-0.043630314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0.1093496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0.97835046</w:t>
            </w:r>
          </w:p>
        </w:tc>
      </w:tr>
      <w:tr>
        <w:trPr>
          <w:trHeight w:val="574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 - TF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0.174688030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0.1093496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0.38565844</w:t>
            </w:r>
          </w:p>
        </w:tc>
      </w:tr>
      <w:tr>
        <w:trPr>
          <w:trHeight w:val="574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 - THF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0.260167574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0.1093496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0.08908301</w:t>
            </w:r>
          </w:p>
        </w:tc>
      </w:tr>
      <w:tr>
        <w:trPr>
          <w:trHeight w:val="572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 - TF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0.218318343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0.1093496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0.19761595</w:t>
            </w:r>
          </w:p>
        </w:tc>
      </w:tr>
      <w:tr>
        <w:trPr>
          <w:trHeight w:val="572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 - THF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0.303797887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0.1093496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0.03351714</w:t>
            </w:r>
          </w:p>
        </w:tc>
      </w:tr>
      <w:tr>
        <w:trPr>
          <w:trHeight w:val="572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TF - THF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0.085479544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0.1093496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0.86254418</w:t>
            </w:r>
          </w:p>
        </w:tc>
      </w:tr>
      <w:tr>
        <w:trPr>
          <w:trHeight w:val="57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 - 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-0.155368596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0.1093496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0.49008055</w:t>
            </w:r>
          </w:p>
        </w:tc>
      </w:tr>
      <w:tr>
        <w:trPr>
          <w:trHeight w:val="574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 - TF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-0.051281029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0.1093496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0.96565299</w:t>
            </w:r>
          </w:p>
        </w:tc>
      </w:tr>
      <w:tr>
        <w:trPr>
          <w:trHeight w:val="574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 - THF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-0.002870506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0.1093496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0.99999345</w:t>
            </w:r>
          </w:p>
        </w:tc>
      </w:tr>
      <w:tr>
        <w:trPr>
          <w:trHeight w:val="572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 - TF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0.104087567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0.1093496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0.77690493</w:t>
            </w:r>
          </w:p>
        </w:tc>
      </w:tr>
      <w:tr>
        <w:trPr>
          <w:trHeight w:val="572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 - THF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0.152498090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0.1093496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0.50629539</w:t>
            </w:r>
          </w:p>
        </w:tc>
      </w:tr>
      <w:tr>
        <w:trPr>
          <w:trHeight w:val="572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TF - THF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0.048410523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0.1093496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0.97083932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2025-10-29T12:24:43Z</dcterms:modified>
  <cp:category/>
</cp:coreProperties>
</file>