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028"/>
        <w:tblLayout w:type="fixed"/>
        <w:tblLook w:firstRow="1" w:lastRow="0" w:firstColumn="0" w:lastColumn="0" w:noHBand="0" w:noVBand="0" w:val="0020"/>
      </w:tblPr>
      <w:tblGrid>
        <w:gridCol w:w="2420"/>
        <w:gridCol w:w="1100"/>
        <w:gridCol w:w="1430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Most Parsimonious GLM Summary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zsd_3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zskew_3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zkurt_3</w:t>
            </w:r>
          </w:p>
        </w:tc>
        <w:tc>
          <w:tcPr/>
          <w:p>
            <w:pPr>
              <w:pStyle w:val="Compact"/>
            </w:pPr>
            <w:r>
              <w:t xml:space="preserve">1.92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1.08e-11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wmean_nitrogen_1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6.06e-04</w:t>
            </w:r>
          </w:p>
        </w:tc>
        <w:tc>
          <w:tcPr/>
          <w:p>
            <w:pPr>
              <w:pStyle w:val="Compact"/>
            </w:pPr>
            <w:r>
              <w:t xml:space="preserve">0.0044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isd_3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0.0072</w:t>
            </w:r>
          </w:p>
        </w:tc>
        <w:tc>
          <w:tcPr/>
          <w:p>
            <w:pPr>
              <w:pStyle w:val="Compact"/>
            </w:pPr>
            <w:r>
              <w:t xml:space="preserve">3.06e-07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wmean_phh2o_1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p1th_3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5.70e-04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wmean_bdod_1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2.07e-05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HydroRiver_raster_1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8.34e-05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355.8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2026-01-26T16:28:24Z</dcterms:created>
  <dcterms:modified xsi:type="dcterms:W3CDTF">2026-01-26T16:28:24Z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