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eastAsia="Calibri"/>
          <w:b/>
          <w:color w:val="1F4E79"/>
          <w:sz w:val="40"/>
        </w:rPr>
        <w:t>Git Branch Naming Enforcement: Options and Recommendation</w:t>
      </w:r>
    </w:p>
    <w:p>
      <w:pPr>
        <w:spacing w:after="240"/>
      </w:pPr>
      <w:r>
        <w:rPr>
          <w:rFonts w:ascii="Calibri" w:hAnsi="Calibri" w:eastAsia="Calibri"/>
          <w:b w:val="0"/>
          <w:sz w:val="22"/>
        </w:rPr>
        <w:t>Objective: when a developer attempts to create a branch with an invalid name, branch creation should fail immediately, before the branch exists. Branches that already exist stay usable.</w:t>
      </w:r>
    </w:p>
    <w:p>
      <w:pPr>
        <w:pStyle w:val="Heading1"/>
      </w:pPr>
      <w:r>
        <w:rPr>
          <w:rFonts w:ascii="Calibri" w:hAnsi="Calibri"/>
          <w:color w:val="1F4E79"/>
        </w:rPr>
        <w:t>1. Key finding</w:t>
      </w:r>
    </w:p>
    <w:p>
      <w:pPr>
        <w:spacing w:after="160" w:before="0"/>
      </w:pPr>
      <w:r>
        <w:rPr>
          <w:rFonts w:ascii="Calibri" w:hAnsi="Calibri" w:eastAsia="Calibri"/>
          <w:b w:val="0"/>
          <w:sz w:val="22"/>
        </w:rPr>
        <w:t>Git has no hook named pre-branch. post-checkout, pre-push, pre-commit, and post-commit run at other times. GitHub Actions and ordinary webhooks run after a triggering event. GitHub Rulesets can apply supported server-side restrictions, and on GitHub Free they are available for public repositories. A private repository on GitHub Free does not get rulesets or branch protection. Rulesets also do not apply an arbitrary naming regular expression on every creation path.</w:t>
      </w:r>
    </w:p>
    <w:p>
      <w:pPr>
        <w:spacing w:after="160" w:before="0"/>
      </w:pPr>
      <w:r>
        <w:rPr>
          <w:rFonts w:ascii="Calibri" w:hAnsi="Calibri" w:eastAsia="Calibri"/>
          <w:b w:val="0"/>
          <w:sz w:val="22"/>
        </w:rPr>
        <w:t>Git does provide reference-transaction (Git 2.28 and later). It runs while Git is still preparing a ref update. If the script exits with an error during the prepared state, Git aborts the transaction and the new branch is never written. The same abort happens during preparing on newer Git. This covers git branch, git switch -c, git checkout -b, and IDE actions that call Git.</w:t>
      </w:r>
    </w:p>
    <w:p>
      <w:pPr>
        <w:spacing w:after="160" w:before="0"/>
      </w:pPr>
      <w:r>
        <w:rPr>
          <w:rFonts w:ascii="Calibri" w:hAnsi="Calibri" w:eastAsia="Calibri"/>
          <w:b w:val="0"/>
          <w:sz w:val="22"/>
        </w:rPr>
        <w:t>The script in this repository rejects only a brand-new refs/heads/ ref whose old value is all zeros and whose name breaks policy. Commits, pushes, deletions, and checkouts of branches that already exist continue. main, develop, and iith are allowed.</w:t>
      </w:r>
    </w:p>
    <w:p>
      <w:pPr>
        <w:spacing w:after="160" w:before="0"/>
      </w:pPr>
      <w:r>
        <w:rPr>
          <w:rFonts w:ascii="Calibri" w:hAnsi="Calibri" w:eastAsia="Calibri"/>
          <w:b w:val="0"/>
          <w:sz w:val="22"/>
        </w:rPr>
        <w:t>Practical conclusion: use reference-transaction for immediate local prevention of new invalid names. Keep create-branch.sh as the normal create command, because it also checks a clean working tree, the base branch, and ticket uniqueness. Keep the pull-request workflow as the GitHub check. pre-commit, post-commit, and Husky are not required for this policy.</w:t>
      </w:r>
    </w:p>
    <w:p>
      <w:pPr>
        <w:spacing w:after="160" w:before="0"/>
      </w:pPr>
      <w:r>
        <w:rPr>
          <w:rFonts w:ascii="Calibri" w:hAnsi="Calibri" w:eastAsia="Calibri"/>
          <w:b w:val="0"/>
          <w:sz w:val="22"/>
        </w:rPr>
        <w:t>A developer who controls the machine can remove the hook. --no-verify does not skip reference-transaction.</w:t>
      </w:r>
    </w:p>
    <w:p>
      <w:pPr>
        <w:pStyle w:val="Heading1"/>
      </w:pPr>
      <w:r>
        <w:rPr>
          <w:rFonts w:ascii="Calibri" w:hAnsi="Calibri"/>
          <w:color w:val="1F4E79"/>
        </w:rPr>
        <w:t>2. Available approaches</w:t>
      </w:r>
    </w:p>
    <w:tbl>
      <w:tblPr>
        <w:tblStyle w:val="TableGrid"/>
        <w:tblW w:type="auto" w:w="0"/>
        <w:tblLayout w:type="fixed"/>
        <w:tblLook w:firstColumn="1" w:firstRow="1" w:lastColumn="0" w:lastRow="0" w:noHBand="0" w:noVBand="1" w:val="04A0"/>
      </w:tblPr>
      <w:tblGrid>
        <w:gridCol w:w="3456"/>
        <w:gridCol w:w="3456"/>
        <w:gridCol w:w="3456"/>
        <w:gridCol w:w="3456"/>
      </w:tblGrid>
      <w:tr>
        <w:trPr>
          <w:cantSplit/>
        </w:trPr>
        <w:tc>
          <w:tcPr>
            <w:tcW w:type="dxa" w:w="3168"/>
            <w:shd w:fill="1F4E79" w:val="clear"/>
          </w:tcPr>
          <w:p>
            <w:pPr>
              <w:spacing w:after="40"/>
            </w:pPr>
            <w:r/>
            <w:r>
              <w:rPr>
                <w:rFonts w:ascii="Calibri" w:hAnsi="Calibri" w:eastAsia="Calibri"/>
                <w:b/>
                <w:color w:val="FFFFFF"/>
                <w:sz w:val="20"/>
              </w:rPr>
              <w:t>Approach</w:t>
            </w:r>
          </w:p>
        </w:tc>
        <w:tc>
          <w:tcPr>
            <w:tcW w:type="dxa" w:w="3312"/>
            <w:shd w:fill="1F4E79" w:val="clear"/>
          </w:tcPr>
          <w:p>
            <w:pPr>
              <w:spacing w:after="40"/>
            </w:pPr>
            <w:r/>
            <w:r>
              <w:rPr>
                <w:rFonts w:ascii="Calibri" w:hAnsi="Calibri" w:eastAsia="Calibri"/>
                <w:b/>
                <w:color w:val="FFFFFF"/>
                <w:sz w:val="20"/>
              </w:rPr>
              <w:t>When validation happens</w:t>
            </w:r>
          </w:p>
        </w:tc>
        <w:tc>
          <w:tcPr>
            <w:tcW w:type="dxa" w:w="3168"/>
            <w:shd w:fill="1F4E79" w:val="clear"/>
          </w:tcPr>
          <w:p>
            <w:pPr>
              <w:spacing w:after="40"/>
            </w:pPr>
            <w:r/>
            <w:r>
              <w:rPr>
                <w:rFonts w:ascii="Calibri" w:hAnsi="Calibri" w:eastAsia="Calibri"/>
                <w:b/>
                <w:color w:val="FFFFFF"/>
                <w:sz w:val="20"/>
              </w:rPr>
              <w:t>Can prevent invalid local branch creation?</w:t>
            </w:r>
          </w:p>
        </w:tc>
        <w:tc>
          <w:tcPr>
            <w:tcW w:type="dxa" w:w="4032"/>
            <w:shd w:fill="1F4E79" w:val="clear"/>
          </w:tcPr>
          <w:p>
            <w:pPr>
              <w:spacing w:after="40"/>
            </w:pPr>
            <w:r/>
            <w:r>
              <w:rPr>
                <w:rFonts w:ascii="Calibri" w:hAnsi="Calibri" w:eastAsia="Calibri"/>
                <w:b/>
                <w:color w:val="FFFFFF"/>
                <w:sz w:val="20"/>
              </w:rPr>
              <w:t>Notes / cost</w:t>
            </w:r>
          </w:p>
        </w:tc>
      </w:tr>
      <w:tr>
        <w:trPr>
          <w:cantSplit/>
        </w:trPr>
        <w:tc>
          <w:tcPr>
            <w:tcW w:type="dxa" w:w="3168"/>
          </w:tcPr>
          <w:p>
            <w:pPr>
              <w:spacing w:after="40"/>
            </w:pPr>
            <w:r/>
            <w:r>
              <w:rPr>
                <w:rFonts w:ascii="Calibri" w:hAnsi="Calibri" w:eastAsia="Calibri"/>
                <w:b w:val="0"/>
                <w:sz w:val="20"/>
              </w:rPr>
              <w:t>Git hook: reference-transaction</w:t>
            </w:r>
          </w:p>
        </w:tc>
        <w:tc>
          <w:tcPr>
            <w:tcW w:type="dxa" w:w="3312"/>
          </w:tcPr>
          <w:p>
            <w:pPr>
              <w:spacing w:after="40"/>
            </w:pPr>
            <w:r/>
            <w:r>
              <w:rPr>
                <w:rFonts w:ascii="Calibri" w:hAnsi="Calibri" w:eastAsia="Calibri"/>
                <w:b w:val="0"/>
                <w:sz w:val="20"/>
              </w:rPr>
              <w:t>While Git is preparing the new branch ref</w:t>
            </w:r>
          </w:p>
        </w:tc>
        <w:tc>
          <w:tcPr>
            <w:tcW w:type="dxa" w:w="3168"/>
          </w:tcPr>
          <w:p>
            <w:pPr>
              <w:spacing w:after="40"/>
            </w:pPr>
            <w:r/>
            <w:r>
              <w:rPr>
                <w:rFonts w:ascii="Calibri" w:hAnsi="Calibri" w:eastAsia="Calibri"/>
                <w:b w:val="0"/>
                <w:sz w:val="20"/>
              </w:rPr>
              <w:t>Yes, for new branches</w:t>
            </w:r>
          </w:p>
        </w:tc>
        <w:tc>
          <w:tcPr>
            <w:tcW w:type="dxa" w:w="4032"/>
          </w:tcPr>
          <w:p>
            <w:pPr>
              <w:spacing w:after="40"/>
            </w:pPr>
            <w:r/>
            <w:r>
              <w:rPr>
                <w:rFonts w:ascii="Calibri" w:hAnsi="Calibri" w:eastAsia="Calibri"/>
                <w:b w:val="0"/>
                <w:sz w:val="20"/>
              </w:rPr>
              <w:t>Free. Existing branches keep working. One git config per clone.</w:t>
            </w:r>
          </w:p>
        </w:tc>
      </w:tr>
      <w:tr>
        <w:trPr>
          <w:cantSplit/>
        </w:trPr>
        <w:tc>
          <w:tcPr>
            <w:tcW w:type="dxa" w:w="3168"/>
            <w:shd w:fill="F3F6F9" w:val="clear"/>
          </w:tcPr>
          <w:p>
            <w:pPr>
              <w:spacing w:after="40"/>
            </w:pPr>
            <w:r/>
            <w:r>
              <w:rPr>
                <w:rFonts w:ascii="Calibri" w:hAnsi="Calibri" w:eastAsia="Calibri"/>
                <w:b w:val="0"/>
                <w:sz w:val="20"/>
              </w:rPr>
              <w:t>Git hook: post-checkout</w:t>
            </w:r>
          </w:p>
        </w:tc>
        <w:tc>
          <w:tcPr>
            <w:tcW w:type="dxa" w:w="3312"/>
            <w:shd w:fill="F3F6F9" w:val="clear"/>
          </w:tcPr>
          <w:p>
            <w:pPr>
              <w:spacing w:after="40"/>
            </w:pPr>
            <w:r/>
            <w:r>
              <w:rPr>
                <w:rFonts w:ascii="Calibri" w:hAnsi="Calibri" w:eastAsia="Calibri"/>
                <w:b w:val="0"/>
                <w:sz w:val="20"/>
              </w:rPr>
              <w:t>After checkout or branch switch</w:t>
            </w:r>
          </w:p>
        </w:tc>
        <w:tc>
          <w:tcPr>
            <w:tcW w:type="dxa" w:w="3168"/>
            <w:shd w:fill="F3F6F9" w:val="clear"/>
          </w:tcPr>
          <w:p>
            <w:pPr>
              <w:spacing w:after="40"/>
            </w:pPr>
            <w:r/>
            <w:r>
              <w:rPr>
                <w:rFonts w:ascii="Calibri" w:hAnsi="Calibri" w:eastAsia="Calibri"/>
                <w:b w:val="0"/>
                <w:sz w:val="20"/>
              </w:rPr>
              <w:t>No</w:t>
            </w:r>
          </w:p>
        </w:tc>
        <w:tc>
          <w:tcPr>
            <w:tcW w:type="dxa" w:w="4032"/>
            <w:shd w:fill="F3F6F9" w:val="clear"/>
          </w:tcPr>
          <w:p>
            <w:pPr>
              <w:spacing w:after="40"/>
            </w:pPr>
            <w:r/>
            <w:r>
              <w:rPr>
                <w:rFonts w:ascii="Calibri" w:hAnsi="Calibri" w:eastAsia="Calibri"/>
                <w:b w:val="0"/>
                <w:sz w:val="20"/>
              </w:rPr>
              <w:t>Free. Can warn, but the branch already exists.</w:t>
            </w:r>
          </w:p>
        </w:tc>
      </w:tr>
      <w:tr>
        <w:trPr>
          <w:cantSplit/>
        </w:trPr>
        <w:tc>
          <w:tcPr>
            <w:tcW w:type="dxa" w:w="3168"/>
          </w:tcPr>
          <w:p>
            <w:pPr>
              <w:spacing w:after="40"/>
            </w:pPr>
            <w:r/>
            <w:r>
              <w:rPr>
                <w:rFonts w:ascii="Calibri" w:hAnsi="Calibri" w:eastAsia="Calibri"/>
                <w:b w:val="0"/>
                <w:sz w:val="20"/>
              </w:rPr>
              <w:t>Git hook: pre-push</w:t>
            </w:r>
          </w:p>
        </w:tc>
        <w:tc>
          <w:tcPr>
            <w:tcW w:type="dxa" w:w="3312"/>
          </w:tcPr>
          <w:p>
            <w:pPr>
              <w:spacing w:after="40"/>
            </w:pPr>
            <w:r/>
            <w:r>
              <w:rPr>
                <w:rFonts w:ascii="Calibri" w:hAnsi="Calibri" w:eastAsia="Calibri"/>
                <w:b w:val="0"/>
                <w:sz w:val="20"/>
              </w:rPr>
              <w:t>Before pushing to remote</w:t>
            </w:r>
          </w:p>
        </w:tc>
        <w:tc>
          <w:tcPr>
            <w:tcW w:type="dxa" w:w="3168"/>
          </w:tcPr>
          <w:p>
            <w:pPr>
              <w:spacing w:after="40"/>
            </w:pPr>
            <w:r/>
            <w:r>
              <w:rPr>
                <w:rFonts w:ascii="Calibri" w:hAnsi="Calibri" w:eastAsia="Calibri"/>
                <w:b w:val="0"/>
                <w:sz w:val="20"/>
              </w:rPr>
              <w:t>No</w:t>
            </w:r>
          </w:p>
        </w:tc>
        <w:tc>
          <w:tcPr>
            <w:tcW w:type="dxa" w:w="4032"/>
          </w:tcPr>
          <w:p>
            <w:pPr>
              <w:spacing w:after="40"/>
            </w:pPr>
            <w:r/>
            <w:r>
              <w:rPr>
                <w:rFonts w:ascii="Calibri" w:hAnsi="Calibri" w:eastAsia="Calibri"/>
                <w:b w:val="0"/>
                <w:sz w:val="20"/>
              </w:rPr>
              <w:t>Free. Can reject a push. A name check here would also block pushes of older branches.</w:t>
            </w:r>
          </w:p>
        </w:tc>
      </w:tr>
      <w:tr>
        <w:trPr>
          <w:cantSplit/>
        </w:trPr>
        <w:tc>
          <w:tcPr>
            <w:tcW w:type="dxa" w:w="3168"/>
            <w:shd w:fill="F3F6F9" w:val="clear"/>
          </w:tcPr>
          <w:p>
            <w:pPr>
              <w:spacing w:after="40"/>
            </w:pPr>
            <w:r/>
            <w:r>
              <w:rPr>
                <w:rFonts w:ascii="Calibri" w:hAnsi="Calibri" w:eastAsia="Calibri"/>
                <w:b w:val="0"/>
                <w:sz w:val="20"/>
              </w:rPr>
              <w:t>Git hook: pre-commit</w:t>
            </w:r>
          </w:p>
        </w:tc>
        <w:tc>
          <w:tcPr>
            <w:tcW w:type="dxa" w:w="3312"/>
            <w:shd w:fill="F3F6F9" w:val="clear"/>
          </w:tcPr>
          <w:p>
            <w:pPr>
              <w:spacing w:after="40"/>
            </w:pPr>
            <w:r/>
            <w:r>
              <w:rPr>
                <w:rFonts w:ascii="Calibri" w:hAnsi="Calibri" w:eastAsia="Calibri"/>
                <w:b w:val="0"/>
                <w:sz w:val="20"/>
              </w:rPr>
              <w:t>Before a commit is created</w:t>
            </w:r>
          </w:p>
        </w:tc>
        <w:tc>
          <w:tcPr>
            <w:tcW w:type="dxa" w:w="3168"/>
            <w:shd w:fill="F3F6F9" w:val="clear"/>
          </w:tcPr>
          <w:p>
            <w:pPr>
              <w:spacing w:after="40"/>
            </w:pPr>
            <w:r/>
            <w:r>
              <w:rPr>
                <w:rFonts w:ascii="Calibri" w:hAnsi="Calibri" w:eastAsia="Calibri"/>
                <w:b w:val="0"/>
                <w:sz w:val="20"/>
              </w:rPr>
              <w:t>No</w:t>
            </w:r>
          </w:p>
        </w:tc>
        <w:tc>
          <w:tcPr>
            <w:tcW w:type="dxa" w:w="4032"/>
            <w:shd w:fill="F3F6F9" w:val="clear"/>
          </w:tcPr>
          <w:p>
            <w:pPr>
              <w:spacing w:after="40"/>
            </w:pPr>
            <w:r/>
            <w:r>
              <w:rPr>
                <w:rFonts w:ascii="Calibri" w:hAnsi="Calibri" w:eastAsia="Calibri"/>
                <w:b w:val="0"/>
                <w:sz w:val="20"/>
              </w:rPr>
              <w:t>Free. Does not run at branch creation. A name check here would block commits on older branches.</w:t>
            </w:r>
          </w:p>
        </w:tc>
      </w:tr>
      <w:tr>
        <w:trPr>
          <w:cantSplit/>
        </w:trPr>
        <w:tc>
          <w:tcPr>
            <w:tcW w:type="dxa" w:w="3168"/>
          </w:tcPr>
          <w:p>
            <w:pPr>
              <w:spacing w:after="40"/>
            </w:pPr>
            <w:r/>
            <w:r>
              <w:rPr>
                <w:rFonts w:ascii="Calibri" w:hAnsi="Calibri" w:eastAsia="Calibri"/>
                <w:b w:val="0"/>
                <w:sz w:val="20"/>
              </w:rPr>
              <w:t>Git hook: post-commit</w:t>
            </w:r>
          </w:p>
        </w:tc>
        <w:tc>
          <w:tcPr>
            <w:tcW w:type="dxa" w:w="3312"/>
          </w:tcPr>
          <w:p>
            <w:pPr>
              <w:spacing w:after="40"/>
            </w:pPr>
            <w:r/>
            <w:r>
              <w:rPr>
                <w:rFonts w:ascii="Calibri" w:hAnsi="Calibri" w:eastAsia="Calibri"/>
                <w:b w:val="0"/>
                <w:sz w:val="20"/>
              </w:rPr>
              <w:t>After the commit is saved</w:t>
            </w:r>
          </w:p>
        </w:tc>
        <w:tc>
          <w:tcPr>
            <w:tcW w:type="dxa" w:w="3168"/>
          </w:tcPr>
          <w:p>
            <w:pPr>
              <w:spacing w:after="40"/>
            </w:pPr>
            <w:r/>
            <w:r>
              <w:rPr>
                <w:rFonts w:ascii="Calibri" w:hAnsi="Calibri" w:eastAsia="Calibri"/>
                <w:b w:val="0"/>
                <w:sz w:val="20"/>
              </w:rPr>
              <w:t>No</w:t>
            </w:r>
          </w:p>
        </w:tc>
        <w:tc>
          <w:tcPr>
            <w:tcW w:type="dxa" w:w="4032"/>
          </w:tcPr>
          <w:p>
            <w:pPr>
              <w:spacing w:after="40"/>
            </w:pPr>
            <w:r/>
            <w:r>
              <w:rPr>
                <w:rFonts w:ascii="Calibri" w:hAnsi="Calibri" w:eastAsia="Calibri"/>
                <w:b w:val="0"/>
                <w:sz w:val="20"/>
              </w:rPr>
              <w:t>Free. Can print a message only.</w:t>
            </w:r>
          </w:p>
        </w:tc>
      </w:tr>
      <w:tr>
        <w:trPr>
          <w:cantSplit/>
        </w:trPr>
        <w:tc>
          <w:tcPr>
            <w:tcW w:type="dxa" w:w="3168"/>
            <w:shd w:fill="F3F6F9" w:val="clear"/>
          </w:tcPr>
          <w:p>
            <w:pPr>
              <w:spacing w:after="40"/>
            </w:pPr>
            <w:r/>
            <w:r>
              <w:rPr>
                <w:rFonts w:ascii="Calibri" w:hAnsi="Calibri" w:eastAsia="Calibri"/>
                <w:b w:val="0"/>
                <w:sz w:val="20"/>
              </w:rPr>
              <w:t>Husky</w:t>
            </w:r>
          </w:p>
        </w:tc>
        <w:tc>
          <w:tcPr>
            <w:tcW w:type="dxa" w:w="3312"/>
            <w:shd w:fill="F3F6F9" w:val="clear"/>
          </w:tcPr>
          <w:p>
            <w:pPr>
              <w:spacing w:after="40"/>
            </w:pPr>
            <w:r/>
            <w:r>
              <w:rPr>
                <w:rFonts w:ascii="Calibri" w:hAnsi="Calibri" w:eastAsia="Calibri"/>
                <w:b w:val="0"/>
                <w:sz w:val="20"/>
              </w:rPr>
              <w:t>When a configured Git hook runs</w:t>
            </w:r>
          </w:p>
        </w:tc>
        <w:tc>
          <w:tcPr>
            <w:tcW w:type="dxa" w:w="3168"/>
            <w:shd w:fill="F3F6F9" w:val="clear"/>
          </w:tcPr>
          <w:p>
            <w:pPr>
              <w:spacing w:after="40"/>
            </w:pPr>
            <w:r/>
            <w:r>
              <w:rPr>
                <w:rFonts w:ascii="Calibri" w:hAnsi="Calibri" w:eastAsia="Calibri"/>
                <w:b w:val="0"/>
                <w:sz w:val="20"/>
              </w:rPr>
              <w:t>Not directly</w:t>
            </w:r>
          </w:p>
        </w:tc>
        <w:tc>
          <w:tcPr>
            <w:tcW w:type="dxa" w:w="4032"/>
            <w:shd w:fill="F3F6F9" w:val="clear"/>
          </w:tcPr>
          <w:p>
            <w:pPr>
              <w:spacing w:after="40"/>
            </w:pPr>
            <w:r/>
            <w:r>
              <w:rPr>
                <w:rFonts w:ascii="Calibri" w:hAnsi="Calibri" w:eastAsia="Calibri"/>
                <w:b w:val="0"/>
                <w:sz w:val="20"/>
              </w:rPr>
              <w:t>Free. Installs hooks such as pre-commit or pre-push. It adds no branch-creation event.</w:t>
            </w:r>
          </w:p>
        </w:tc>
      </w:tr>
      <w:tr>
        <w:trPr>
          <w:cantSplit/>
        </w:trPr>
        <w:tc>
          <w:tcPr>
            <w:tcW w:type="dxa" w:w="3168"/>
          </w:tcPr>
          <w:p>
            <w:pPr>
              <w:spacing w:after="40"/>
            </w:pPr>
            <w:r/>
            <w:r>
              <w:rPr>
                <w:rFonts w:ascii="Calibri" w:hAnsi="Calibri" w:eastAsia="Calibri"/>
                <w:b w:val="0"/>
                <w:sz w:val="20"/>
              </w:rPr>
              <w:t>GitHub Actions</w:t>
            </w:r>
          </w:p>
        </w:tc>
        <w:tc>
          <w:tcPr>
            <w:tcW w:type="dxa" w:w="3312"/>
          </w:tcPr>
          <w:p>
            <w:pPr>
              <w:spacing w:after="40"/>
            </w:pPr>
            <w:r/>
            <w:r>
              <w:rPr>
                <w:rFonts w:ascii="Calibri" w:hAnsi="Calibri" w:eastAsia="Calibri"/>
                <w:b w:val="0"/>
                <w:sz w:val="20"/>
              </w:rPr>
              <w:t>After a workflow trigger, for example pull_request</w:t>
            </w:r>
          </w:p>
        </w:tc>
        <w:tc>
          <w:tcPr>
            <w:tcW w:type="dxa" w:w="3168"/>
          </w:tcPr>
          <w:p>
            <w:pPr>
              <w:spacing w:after="40"/>
            </w:pPr>
            <w:r/>
            <w:r>
              <w:rPr>
                <w:rFonts w:ascii="Calibri" w:hAnsi="Calibri" w:eastAsia="Calibri"/>
                <w:b w:val="0"/>
                <w:sz w:val="20"/>
              </w:rPr>
              <w:t>No</w:t>
            </w:r>
          </w:p>
        </w:tc>
        <w:tc>
          <w:tcPr>
            <w:tcW w:type="dxa" w:w="4032"/>
          </w:tcPr>
          <w:p>
            <w:pPr>
              <w:spacing w:after="40"/>
            </w:pPr>
            <w:r/>
            <w:r>
              <w:rPr>
                <w:rFonts w:ascii="Calibri" w:hAnsi="Calibri" w:eastAsia="Calibri"/>
                <w:b w:val="0"/>
                <w:sz w:val="20"/>
              </w:rPr>
              <w:t>Free-tier minute limits apply. Can block merging when the check is required and the repository settings allow that.</w:t>
            </w:r>
          </w:p>
        </w:tc>
      </w:tr>
      <w:tr>
        <w:trPr>
          <w:cantSplit/>
        </w:trPr>
        <w:tc>
          <w:tcPr>
            <w:tcW w:type="dxa" w:w="3168"/>
            <w:shd w:fill="F3F6F9" w:val="clear"/>
          </w:tcPr>
          <w:p>
            <w:pPr>
              <w:spacing w:after="40"/>
            </w:pPr>
            <w:r/>
            <w:r>
              <w:rPr>
                <w:rFonts w:ascii="Calibri" w:hAnsi="Calibri" w:eastAsia="Calibri"/>
                <w:b w:val="0"/>
                <w:sz w:val="20"/>
              </w:rPr>
              <w:t>GitHub Rulesets / branch protection</w:t>
            </w:r>
          </w:p>
        </w:tc>
        <w:tc>
          <w:tcPr>
            <w:tcW w:type="dxa" w:w="3312"/>
            <w:shd w:fill="F3F6F9" w:val="clear"/>
          </w:tcPr>
          <w:p>
            <w:pPr>
              <w:spacing w:after="40"/>
            </w:pPr>
            <w:r/>
            <w:r>
              <w:rPr>
                <w:rFonts w:ascii="Calibri" w:hAnsi="Calibri" w:eastAsia="Calibri"/>
                <w:b w:val="0"/>
                <w:sz w:val="20"/>
              </w:rPr>
              <w:t>When GitHub evaluates a supported server-side operation</w:t>
            </w:r>
          </w:p>
        </w:tc>
        <w:tc>
          <w:tcPr>
            <w:tcW w:type="dxa" w:w="3168"/>
            <w:shd w:fill="F3F6F9" w:val="clear"/>
          </w:tcPr>
          <w:p>
            <w:pPr>
              <w:spacing w:after="40"/>
            </w:pPr>
            <w:r/>
            <w:r>
              <w:rPr>
                <w:rFonts w:ascii="Calibri" w:hAnsi="Calibri" w:eastAsia="Calibri"/>
                <w:b w:val="0"/>
                <w:sz w:val="20"/>
              </w:rPr>
              <w:t>No</w:t>
            </w:r>
          </w:p>
        </w:tc>
        <w:tc>
          <w:tcPr>
            <w:tcW w:type="dxa" w:w="4032"/>
            <w:shd w:fill="F3F6F9" w:val="clear"/>
          </w:tcPr>
          <w:p>
            <w:pPr>
              <w:spacing w:after="40"/>
            </w:pPr>
            <w:r/>
            <w:r>
              <w:rPr>
                <w:rFonts w:ascii="Calibri" w:hAnsi="Calibri" w:eastAsia="Calibri"/>
                <w:b w:val="0"/>
                <w:sz w:val="20"/>
              </w:rPr>
              <w:t>Public repositories on GitHub Free can use rulesets. Private repositories on GitHub Free cannot. Prefix rules are available. Full arbitrary regex should not be assumed.</w:t>
            </w:r>
          </w:p>
        </w:tc>
      </w:tr>
      <w:tr>
        <w:trPr>
          <w:cantSplit/>
        </w:trPr>
        <w:tc>
          <w:tcPr>
            <w:tcW w:type="dxa" w:w="3168"/>
          </w:tcPr>
          <w:p>
            <w:pPr>
              <w:spacing w:after="40"/>
            </w:pPr>
            <w:r/>
            <w:r>
              <w:rPr>
                <w:rFonts w:ascii="Calibri" w:hAnsi="Calibri" w:eastAsia="Calibri"/>
                <w:b w:val="0"/>
                <w:sz w:val="20"/>
              </w:rPr>
              <w:t>GitHub App / webhook</w:t>
            </w:r>
          </w:p>
        </w:tc>
        <w:tc>
          <w:tcPr>
            <w:tcW w:type="dxa" w:w="3312"/>
          </w:tcPr>
          <w:p>
            <w:pPr>
              <w:spacing w:after="40"/>
            </w:pPr>
            <w:r/>
            <w:r>
              <w:rPr>
                <w:rFonts w:ascii="Calibri" w:hAnsi="Calibri" w:eastAsia="Calibri"/>
                <w:b w:val="0"/>
                <w:sz w:val="20"/>
              </w:rPr>
              <w:t>Usually after a branch event</w:t>
            </w:r>
          </w:p>
        </w:tc>
        <w:tc>
          <w:tcPr>
            <w:tcW w:type="dxa" w:w="3168"/>
          </w:tcPr>
          <w:p>
            <w:pPr>
              <w:spacing w:after="40"/>
            </w:pPr>
            <w:r/>
            <w:r>
              <w:rPr>
                <w:rFonts w:ascii="Calibri" w:hAnsi="Calibri" w:eastAsia="Calibri"/>
                <w:b w:val="0"/>
                <w:sz w:val="20"/>
              </w:rPr>
              <w:t>No, not reliably</w:t>
            </w:r>
          </w:p>
        </w:tc>
        <w:tc>
          <w:tcPr>
            <w:tcW w:type="dxa" w:w="4032"/>
          </w:tcPr>
          <w:p>
            <w:pPr>
              <w:spacing w:after="40"/>
            </w:pPr>
            <w:r/>
            <w:r>
              <w:rPr>
                <w:rFonts w:ascii="Calibri" w:hAnsi="Calibri" w:eastAsia="Calibri"/>
                <w:b w:val="0"/>
                <w:sz w:val="20"/>
              </w:rPr>
              <w:t>Requires development and hosting. Deleting the branch afterward is not immediate prevention.</w:t>
            </w:r>
          </w:p>
        </w:tc>
      </w:tr>
      <w:tr>
        <w:trPr>
          <w:cantSplit/>
        </w:trPr>
        <w:tc>
          <w:tcPr>
            <w:tcW w:type="dxa" w:w="3168"/>
            <w:shd w:fill="F3F6F9" w:val="clear"/>
          </w:tcPr>
          <w:p>
            <w:pPr>
              <w:spacing w:after="40"/>
            </w:pPr>
            <w:r/>
            <w:r>
              <w:rPr>
                <w:rFonts w:ascii="Calibri" w:hAnsi="Calibri" w:eastAsia="Calibri"/>
                <w:b w:val="0"/>
                <w:sz w:val="20"/>
              </w:rPr>
              <w:t>Custom Git command / create-branch.sh</w:t>
            </w:r>
          </w:p>
        </w:tc>
        <w:tc>
          <w:tcPr>
            <w:tcW w:type="dxa" w:w="3312"/>
            <w:shd w:fill="F3F6F9" w:val="clear"/>
          </w:tcPr>
          <w:p>
            <w:pPr>
              <w:spacing w:after="40"/>
            </w:pPr>
            <w:r/>
            <w:r>
              <w:rPr>
                <w:rFonts w:ascii="Calibri" w:hAnsi="Calibri" w:eastAsia="Calibri"/>
                <w:b w:val="0"/>
                <w:sz w:val="20"/>
              </w:rPr>
              <w:t>Before that command invokes Git</w:t>
            </w:r>
          </w:p>
        </w:tc>
        <w:tc>
          <w:tcPr>
            <w:tcW w:type="dxa" w:w="3168"/>
            <w:shd w:fill="F3F6F9" w:val="clear"/>
          </w:tcPr>
          <w:p>
            <w:pPr>
              <w:spacing w:after="40"/>
            </w:pPr>
            <w:r/>
            <w:r>
              <w:rPr>
                <w:rFonts w:ascii="Calibri" w:hAnsi="Calibri" w:eastAsia="Calibri"/>
                <w:b w:val="0"/>
                <w:sz w:val="20"/>
              </w:rPr>
              <w:t>Yes, when that command is used</w:t>
            </w:r>
          </w:p>
        </w:tc>
        <w:tc>
          <w:tcPr>
            <w:tcW w:type="dxa" w:w="4032"/>
            <w:shd w:fill="F3F6F9" w:val="clear"/>
          </w:tcPr>
          <w:p>
            <w:pPr>
              <w:spacing w:after="40"/>
            </w:pPr>
            <w:r/>
            <w:r>
              <w:rPr>
                <w:rFonts w:ascii="Calibri" w:hAnsi="Calibri" w:eastAsia="Calibri"/>
                <w:b w:val="0"/>
                <w:sz w:val="20"/>
              </w:rPr>
              <w:t>Free. Also checks base branch, a clean tree, and ticket uniqueness. Direct Git commands bypass it unless reference-transaction is installed.</w:t>
            </w:r>
          </w:p>
        </w:tc>
      </w:tr>
      <w:tr>
        <w:trPr>
          <w:cantSplit/>
        </w:trPr>
        <w:tc>
          <w:tcPr>
            <w:tcW w:type="dxa" w:w="3168"/>
          </w:tcPr>
          <w:p>
            <w:pPr>
              <w:spacing w:after="40"/>
            </w:pPr>
            <w:r/>
            <w:r>
              <w:rPr>
                <w:rFonts w:ascii="Calibri" w:hAnsi="Calibri" w:eastAsia="Calibri"/>
                <w:b w:val="0"/>
                <w:sz w:val="20"/>
              </w:rPr>
              <w:t>Self-hosted Git server with server-side hooks</w:t>
            </w:r>
          </w:p>
        </w:tc>
        <w:tc>
          <w:tcPr>
            <w:tcW w:type="dxa" w:w="3312"/>
          </w:tcPr>
          <w:p>
            <w:pPr>
              <w:spacing w:after="40"/>
            </w:pPr>
            <w:r/>
            <w:r>
              <w:rPr>
                <w:rFonts w:ascii="Calibri" w:hAnsi="Calibri" w:eastAsia="Calibri"/>
                <w:b w:val="0"/>
                <w:sz w:val="20"/>
              </w:rPr>
              <w:t>Before accepting a remote ref update</w:t>
            </w:r>
          </w:p>
        </w:tc>
        <w:tc>
          <w:tcPr>
            <w:tcW w:type="dxa" w:w="3168"/>
          </w:tcPr>
          <w:p>
            <w:pPr>
              <w:spacing w:after="40"/>
            </w:pPr>
            <w:r/>
            <w:r>
              <w:rPr>
                <w:rFonts w:ascii="Calibri" w:hAnsi="Calibri" w:eastAsia="Calibri"/>
                <w:b w:val="0"/>
                <w:sz w:val="20"/>
              </w:rPr>
              <w:t>Can reject invalid remote branch creation</w:t>
            </w:r>
          </w:p>
        </w:tc>
        <w:tc>
          <w:tcPr>
            <w:tcW w:type="dxa" w:w="4032"/>
          </w:tcPr>
          <w:p>
            <w:pPr>
              <w:spacing w:after="40"/>
            </w:pPr>
            <w:r/>
            <w:r>
              <w:rPr>
                <w:rFonts w:ascii="Calibri" w:hAnsi="Calibri" w:eastAsia="Calibri"/>
                <w:b w:val="0"/>
                <w:sz w:val="20"/>
              </w:rPr>
              <w:t>Git software may be free. Hosting and administration take time.</w:t>
            </w:r>
          </w:p>
        </w:tc>
      </w:tr>
      <w:tr>
        <w:trPr>
          <w:cantSplit/>
        </w:trPr>
        <w:tc>
          <w:tcPr>
            <w:tcW w:type="dxa" w:w="3168"/>
            <w:shd w:fill="F3F6F9" w:val="clear"/>
          </w:tcPr>
          <w:p>
            <w:pPr>
              <w:spacing w:after="40"/>
            </w:pPr>
            <w:r/>
            <w:r>
              <w:rPr>
                <w:rFonts w:ascii="Calibri" w:hAnsi="Calibri" w:eastAsia="Calibri"/>
                <w:b w:val="0"/>
                <w:sz w:val="20"/>
              </w:rPr>
              <w:t>IDE extension</w:t>
            </w:r>
          </w:p>
        </w:tc>
        <w:tc>
          <w:tcPr>
            <w:tcW w:type="dxa" w:w="3312"/>
            <w:shd w:fill="F3F6F9" w:val="clear"/>
          </w:tcPr>
          <w:p>
            <w:pPr>
              <w:spacing w:after="40"/>
            </w:pPr>
            <w:r/>
            <w:r>
              <w:rPr>
                <w:rFonts w:ascii="Calibri" w:hAnsi="Calibri" w:eastAsia="Calibri"/>
                <w:b w:val="0"/>
                <w:sz w:val="20"/>
              </w:rPr>
              <w:t>During branch creation in that IDE</w:t>
            </w:r>
          </w:p>
        </w:tc>
        <w:tc>
          <w:tcPr>
            <w:tcW w:type="dxa" w:w="3168"/>
            <w:shd w:fill="F3F6F9" w:val="clear"/>
          </w:tcPr>
          <w:p>
            <w:pPr>
              <w:spacing w:after="40"/>
            </w:pPr>
            <w:r/>
            <w:r>
              <w:rPr>
                <w:rFonts w:ascii="Calibri" w:hAnsi="Calibri" w:eastAsia="Calibri"/>
                <w:b w:val="0"/>
                <w:sz w:val="20"/>
              </w:rPr>
              <w:t>Potentially, in that IDE only</w:t>
            </w:r>
          </w:p>
        </w:tc>
        <w:tc>
          <w:tcPr>
            <w:tcW w:type="dxa" w:w="4032"/>
            <w:shd w:fill="F3F6F9" w:val="clear"/>
          </w:tcPr>
          <w:p>
            <w:pPr>
              <w:spacing w:after="40"/>
            </w:pPr>
            <w:r/>
            <w:r>
              <w:rPr>
                <w:rFonts w:ascii="Calibri" w:hAnsi="Calibri" w:eastAsia="Calibri"/>
                <w:b w:val="0"/>
                <w:sz w:val="20"/>
              </w:rPr>
              <w:t>Depends on the extension. An IDE that calls Git is already covered by reference-transaction.</w:t>
            </w:r>
          </w:p>
        </w:tc>
      </w:tr>
    </w:tbl>
    <w:p>
      <w:pPr>
        <w:spacing w:after="120"/>
      </w:pPr>
    </w:p>
    <w:p>
      <w:pPr>
        <w:pStyle w:val="Heading1"/>
      </w:pPr>
      <w:r>
        <w:rPr>
          <w:rFonts w:ascii="Calibri" w:hAnsi="Calibri"/>
          <w:color w:val="1F4E79"/>
        </w:rPr>
        <w:t>3. Husky and the commit hooks</w:t>
      </w:r>
    </w:p>
    <w:p>
      <w:pPr>
        <w:spacing w:after="160" w:before="0"/>
      </w:pPr>
      <w:r>
        <w:rPr>
          <w:rFonts w:ascii="Calibri" w:hAnsi="Calibri" w:eastAsia="Calibri"/>
          <w:b w:val="0"/>
          <w:sz w:val="22"/>
        </w:rPr>
        <w:t>These are not part of the setup. reference-transaction already stops creation of a new branch with an invalid name.</w:t>
      </w:r>
    </w:p>
    <w:p>
      <w:pPr>
        <w:spacing w:after="160" w:before="0"/>
      </w:pPr>
      <w:r>
        <w:rPr>
          <w:rFonts w:ascii="Calibri" w:hAnsi="Calibri" w:eastAsia="Calibri"/>
          <w:b w:val="0"/>
          <w:sz w:val="22"/>
        </w:rPr>
        <w:t>Husky configures Git hooks for JavaScript and TypeScript repositories. It can run pre-commit or pre-push. It does not supply a hook that runs before git switch -c or git checkout -b. Installing Husky here would only be a way to set core.hooksPath during npm install. This repository does not need that.</w:t>
      </w:r>
    </w:p>
    <w:tbl>
      <w:tblPr>
        <w:tblStyle w:val="TableGrid"/>
        <w:tblW w:type="auto" w:w="0"/>
        <w:tblLayout w:type="fixed"/>
        <w:tblLook w:firstColumn="1" w:firstRow="1" w:lastColumn="0" w:lastRow="0" w:noHBand="0" w:noVBand="1" w:val="04A0"/>
      </w:tblPr>
      <w:tblGrid>
        <w:gridCol w:w="6912"/>
        <w:gridCol w:w="6912"/>
      </w:tblGrid>
      <w:tr>
        <w:trPr>
          <w:cantSplit/>
        </w:trPr>
        <w:tc>
          <w:tcPr>
            <w:tcW w:type="dxa" w:w="3168"/>
            <w:shd w:fill="1F4E79" w:val="clear"/>
          </w:tcPr>
          <w:p>
            <w:pPr>
              <w:spacing w:after="40"/>
            </w:pPr>
            <w:r/>
            <w:r>
              <w:rPr>
                <w:rFonts w:ascii="Calibri" w:hAnsi="Calibri" w:eastAsia="Calibri"/>
                <w:b/>
                <w:color w:val="FFFFFF"/>
                <w:sz w:val="20"/>
              </w:rPr>
              <w:t>Hook</w:t>
            </w:r>
          </w:p>
        </w:tc>
        <w:tc>
          <w:tcPr>
            <w:tcW w:type="dxa" w:w="10512"/>
            <w:shd w:fill="1F4E79" w:val="clear"/>
          </w:tcPr>
          <w:p>
            <w:pPr>
              <w:spacing w:after="40"/>
            </w:pPr>
            <w:r/>
            <w:r>
              <w:rPr>
                <w:rFonts w:ascii="Calibri" w:hAnsi="Calibri" w:eastAsia="Calibri"/>
                <w:b/>
                <w:color w:val="FFFFFF"/>
                <w:sz w:val="20"/>
              </w:rPr>
              <w:t>What it does</w:t>
            </w:r>
          </w:p>
        </w:tc>
      </w:tr>
      <w:tr>
        <w:trPr>
          <w:cantSplit/>
        </w:trPr>
        <w:tc>
          <w:tcPr>
            <w:tcW w:type="dxa" w:w="3168"/>
          </w:tcPr>
          <w:p>
            <w:pPr>
              <w:spacing w:after="40"/>
            </w:pPr>
            <w:r/>
            <w:r>
              <w:rPr>
                <w:rFonts w:ascii="Calibri" w:hAnsi="Calibri" w:eastAsia="Calibri"/>
                <w:b w:val="0"/>
                <w:sz w:val="20"/>
              </w:rPr>
              <w:t>post-checkout</w:t>
            </w:r>
          </w:p>
        </w:tc>
        <w:tc>
          <w:tcPr>
            <w:tcW w:type="dxa" w:w="10512"/>
          </w:tcPr>
          <w:p>
            <w:pPr>
              <w:spacing w:after="40"/>
            </w:pPr>
            <w:r/>
            <w:r>
              <w:rPr>
                <w:rFonts w:ascii="Calibri" w:hAnsi="Calibri" w:eastAsia="Calibri"/>
                <w:b w:val="0"/>
                <w:sz w:val="20"/>
              </w:rPr>
              <w:t>Runs after checkout or switch. The branch already exists.</w:t>
            </w:r>
          </w:p>
        </w:tc>
      </w:tr>
      <w:tr>
        <w:trPr>
          <w:cantSplit/>
        </w:trPr>
        <w:tc>
          <w:tcPr>
            <w:tcW w:type="dxa" w:w="3168"/>
            <w:shd w:fill="F3F6F9" w:val="clear"/>
          </w:tcPr>
          <w:p>
            <w:pPr>
              <w:spacing w:after="40"/>
            </w:pPr>
            <w:r/>
            <w:r>
              <w:rPr>
                <w:rFonts w:ascii="Calibri" w:hAnsi="Calibri" w:eastAsia="Calibri"/>
                <w:b w:val="0"/>
                <w:sz w:val="20"/>
              </w:rPr>
              <w:t>pre-push</w:t>
            </w:r>
          </w:p>
        </w:tc>
        <w:tc>
          <w:tcPr>
            <w:tcW w:type="dxa" w:w="10512"/>
            <w:shd w:fill="F3F6F9" w:val="clear"/>
          </w:tcPr>
          <w:p>
            <w:pPr>
              <w:spacing w:after="40"/>
            </w:pPr>
            <w:r/>
            <w:r>
              <w:rPr>
                <w:rFonts w:ascii="Calibri" w:hAnsi="Calibri" w:eastAsia="Calibri"/>
                <w:b w:val="0"/>
                <w:sz w:val="20"/>
              </w:rPr>
              <w:t>Runs before a push. It can reject the push. It does not stop local creation.</w:t>
            </w:r>
          </w:p>
        </w:tc>
      </w:tr>
      <w:tr>
        <w:trPr>
          <w:cantSplit/>
        </w:trPr>
        <w:tc>
          <w:tcPr>
            <w:tcW w:type="dxa" w:w="3168"/>
          </w:tcPr>
          <w:p>
            <w:pPr>
              <w:spacing w:after="40"/>
            </w:pPr>
            <w:r/>
            <w:r>
              <w:rPr>
                <w:rFonts w:ascii="Calibri" w:hAnsi="Calibri" w:eastAsia="Calibri"/>
                <w:b w:val="0"/>
                <w:sz w:val="20"/>
              </w:rPr>
              <w:t>pre-commit</w:t>
            </w:r>
          </w:p>
        </w:tc>
        <w:tc>
          <w:tcPr>
            <w:tcW w:type="dxa" w:w="10512"/>
          </w:tcPr>
          <w:p>
            <w:pPr>
              <w:spacing w:after="40"/>
            </w:pPr>
            <w:r/>
            <w:r>
              <w:rPr>
                <w:rFonts w:ascii="Calibri" w:hAnsi="Calibri" w:eastAsia="Calibri"/>
                <w:b w:val="0"/>
                <w:sz w:val="20"/>
              </w:rPr>
              <w:t>Runs before a commit. It does not run when a branch is created.</w:t>
            </w:r>
          </w:p>
        </w:tc>
      </w:tr>
      <w:tr>
        <w:trPr>
          <w:cantSplit/>
        </w:trPr>
        <w:tc>
          <w:tcPr>
            <w:tcW w:type="dxa" w:w="3168"/>
            <w:shd w:fill="F3F6F9" w:val="clear"/>
          </w:tcPr>
          <w:p>
            <w:pPr>
              <w:spacing w:after="40"/>
            </w:pPr>
            <w:r/>
            <w:r>
              <w:rPr>
                <w:rFonts w:ascii="Calibri" w:hAnsi="Calibri" w:eastAsia="Calibri"/>
                <w:b w:val="0"/>
                <w:sz w:val="20"/>
              </w:rPr>
              <w:t>post-commit</w:t>
            </w:r>
          </w:p>
        </w:tc>
        <w:tc>
          <w:tcPr>
            <w:tcW w:type="dxa" w:w="10512"/>
            <w:shd w:fill="F3F6F9" w:val="clear"/>
          </w:tcPr>
          <w:p>
            <w:pPr>
              <w:spacing w:after="40"/>
            </w:pPr>
            <w:r/>
            <w:r>
              <w:rPr>
                <w:rFonts w:ascii="Calibri" w:hAnsi="Calibri" w:eastAsia="Calibri"/>
                <w:b w:val="0"/>
                <w:sz w:val="20"/>
              </w:rPr>
              <w:t>Runs after the commit is saved. It cannot reject that commit or stop branch creation.</w:t>
            </w:r>
          </w:p>
        </w:tc>
      </w:tr>
    </w:tbl>
    <w:p>
      <w:pPr>
        <w:spacing w:after="120"/>
      </w:pPr>
    </w:p>
    <w:p>
      <w:pPr>
        <w:pStyle w:val="Heading1"/>
      </w:pPr>
      <w:r>
        <w:rPr>
          <w:rFonts w:ascii="Calibri" w:hAnsi="Calibri"/>
          <w:color w:val="1F4E79"/>
        </w:rPr>
        <w:t>4. GitHub Actions: second layer</w:t>
      </w:r>
    </w:p>
    <w:p>
      <w:pPr>
        <w:spacing w:after="160" w:before="0"/>
      </w:pPr>
      <w:r>
        <w:rPr>
          <w:rFonts w:ascii="Calibri" w:hAnsi="Calibri" w:eastAsia="Calibri"/>
          <w:b w:val="0"/>
          <w:sz w:val="22"/>
        </w:rPr>
        <w:t>In this repository, .github/workflows/branch-name.yml checks the pull request source branch and the pull request target. It reports an invalid name after the workflow starts. It also checks that a hotfix targets main and that other work targets develop. Those target rules are not known at the moment a local branch is created, so they stay in this workflow.</w:t>
      </w:r>
    </w:p>
    <w:p>
      <w:pPr>
        <w:spacing w:after="160" w:before="0"/>
      </w:pPr>
      <w:r>
        <w:rPr>
          <w:rFonts w:ascii="Calibri" w:hAnsi="Calibri" w:eastAsia="Calibri"/>
          <w:b w:val="0"/>
          <w:sz w:val="22"/>
        </w:rPr>
        <w:t>The hook checks the name only. The workflow remains the place that checks the pull request target.</w:t>
      </w:r>
    </w:p>
    <w:p>
      <w:pPr>
        <w:spacing w:after="160" w:before="0"/>
      </w:pPr>
      <w:r>
        <w:rPr>
          <w:rFonts w:ascii="Calibri" w:hAnsi="Calibri" w:eastAsia="Calibri"/>
          <w:b w:val="0"/>
          <w:sz w:val="22"/>
        </w:rPr>
        <w:t>On a public repository, the workflow can be a required check where the plan supports it. On a private repository using GitHub Free, rulesets and branch protection are unavailable, so the workflow still runs and shows failure, and GitHub will not block the merge through a ruleset.</w:t>
      </w:r>
    </w:p>
    <w:p>
      <w:pPr>
        <w:pStyle w:val="ListNumber"/>
        <w:spacing w:after="80"/>
      </w:pPr>
      <w:r>
        <w:rPr>
          <w:rFonts w:ascii="Calibri" w:hAnsi="Calibri" w:eastAsia="Calibri"/>
          <w:b w:val="0"/>
          <w:sz w:val="22"/>
        </w:rPr>
        <w:t>The developer creates a branch.</w:t>
      </w:r>
    </w:p>
    <w:p>
      <w:pPr>
        <w:pStyle w:val="ListNumber"/>
        <w:spacing w:after="80"/>
      </w:pPr>
      <w:r>
        <w:rPr>
          <w:rFonts w:ascii="Calibri" w:hAnsi="Calibri" w:eastAsia="Calibri"/>
          <w:b w:val="0"/>
          <w:sz w:val="22"/>
        </w:rPr>
        <w:t>reference-transaction rejects a new invalid name before the branch exists.</w:t>
      </w:r>
    </w:p>
    <w:p>
      <w:pPr>
        <w:pStyle w:val="ListNumber"/>
        <w:spacing w:after="80"/>
      </w:pPr>
      <w:r>
        <w:rPr>
          <w:rFonts w:ascii="Calibri" w:hAnsi="Calibri" w:eastAsia="Calibri"/>
          <w:b w:val="0"/>
          <w:sz w:val="22"/>
        </w:rPr>
        <w:t>The developer pushes a valid branch.</w:t>
      </w:r>
    </w:p>
    <w:p>
      <w:pPr>
        <w:pStyle w:val="ListNumber"/>
        <w:spacing w:after="80"/>
      </w:pPr>
      <w:r>
        <w:rPr>
          <w:rFonts w:ascii="Calibri" w:hAnsi="Calibri" w:eastAsia="Calibri"/>
          <w:b w:val="0"/>
          <w:sz w:val="22"/>
        </w:rPr>
        <w:t>The developer opens or updates a pull request.</w:t>
      </w:r>
    </w:p>
    <w:p>
      <w:pPr>
        <w:pStyle w:val="ListNumber"/>
        <w:spacing w:after="80"/>
      </w:pPr>
      <w:r>
        <w:rPr>
          <w:rFonts w:ascii="Calibri" w:hAnsi="Calibri" w:eastAsia="Calibri"/>
          <w:b w:val="0"/>
          <w:sz w:val="22"/>
        </w:rPr>
        <w:t>GitHub Actions validates the source branch name and the expected target.</w:t>
      </w:r>
    </w:p>
    <w:p>
      <w:pPr>
        <w:pStyle w:val="ListNumber"/>
        <w:spacing w:after="80"/>
      </w:pPr>
      <w:r>
        <w:rPr>
          <w:rFonts w:ascii="Calibri" w:hAnsi="Calibri" w:eastAsia="Calibri"/>
          <w:b w:val="0"/>
          <w:sz w:val="22"/>
        </w:rPr>
        <w:t>A failed required check blocks merging where the repository settings support that.</w:t>
      </w:r>
    </w:p>
    <w:p>
      <w:pPr>
        <w:pStyle w:val="Heading1"/>
      </w:pPr>
      <w:r>
        <w:rPr>
          <w:rFonts w:ascii="Calibri" w:hAnsi="Calibri"/>
          <w:color w:val="1F4E79"/>
        </w:rPr>
        <w:t>5. Local control: reference-transaction</w:t>
      </w:r>
    </w:p>
    <w:p>
      <w:pPr>
        <w:spacing w:after="160" w:before="0"/>
      </w:pPr>
      <w:r>
        <w:rPr>
          <w:rFonts w:ascii="Calibri" w:hAnsi="Calibri" w:eastAsia="Calibri"/>
          <w:b w:val="0"/>
          <w:sz w:val="22"/>
        </w:rPr>
        <w:t>This is the control that meets the objective for new branches. The files in this repository are:</w:t>
      </w:r>
    </w:p>
    <w:p>
      <w:pPr>
        <w:pStyle w:val="ListBullet"/>
        <w:spacing w:after="80"/>
      </w:pPr>
      <w:r>
        <w:rPr>
          <w:rFonts w:ascii="Calibri" w:hAnsi="Calibri" w:eastAsia="Calibri"/>
          <w:b w:val="0"/>
          <w:sz w:val="22"/>
        </w:rPr>
        <w:t>scripts/validate-branch-name.sh checks one branch name and exits 0 or 1.</w:t>
      </w:r>
    </w:p>
    <w:p>
      <w:pPr>
        <w:pStyle w:val="ListBullet"/>
        <w:spacing w:after="80"/>
      </w:pPr>
      <w:r>
        <w:rPr>
          <w:rFonts w:ascii="Calibri" w:hAnsi="Calibri" w:eastAsia="Calibri"/>
          <w:b w:val="0"/>
          <w:sz w:val="22"/>
        </w:rPr>
        <w:t>scripts/hooks/reference-transaction calls that script only for a brand-new refs/heads/ ref.</w:t>
      </w:r>
    </w:p>
    <w:p>
      <w:pPr>
        <w:spacing w:after="160" w:before="0"/>
      </w:pPr>
      <w:r>
        <w:rPr>
          <w:rFonts w:ascii="Calibri" w:hAnsi="Calibri" w:eastAsia="Calibri"/>
          <w:b w:val="0"/>
          <w:sz w:val="22"/>
        </w:rPr>
        <w:t>Name rules, shared with the pull-request workflow:</w:t>
      </w:r>
    </w:p>
    <w:p>
      <w:pPr>
        <w:pStyle w:val="ListBullet"/>
        <w:spacing w:after="80"/>
      </w:pPr>
      <w:r>
        <w:rPr>
          <w:rFonts w:ascii="Calibri" w:hAnsi="Calibri" w:eastAsia="Calibri"/>
          <w:b w:val="0"/>
          <w:sz w:val="22"/>
        </w:rPr>
        <w:t>Allowed types: feature, bugfix, hotfix, chore, refactor, docs, spike.</w:t>
      </w:r>
    </w:p>
    <w:p>
      <w:pPr>
        <w:pStyle w:val="ListBullet"/>
        <w:spacing w:after="80"/>
      </w:pPr>
      <w:r>
        <w:rPr>
          <w:rFonts w:ascii="Calibri" w:hAnsi="Calibri" w:eastAsia="Calibri"/>
          <w:b w:val="0"/>
          <w:sz w:val="22"/>
        </w:rPr>
        <w:t>Shape: &lt;type&gt;/&lt;numeric-ticket-id&gt;-&lt;description&gt;.</w:t>
      </w:r>
    </w:p>
    <w:p>
      <w:pPr>
        <w:pStyle w:val="ListBullet"/>
        <w:spacing w:after="80"/>
      </w:pPr>
      <w:r>
        <w:rPr>
          <w:rFonts w:ascii="Calibri" w:hAnsi="Calibri" w:eastAsia="Calibri"/>
          <w:b w:val="0"/>
          <w:sz w:val="22"/>
        </w:rPr>
        <w:t>The description may contain letters, numbers, underscores, and single hyphens.</w:t>
      </w:r>
    </w:p>
    <w:p>
      <w:pPr>
        <w:pStyle w:val="ListBullet"/>
        <w:spacing w:after="80"/>
      </w:pPr>
      <w:r>
        <w:rPr>
          <w:rFonts w:ascii="Calibri" w:hAnsi="Calibri" w:eastAsia="Calibri"/>
          <w:b w:val="0"/>
          <w:sz w:val="22"/>
        </w:rPr>
        <w:t>The description must contain at least one letter or number and must be at most 20 characters.</w:t>
      </w:r>
    </w:p>
    <w:p>
      <w:pPr>
        <w:pStyle w:val="ListBullet"/>
        <w:spacing w:after="80"/>
      </w:pPr>
      <w:r>
        <w:rPr>
          <w:rFonts w:ascii="Calibri" w:hAnsi="Calibri" w:eastAsia="Calibri"/>
          <w:b w:val="0"/>
          <w:sz w:val="22"/>
        </w:rPr>
        <w:t>main, develop, and iith are allowed.</w:t>
      </w:r>
    </w:p>
    <w:p>
      <w:pPr>
        <w:spacing w:after="160" w:before="0"/>
      </w:pPr>
      <w:r>
        <w:rPr>
          <w:rFonts w:ascii="Calibri" w:hAnsi="Calibri" w:eastAsia="Calibri"/>
          <w:b w:val="0"/>
          <w:sz w:val="22"/>
        </w:rPr>
        <w:t>Each clone points Git at the hook once:</w:t>
      </w:r>
    </w:p>
    <w:p>
      <w:pPr>
        <w:spacing w:before="80" w:after="160"/>
        <w:ind w:left="360"/>
        <w:shd w:fill="F4F4F4" w:val="clear"/>
      </w:pPr>
      <w:r>
        <w:rPr>
          <w:rFonts w:ascii="Consolas" w:hAnsi="Consolas" w:eastAsia="Consolas"/>
          <w:b w:val="0"/>
          <w:color w:val="1A1A1A"/>
          <w:sz w:val="20"/>
        </w:rPr>
        <w:t>git config core.hooksPath scripts/hooks</w:t>
      </w:r>
    </w:p>
    <w:p>
      <w:pPr>
        <w:spacing w:after="160" w:before="0"/>
      </w:pPr>
      <w:r>
        <w:rPr>
          <w:rFonts w:ascii="Calibri" w:hAnsi="Calibri" w:eastAsia="Calibri"/>
          <w:b w:val="0"/>
          <w:sz w:val="22"/>
        </w:rPr>
        <w:t>That setting is local. It is not copied by git clone. After the scripts directory is committed and pulled, each developer runs the same command once.</w:t>
      </w:r>
    </w:p>
    <w:p>
      <w:pPr>
        <w:spacing w:after="160" w:before="0"/>
      </w:pPr>
      <w:r>
        <w:rPr>
          <w:rFonts w:ascii="Calibri" w:hAnsi="Calibri" w:eastAsia="Calibri"/>
          <w:b w:val="0"/>
          <w:sz w:val="22"/>
        </w:rPr>
        <w:t>Checks:</w:t>
      </w:r>
    </w:p>
    <w:p>
      <w:pPr>
        <w:pStyle w:val="ListBullet"/>
        <w:spacing w:after="80"/>
      </w:pPr>
      <w:r>
        <w:rPr>
          <w:rFonts w:ascii="Calibri" w:hAnsi="Calibri" w:eastAsia="Calibri"/>
          <w:b w:val="0"/>
          <w:sz w:val="22"/>
        </w:rPr>
        <w:t>git switch -c wip-stuff fails and leaves no branch.</w:t>
      </w:r>
    </w:p>
    <w:p>
      <w:pPr>
        <w:pStyle w:val="ListBullet"/>
        <w:spacing w:after="80"/>
      </w:pPr>
      <w:r>
        <w:rPr>
          <w:rFonts w:ascii="Calibri" w:hAnsi="Calibri" w:eastAsia="Calibri"/>
          <w:b w:val="0"/>
          <w:sz w:val="22"/>
        </w:rPr>
        <w:t>git checkout -b wip-stuff fails and leaves no branch.</w:t>
      </w:r>
    </w:p>
    <w:p>
      <w:pPr>
        <w:pStyle w:val="ListBullet"/>
        <w:spacing w:after="80"/>
      </w:pPr>
      <w:r>
        <w:rPr>
          <w:rFonts w:ascii="Calibri" w:hAnsi="Calibri" w:eastAsia="Calibri"/>
          <w:b w:val="0"/>
          <w:sz w:val="22"/>
        </w:rPr>
        <w:t>git switch -c feature/142-po-approval succeeds.</w:t>
      </w:r>
    </w:p>
    <w:p>
      <w:pPr>
        <w:pStyle w:val="ListBullet"/>
        <w:spacing w:after="80"/>
      </w:pPr>
      <w:r>
        <w:rPr>
          <w:rFonts w:ascii="Calibri" w:hAnsi="Calibri" w:eastAsia="Calibri"/>
          <w:b w:val="0"/>
          <w:sz w:val="22"/>
        </w:rPr>
        <w:t>A commit or checkout on a branch that already exists still works.</w:t>
      </w:r>
    </w:p>
    <w:p>
      <w:pPr>
        <w:spacing w:after="160" w:before="0"/>
      </w:pPr>
      <w:r>
        <w:rPr>
          <w:rFonts w:ascii="Calibri" w:hAnsi="Calibri" w:eastAsia="Calibri"/>
          <w:b w:val="0"/>
          <w:sz w:val="22"/>
        </w:rPr>
        <w:t>create-branch.sh stays the normal way to create a branch. It applies the name rules and also requires a clean working tree, the correct base (develop, or main for a hotfix), and a ticket id that is not already used by a local or remote branch.</w:t>
      </w:r>
    </w:p>
    <w:p>
      <w:pPr>
        <w:pStyle w:val="Heading1"/>
      </w:pPr>
      <w:r>
        <w:rPr>
          <w:rFonts w:ascii="Calibri" w:hAnsi="Calibri"/>
          <w:color w:val="1F4E79"/>
        </w:rPr>
        <w:t>6. Steps for a developer</w:t>
      </w:r>
    </w:p>
    <w:p>
      <w:pPr>
        <w:pStyle w:val="ListNumber"/>
        <w:spacing w:after="80"/>
      </w:pPr>
      <w:r>
        <w:rPr>
          <w:rFonts w:ascii="Calibri" w:hAnsi="Calibri" w:eastAsia="Calibri"/>
          <w:b w:val="0"/>
          <w:sz w:val="22"/>
        </w:rPr>
        <w:t>Clone the repository and enter demo-repository.</w:t>
      </w:r>
    </w:p>
    <w:p>
      <w:pPr>
        <w:pStyle w:val="ListNumber"/>
        <w:spacing w:after="80"/>
      </w:pPr>
      <w:r>
        <w:rPr>
          <w:rFonts w:ascii="Calibri" w:hAnsi="Calibri" w:eastAsia="Calibri"/>
          <w:b w:val="0"/>
          <w:sz w:val="22"/>
        </w:rPr>
        <w:t>Turn the hook on once for that clone:</w:t>
      </w:r>
    </w:p>
    <w:p>
      <w:pPr>
        <w:spacing w:before="80" w:after="160"/>
        <w:ind w:left="360"/>
        <w:shd w:fill="F4F4F4" w:val="clear"/>
      </w:pPr>
      <w:r>
        <w:rPr>
          <w:rFonts w:ascii="Consolas" w:hAnsi="Consolas" w:eastAsia="Consolas"/>
          <w:b w:val="0"/>
          <w:color w:val="1A1A1A"/>
          <w:sz w:val="20"/>
        </w:rPr>
        <w:t>git config core.hooksPath scripts/hooks</w:t>
      </w:r>
    </w:p>
    <w:p>
      <w:pPr>
        <w:pStyle w:val="ListNumber"/>
        <w:spacing w:after="80"/>
      </w:pPr>
      <w:r>
        <w:rPr>
          <w:rFonts w:ascii="Calibri" w:hAnsi="Calibri" w:eastAsia="Calibri"/>
          <w:b w:val="0"/>
          <w:sz w:val="22"/>
        </w:rPr>
        <w:t>Commit or stash current edits. create-branch.sh runs when the working tree is clean.</w:t>
      </w:r>
    </w:p>
    <w:p>
      <w:pPr>
        <w:pStyle w:val="ListNumber"/>
        <w:spacing w:after="80"/>
      </w:pPr>
      <w:r>
        <w:rPr>
          <w:rFonts w:ascii="Calibri" w:hAnsi="Calibri" w:eastAsia="Calibri"/>
          <w:b w:val="0"/>
          <w:sz w:val="22"/>
        </w:rPr>
        <w:t>Create the branch.</w:t>
      </w:r>
    </w:p>
    <w:p>
      <w:pPr>
        <w:spacing w:after="160" w:before="0"/>
      </w:pPr>
      <w:r>
        <w:rPr>
          <w:rFonts w:ascii="Calibri" w:hAnsi="Calibri" w:eastAsia="Calibri"/>
          <w:b w:val="0"/>
          <w:sz w:val="22"/>
        </w:rPr>
        <w:t>Development work, from develop:</w:t>
      </w:r>
    </w:p>
    <w:p>
      <w:pPr>
        <w:spacing w:before="80" w:after="160"/>
        <w:ind w:left="360"/>
        <w:shd w:fill="F4F4F4" w:val="clear"/>
      </w:pPr>
      <w:r>
        <w:rPr>
          <w:rFonts w:ascii="Consolas" w:hAnsi="Consolas" w:eastAsia="Consolas"/>
          <w:b w:val="0"/>
          <w:color w:val="1A1A1A"/>
          <w:sz w:val="20"/>
        </w:rPr>
        <w:t>./create-branch.sh feature 142 po-approval-workflow --base develop</w:t>
      </w:r>
    </w:p>
    <w:p>
      <w:pPr>
        <w:spacing w:after="160" w:before="0"/>
      </w:pPr>
      <w:r>
        <w:rPr>
          <w:rFonts w:ascii="Calibri" w:hAnsi="Calibri" w:eastAsia="Calibri"/>
          <w:b w:val="0"/>
          <w:sz w:val="22"/>
        </w:rPr>
        <w:t>A hotfix, from main:</w:t>
      </w:r>
    </w:p>
    <w:p>
      <w:pPr>
        <w:spacing w:before="80" w:after="160"/>
        <w:ind w:left="360"/>
        <w:shd w:fill="F4F4F4" w:val="clear"/>
      </w:pPr>
      <w:r>
        <w:rPr>
          <w:rFonts w:ascii="Consolas" w:hAnsi="Consolas" w:eastAsia="Consolas"/>
          <w:b w:val="0"/>
          <w:color w:val="1A1A1A"/>
          <w:sz w:val="20"/>
        </w:rPr>
        <w:t>./create-branch.sh hotfix 301 payment-rounding --base main</w:t>
      </w:r>
    </w:p>
    <w:p>
      <w:pPr>
        <w:spacing w:after="160" w:before="0"/>
      </w:pPr>
      <w:r>
        <w:rPr>
          <w:rFonts w:ascii="Calibri" w:hAnsi="Calibri" w:eastAsia="Calibri"/>
          <w:b w:val="0"/>
          <w:sz w:val="22"/>
        </w:rPr>
        <w:t>The hook also applies when the developer creates the branch with Git directly:</w:t>
      </w:r>
    </w:p>
    <w:p>
      <w:pPr>
        <w:spacing w:before="80" w:after="160"/>
        <w:ind w:left="360"/>
        <w:shd w:fill="F4F4F4" w:val="clear"/>
      </w:pPr>
      <w:r>
        <w:rPr>
          <w:rFonts w:ascii="Consolas" w:hAnsi="Consolas" w:eastAsia="Consolas"/>
          <w:b w:val="0"/>
          <w:color w:val="1A1A1A"/>
          <w:sz w:val="20"/>
        </w:rPr>
        <w:t>git switch -c feature/142-po-approval</w:t>
      </w:r>
    </w:p>
    <w:p>
      <w:pPr>
        <w:spacing w:before="80" w:after="160"/>
        <w:ind w:left="360"/>
        <w:shd w:fill="F4F4F4" w:val="clear"/>
      </w:pPr>
      <w:r>
        <w:rPr>
          <w:rFonts w:ascii="Consolas" w:hAnsi="Consolas" w:eastAsia="Consolas"/>
          <w:b w:val="0"/>
          <w:color w:val="1A1A1A"/>
          <w:sz w:val="20"/>
        </w:rPr>
        <w:t>git checkout -b feature/142-po-approval</w:t>
      </w:r>
    </w:p>
    <w:p>
      <w:pPr>
        <w:spacing w:after="160" w:before="0"/>
      </w:pPr>
      <w:r>
        <w:rPr>
          <w:rFonts w:ascii="Calibri" w:hAnsi="Calibri" w:eastAsia="Calibri"/>
          <w:b w:val="0"/>
          <w:sz w:val="22"/>
        </w:rPr>
        <w:t>Those two commands enforce the name. The script also enforces the base branch, a clean working tree, and one branch per ticket.</w:t>
      </w:r>
    </w:p>
    <w:p>
      <w:pPr>
        <w:pStyle w:val="Heading1"/>
      </w:pPr>
      <w:r>
        <w:rPr>
          <w:rFonts w:ascii="Calibri" w:hAnsi="Calibri"/>
          <w:color w:val="1F4E79"/>
        </w:rPr>
        <w:t>7. Limitations</w:t>
      </w:r>
    </w:p>
    <w:p>
      <w:pPr>
        <w:pStyle w:val="ListBullet"/>
        <w:spacing w:after="80"/>
      </w:pPr>
      <w:r>
        <w:rPr>
          <w:rFonts w:ascii="Calibri" w:hAnsi="Calibri" w:eastAsia="Calibri"/>
          <w:b w:val="0"/>
          <w:sz w:val="22"/>
        </w:rPr>
        <w:t>The hook files must be in the clone. Until they are committed and pushed, other developers do not have them.</w:t>
      </w:r>
    </w:p>
    <w:p>
      <w:pPr>
        <w:pStyle w:val="ListBullet"/>
        <w:spacing w:after="80"/>
      </w:pPr>
      <w:r>
        <w:rPr>
          <w:rFonts w:ascii="Calibri" w:hAnsi="Calibri" w:eastAsia="Calibri"/>
          <w:b w:val="0"/>
          <w:sz w:val="22"/>
        </w:rPr>
        <w:t>Every new clone needs git config core.hooksPath scripts/hooks once.</w:t>
      </w:r>
    </w:p>
    <w:p>
      <w:pPr>
        <w:pStyle w:val="ListBullet"/>
        <w:spacing w:after="80"/>
      </w:pPr>
      <w:r>
        <w:rPr>
          <w:rFonts w:ascii="Calibri" w:hAnsi="Calibri" w:eastAsia="Calibri"/>
          <w:b w:val="0"/>
          <w:sz w:val="22"/>
        </w:rPr>
        <w:t>A developer can turn the hook off by changing that setting or removing the script. --no-verify does not turn it off.</w:t>
      </w:r>
    </w:p>
    <w:p>
      <w:pPr>
        <w:pStyle w:val="ListBullet"/>
        <w:spacing w:after="80"/>
      </w:pPr>
      <w:r>
        <w:rPr>
          <w:rFonts w:ascii="Calibri" w:hAnsi="Calibri" w:eastAsia="Calibri"/>
          <w:b w:val="0"/>
          <w:sz w:val="22"/>
        </w:rPr>
        <w:t>The hook does not check which branch a future pull request will target. That stays in branch-name.yml.</w:t>
      </w:r>
    </w:p>
    <w:p>
      <w:pPr>
        <w:pStyle w:val="ListBullet"/>
        <w:spacing w:after="80"/>
      </w:pPr>
      <w:r>
        <w:rPr>
          <w:rFonts w:ascii="Calibri" w:hAnsi="Calibri" w:eastAsia="Calibri"/>
          <w:b w:val="0"/>
          <w:sz w:val="22"/>
        </w:rPr>
        <w:t>The hook does not check ticket uniqueness. That stays in create-branch.sh.</w:t>
      </w:r>
    </w:p>
    <w:p>
      <w:pPr>
        <w:pStyle w:val="ListBullet"/>
        <w:spacing w:after="80"/>
      </w:pPr>
      <w:r>
        <w:rPr>
          <w:rFonts w:ascii="Calibri" w:hAnsi="Calibri" w:eastAsia="Calibri"/>
          <w:b w:val="0"/>
          <w:sz w:val="22"/>
        </w:rPr>
        <w:t>On a private GitHub Free repository, skip rulesets. On a public repository, a later ruleset can include all branches, exclude main, develop, iith, and feature/**, bugfix/**, hotfix/**, chore/**, refactor/**, docs/**, spike/**, and enable Restrict creations only. That enforces prefixes. feature/not-a-ticket can still be created on GitHub. Leave Restrict updates off so existing branches can still be pushed.</w:t>
      </w:r>
    </w:p>
    <w:p>
      <w:pPr>
        <w:pStyle w:val="ListBullet"/>
        <w:spacing w:after="80"/>
      </w:pPr>
      <w:r>
        <w:rPr>
          <w:rFonts w:ascii="Calibri" w:hAnsi="Calibri" w:eastAsia="Calibri"/>
          <w:b w:val="0"/>
          <w:sz w:val="22"/>
        </w:rPr>
        <w:t>A self-hosted Git server with a server-side hook can reject the remote ref when the policy must hold for every user and tool, including clones that never installed the local hook.</w:t>
      </w:r>
    </w:p>
    <w:p>
      <w:pPr>
        <w:pStyle w:val="Heading1"/>
      </w:pPr>
      <w:r>
        <w:rPr>
          <w:rFonts w:ascii="Calibri" w:hAnsi="Calibri"/>
          <w:color w:val="1F4E79"/>
        </w:rPr>
        <w:t>8. Recommendation for DISHA</w:t>
      </w:r>
    </w:p>
    <w:p>
      <w:pPr>
        <w:pStyle w:val="ListBullet"/>
        <w:spacing w:after="80"/>
      </w:pPr>
      <w:r>
        <w:rPr>
          <w:rFonts w:ascii="Calibri" w:hAnsi="Calibri" w:eastAsia="Calibri"/>
          <w:b w:val="0"/>
          <w:sz w:val="22"/>
        </w:rPr>
        <w:t>Local prevention for new names: keep scripts/hooks/reference-transaction and scripts/validate-branch-name.sh.</w:t>
      </w:r>
    </w:p>
    <w:p>
      <w:pPr>
        <w:pStyle w:val="ListBullet"/>
        <w:spacing w:after="80"/>
      </w:pPr>
      <w:r>
        <w:rPr>
          <w:rFonts w:ascii="Calibri" w:hAnsi="Calibri" w:eastAsia="Calibri"/>
          <w:b w:val="0"/>
          <w:sz w:val="22"/>
        </w:rPr>
        <w:t>Normal create command: keep create-branch.sh.</w:t>
      </w:r>
    </w:p>
    <w:p>
      <w:pPr>
        <w:pStyle w:val="ListBullet"/>
        <w:spacing w:after="80"/>
      </w:pPr>
      <w:r>
        <w:rPr>
          <w:rFonts w:ascii="Calibri" w:hAnsi="Calibri" w:eastAsia="Calibri"/>
          <w:b w:val="0"/>
          <w:sz w:val="22"/>
        </w:rPr>
        <w:t>Pull-request safety net: keep .github/workflows/branch-name.yml.</w:t>
      </w:r>
    </w:p>
    <w:p>
      <w:pPr>
        <w:pStyle w:val="ListBullet"/>
        <w:spacing w:after="80"/>
      </w:pPr>
      <w:r>
        <w:rPr>
          <w:rFonts w:ascii="Calibri" w:hAnsi="Calibri" w:eastAsia="Calibri"/>
          <w:b w:val="0"/>
          <w:sz w:val="22"/>
        </w:rPr>
        <w:t>Do not add Husky, pre-commit, post-commit, post-checkout, or pre-push for this naming policy.</w:t>
      </w:r>
    </w:p>
    <w:p>
      <w:pPr>
        <w:pStyle w:val="ListBullet"/>
        <w:spacing w:after="80"/>
      </w:pPr>
      <w:r>
        <w:rPr>
          <w:rFonts w:ascii="Calibri" w:hAnsi="Calibri" w:eastAsia="Calibri"/>
          <w:b w:val="0"/>
          <w:sz w:val="22"/>
        </w:rPr>
        <w:t>After clone, each developer runs git config core.hooksPath scripts/hooks once.</w:t>
      </w:r>
    </w:p>
    <w:p>
      <w:pPr>
        <w:pStyle w:val="ListBullet"/>
        <w:spacing w:after="80"/>
      </w:pPr>
      <w:r>
        <w:rPr>
          <w:rFonts w:ascii="Calibri" w:hAnsi="Calibri" w:eastAsia="Calibri"/>
          <w:b w:val="0"/>
          <w:sz w:val="22"/>
        </w:rPr>
        <w:t>On GitHub Free, add a prefix ruleset only when the repository is public. Leave private free repositories on the local hook plus the pull-request workflow.</w:t>
      </w:r>
    </w:p>
    <w:p>
      <w:pPr>
        <w:pStyle w:val="Heading1"/>
      </w:pPr>
      <w:r>
        <w:rPr>
          <w:rFonts w:ascii="Calibri" w:hAnsi="Calibri"/>
          <w:color w:val="1F4E79"/>
        </w:rPr>
        <w:t>9. References</w:t>
      </w:r>
    </w:p>
    <w:p>
      <w:pPr>
        <w:pStyle w:val="ListBullet"/>
        <w:spacing w:after="80"/>
      </w:pPr>
      <w:hyperlink r:id="rId9">
        <w:r>
          <w:rPr>
            <w:rFonts w:ascii="Calibri" w:hAnsi="Calibri"/>
            <w:sz w:val="22"/>
            <w:color w:val="1155CC"/>
            <w:u w:val="single"/>
          </w:rPr>
          <w:t>Git hooks, including reference-transaction</w:t>
        </w:r>
      </w:hyperlink>
    </w:p>
    <w:p>
      <w:pPr>
        <w:pStyle w:val="ListBullet"/>
        <w:spacing w:after="80"/>
      </w:pPr>
      <w:hyperlink r:id="rId10">
        <w:r>
          <w:rPr>
            <w:rFonts w:ascii="Calibri" w:hAnsi="Calibri"/>
            <w:sz w:val="22"/>
            <w:color w:val="1155CC"/>
            <w:u w:val="single"/>
          </w:rPr>
          <w:t>GitHub Rulesets overview</w:t>
        </w:r>
      </w:hyperlink>
    </w:p>
    <w:p>
      <w:pPr>
        <w:pStyle w:val="ListBullet"/>
        <w:spacing w:after="80"/>
      </w:pPr>
      <w:hyperlink r:id="rId11">
        <w:r>
          <w:rPr>
            <w:rFonts w:ascii="Calibri" w:hAnsi="Calibri"/>
            <w:sz w:val="22"/>
            <w:color w:val="1155CC"/>
            <w:u w:val="single"/>
          </w:rPr>
          <w:t>GitHub Ruleset rules and availability</w:t>
        </w:r>
      </w:hyperlink>
    </w:p>
    <w:p>
      <w:pPr>
        <w:pStyle w:val="ListBullet"/>
        <w:spacing w:after="80"/>
      </w:pPr>
      <w:hyperlink r:id="rId12">
        <w:r>
          <w:rPr>
            <w:rFonts w:ascii="Calibri" w:hAnsi="Calibri"/>
            <w:sz w:val="22"/>
            <w:color w:val="1155CC"/>
            <w:u w:val="single"/>
          </w:rPr>
          <w:t>Husky documentation</w:t>
        </w:r>
      </w:hyperlink>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scm.com/docs/githooks" TargetMode="External"/><Relationship Id="rId10" Type="http://schemas.openxmlformats.org/officeDocument/2006/relationships/hyperlink" Target="https://docs.github.com/en/repositories/configuring-branches-and-merges-in-your-repository/managing-rulesets/about-rulesets" TargetMode="External"/><Relationship Id="rId11" Type="http://schemas.openxmlformats.org/officeDocument/2006/relationships/hyperlink" Target="https://docs.github.com/en/repositories/configuring-branches-and-merges-in-your-repository/managing-rulesets/available-rules-for-rulesets" TargetMode="External"/><Relationship Id="rId12" Type="http://schemas.openxmlformats.org/officeDocument/2006/relationships/hyperlink" Target="https://github.com/typicode/husky/blob/main/docs/get-started.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