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13D" w:rsidRDefault="00D0413D" w:rsidP="00D0413D">
      <w:pPr>
        <w:pStyle w:val="a3"/>
      </w:pPr>
      <w:r>
        <w:rPr>
          <w:rFonts w:hint="eastAsia"/>
        </w:rPr>
        <w:t xml:space="preserve">지난 3일 카카오 QR체크인과 </w:t>
      </w:r>
      <w:proofErr w:type="spellStart"/>
      <w:r>
        <w:rPr>
          <w:rFonts w:hint="eastAsia"/>
        </w:rPr>
        <w:t>카카오맵</w:t>
      </w:r>
      <w:proofErr w:type="spellEnd"/>
      <w:r>
        <w:rPr>
          <w:rFonts w:hint="eastAsia"/>
        </w:rPr>
        <w:t xml:space="preserve"> 등 카카오의 일부 서비스가 작동하지 않은 이유에 대해 카카오 측이 해외 인터넷 서비스 </w:t>
      </w:r>
      <w:proofErr w:type="spellStart"/>
      <w:r>
        <w:rPr>
          <w:rFonts w:hint="eastAsia"/>
        </w:rPr>
        <w:t>제공사</w:t>
      </w:r>
      <w:proofErr w:type="spellEnd"/>
      <w:r>
        <w:rPr>
          <w:rFonts w:hint="eastAsia"/>
        </w:rPr>
        <w:t>(ISP) 등 외부 교란을 지목했다.</w:t>
      </w:r>
    </w:p>
    <w:p w:rsidR="00D0413D" w:rsidRDefault="00D0413D" w:rsidP="00D0413D">
      <w:pPr>
        <w:pStyle w:val="a3"/>
        <w:rPr>
          <w:rFonts w:hint="eastAsia"/>
        </w:rPr>
      </w:pPr>
      <w:r>
        <w:rPr>
          <w:rFonts w:hint="eastAsia"/>
        </w:rPr>
        <w:t>14일 정보통신기술(ICT)업계와 과학기술정보통신부(</w:t>
      </w:r>
      <w:proofErr w:type="spellStart"/>
      <w:r>
        <w:rPr>
          <w:rFonts w:hint="eastAsia"/>
        </w:rPr>
        <w:t>과기정통부</w:t>
      </w:r>
      <w:proofErr w:type="spellEnd"/>
      <w:r>
        <w:rPr>
          <w:rFonts w:hint="eastAsia"/>
        </w:rPr>
        <w:t xml:space="preserve">)에 따르면, 카카오는 이런 내용을 포함한 자체 원인 분석 자료를 과기정통부에 최근 제출했다. 보고서에서 카카오는 </w:t>
      </w:r>
      <w:proofErr w:type="spellStart"/>
      <w:r>
        <w:rPr>
          <w:rFonts w:hint="eastAsia"/>
        </w:rPr>
        <w:t>보더</w:t>
      </w:r>
      <w:proofErr w:type="spellEnd"/>
      <w:r>
        <w:rPr>
          <w:rFonts w:hint="eastAsia"/>
        </w:rPr>
        <w:t xml:space="preserve"> 게이트 프로토콜(BGP</w:t>
      </w:r>
      <w:proofErr w:type="gramStart"/>
      <w:r>
        <w:rPr>
          <w:rFonts w:hint="eastAsia"/>
        </w:rPr>
        <w:t>:외부</w:t>
      </w:r>
      <w:proofErr w:type="gramEnd"/>
      <w:r>
        <w:rPr>
          <w:rFonts w:hint="eastAsia"/>
        </w:rPr>
        <w:t xml:space="preserve"> 라우터와 경로 정보를 주고받는 프로토콜)의 교란 행위로 접속 장애가 발생했다고 밝혔다. BGP 교란 행위는 ISP 등에 IP 주소가 잘못 입력돼 트래픽이 본래 전달돼야 할 곳이 아닌 엉뚱한 곳으로 전송되는 오류다.</w:t>
      </w:r>
    </w:p>
    <w:p w:rsidR="00D0413D" w:rsidRDefault="00D0413D" w:rsidP="00D0413D">
      <w:pPr>
        <w:pStyle w:val="a3"/>
        <w:rPr>
          <w:rFonts w:hint="eastAsia"/>
        </w:rPr>
      </w:pPr>
      <w:r>
        <w:rPr>
          <w:rFonts w:hint="eastAsia"/>
        </w:rPr>
        <w:t>카카오는 해외 ISP 등 외부의 개입이 발생했고, 이로 인해 카카오로 전해져야 할 트래픽이 제대로 들어오지 않았다고 분석했다. 정확한 사고 경위를 파악하기 위해 경찰에 고소장을 제출할 예정이다.</w:t>
      </w:r>
    </w:p>
    <w:p w:rsidR="00D0413D" w:rsidRDefault="00D0413D" w:rsidP="00D0413D">
      <w:pPr>
        <w:pStyle w:val="a3"/>
        <w:rPr>
          <w:rFonts w:hint="eastAsia"/>
        </w:rPr>
      </w:pPr>
      <w:r>
        <w:rPr>
          <w:rFonts w:hint="eastAsia"/>
        </w:rPr>
        <w:t>과기정통부는 카카오가 제출한 내용이 정확한 게 맞는지 확인하기 위해 전문가 검증을 진행할 예정이다. 과기정통부는 카카오 서비스 장애와 관련해 이른바 ‘</w:t>
      </w:r>
      <w:proofErr w:type="spellStart"/>
      <w:r>
        <w:rPr>
          <w:rFonts w:hint="eastAsia"/>
        </w:rPr>
        <w:t>넷플릭스법</w:t>
      </w:r>
      <w:proofErr w:type="spellEnd"/>
      <w:r>
        <w:rPr>
          <w:rFonts w:hint="eastAsia"/>
        </w:rPr>
        <w:t xml:space="preserve">(개정 전기통신사업법)’을 적용한 조처를 해야 할지 검토하기 위해 지난 3일 사고 직후 카카오에 자료를 요청했다. </w:t>
      </w:r>
      <w:proofErr w:type="spellStart"/>
      <w:r>
        <w:rPr>
          <w:rFonts w:hint="eastAsia"/>
        </w:rPr>
        <w:t>넷플릭스법은</w:t>
      </w:r>
      <w:proofErr w:type="spellEnd"/>
      <w:r>
        <w:rPr>
          <w:rFonts w:hint="eastAsia"/>
        </w:rPr>
        <w:t xml:space="preserve"> 주요 부가 통신서비스 사업자에 품질 유지 의무를 부과한 것으로, 지난해부터 </w:t>
      </w:r>
      <w:proofErr w:type="spellStart"/>
      <w:r>
        <w:rPr>
          <w:rFonts w:hint="eastAsia"/>
        </w:rPr>
        <w:t>시행중이다</w:t>
      </w:r>
      <w:proofErr w:type="spellEnd"/>
      <w:r>
        <w:rPr>
          <w:rFonts w:hint="eastAsia"/>
        </w:rPr>
        <w:t>.</w:t>
      </w:r>
    </w:p>
    <w:p w:rsidR="00D0413D" w:rsidRDefault="00D0413D" w:rsidP="00D0413D">
      <w:pPr>
        <w:pStyle w:val="a3"/>
        <w:rPr>
          <w:rFonts w:hint="eastAsia"/>
        </w:rPr>
      </w:pPr>
      <w:r>
        <w:rPr>
          <w:rFonts w:hint="eastAsia"/>
        </w:rPr>
        <w:t xml:space="preserve">한편 지난 3일 정오 즈음 카카오 QR체크인과 </w:t>
      </w:r>
      <w:proofErr w:type="spellStart"/>
      <w:r>
        <w:rPr>
          <w:rFonts w:hint="eastAsia"/>
        </w:rPr>
        <w:t>카카오맵</w:t>
      </w:r>
      <w:proofErr w:type="spellEnd"/>
      <w:r>
        <w:rPr>
          <w:rFonts w:hint="eastAsia"/>
        </w:rPr>
        <w:t xml:space="preserve"> 등 카카오의 일부 서비스가 작동하지 않아 이용자들이 1시간가량 불편을 겪었다. 당시 카카오는 서비스 장애 원인으로 “외부 네트워크의 일시적인 </w:t>
      </w:r>
      <w:proofErr w:type="spellStart"/>
      <w:r>
        <w:rPr>
          <w:rFonts w:hint="eastAsia"/>
        </w:rPr>
        <w:t>오류”를</w:t>
      </w:r>
      <w:proofErr w:type="spellEnd"/>
      <w:r>
        <w:rPr>
          <w:rFonts w:hint="eastAsia"/>
        </w:rPr>
        <w:t xml:space="preserve"> 지목했고, 통신 3사는 이를 부인한 바 있다.</w:t>
      </w:r>
    </w:p>
    <w:p w:rsidR="00D0413D" w:rsidRPr="00D0413D" w:rsidRDefault="00D0413D">
      <w:pPr>
        <w:rPr>
          <w:rFonts w:hint="eastAsia"/>
        </w:rPr>
      </w:pPr>
      <w:bookmarkStart w:id="0" w:name="_GoBack"/>
      <w:bookmarkEnd w:id="0"/>
    </w:p>
    <w:sectPr w:rsidR="00D0413D" w:rsidRPr="00D041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13D"/>
    <w:rsid w:val="00372C4B"/>
    <w:rsid w:val="00D0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111D"/>
  <w15:chartTrackingRefBased/>
  <w15:docId w15:val="{0761856C-7D44-4266-B3BB-763938C5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413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3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장성민/정보보호센터/삼성전자</dc:creator>
  <cp:keywords/>
  <dc:description/>
  <cp:lastModifiedBy>장성민/정보보호센터/삼성전자</cp:lastModifiedBy>
  <cp:revision>1</cp:revision>
  <dcterms:created xsi:type="dcterms:W3CDTF">2022-02-14T04:24:00Z</dcterms:created>
  <dcterms:modified xsi:type="dcterms:W3CDTF">2022-02-14T04:25:00Z</dcterms:modified>
</cp:coreProperties>
</file>