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33.jpg" ContentType="image/jpeg"/>
  <Override PartName="/word/media/rId35.jpg" ContentType="image/jpeg"/>
  <Override PartName="/word/media/rId38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модель рекламной кампании.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0.63</m:t>
        </m:r>
        <m:r>
          <m:rPr>
            <m:sty m:val="p"/>
          </m:rPr>
          <m:t>+</m:t>
        </m:r>
        <m:r>
          <m:t>0.00013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0.000035</m:t>
        </m:r>
        <m:r>
          <m:rPr>
            <m:sty m:val="p"/>
          </m:rPr>
          <m:t>+</m:t>
        </m:r>
        <m:r>
          <m:t>0.98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0.65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w:r>
        <w:t xml:space="preserve">N = 741</w:t>
      </w:r>
      <w:r>
        <w:t xml:space="preserve"> </w:t>
      </w:r>
      <w:r>
        <w:t xml:space="preserve">, в начальный момент о товаре знает 4 человека.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w:r>
        <w:t xml:space="preserve">t</w:t>
      </w:r>
      <w:r>
        <w:t xml:space="preserve"> </w:t>
      </w:r>
      <w:r>
        <w:t xml:space="preserve">из числа потенциальных покупателей</w:t>
      </w:r>
      <w:r>
        <w:t xml:space="preserve"> </w:t>
      </w:r>
      <w:r>
        <w:t xml:space="preserve">N</w:t>
      </w:r>
      <w:r>
        <w:t xml:space="preserve"> </w:t>
      </w:r>
      <w:r>
        <w:t xml:space="preserve">знает лишь</w:t>
      </w:r>
      <w:r>
        <w:t xml:space="preserve"> </w:t>
      </w:r>
      <w:r>
        <w:t xml:space="preserve">n</w:t>
      </w:r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 dn/dt —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w:r>
        <w:t xml:space="preserve">t 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w:r>
        <w:t xml:space="preserve">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где</w:t>
      </w:r>
      <w:r>
        <w:t xml:space="preserve"> </w:t>
      </w:r>
      <w:r>
        <w:t xml:space="preserve">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</w:t>
      </w:r>
      <w:r>
        <w:t xml:space="preserve"> </w:t>
      </w:r>
      <w:r>
        <w:t xml:space="preserve">решение которой имеет вид</w:t>
      </w:r>
    </w:p>
    <w:p>
      <w:pPr>
        <w:pStyle w:val="CaptionedFigure"/>
      </w:pPr>
      <w:bookmarkStart w:id="24" w:name="fig:001"/>
      <w:r>
        <w:drawing>
          <wp:inline>
            <wp:extent cx="4333875" cy="3667125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CaptionedFigure"/>
      </w:pPr>
      <w:bookmarkStart w:id="26" w:name="fig:002"/>
      <w:r>
        <w:drawing>
          <wp:inline>
            <wp:extent cx="5334000" cy="2188307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логистической кривой</w:t>
      </w:r>
    </w:p>
    <w:bookmarkEnd w:id="27"/>
    <w:bookmarkStart w:id="43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n(0) = 4 — число информированных клиентов в начальный момент.</w:t>
      </w:r>
    </w:p>
    <w:p>
      <w:pPr>
        <w:pStyle w:val="BodyText"/>
      </w:pPr>
      <w:r>
        <w:t xml:space="preserve">N = 741 — общее число потенциальных платежеспособных покупателей.</w:t>
      </w:r>
    </w:p>
    <w:bookmarkStart w:id="32" w:name="первый-случай"/>
    <w:p>
      <w:pPr>
        <w:pStyle w:val="Heading3"/>
      </w:pPr>
      <w:r>
        <w:t xml:space="preserve">Первый случай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0.63</m:t>
        </m:r>
        <m:r>
          <m:rPr>
            <m:sty m:val="p"/>
          </m:rPr>
          <m:t>+</m:t>
        </m:r>
        <m:r>
          <m:t>0.00013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Тогда 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0.63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0.00013</m:t>
        </m:r>
      </m:oMath>
    </w:p>
    <w:p>
      <w:pPr>
        <w:pStyle w:val="BodyText"/>
      </w:pPr>
      <w:r>
        <w:t xml:space="preserve">Код программы в Python (fig. 3).</w:t>
      </w:r>
    </w:p>
    <w:p>
      <w:pPr>
        <w:pStyle w:val="CaptionedFigure"/>
      </w:pPr>
      <w:bookmarkStart w:id="29" w:name="fig:003"/>
      <w:r>
        <w:drawing>
          <wp:inline>
            <wp:extent cx="2647950" cy="4286250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График (fig. 4).</w:t>
      </w:r>
    </w:p>
    <w:p>
      <w:pPr>
        <w:pStyle w:val="CaptionedFigure"/>
      </w:pPr>
      <w:bookmarkStart w:id="31" w:name="fig:004"/>
      <w:r>
        <w:drawing>
          <wp:inline>
            <wp:extent cx="3724275" cy="2381250"/>
            <wp:effectExtent b="0" l="0" r="0" t="0"/>
            <wp:docPr descr="Figure 4: График распространения рекламы. Коэффициенты \alpha_{1} = 0.63, \alpha_{2} = 0.00013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График распространения рекламы.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0.63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0.00013</m:t>
        </m:r>
      </m:oMath>
    </w:p>
    <w:bookmarkEnd w:id="32"/>
    <w:bookmarkStart w:id="37" w:name="второй-случай"/>
    <w:p>
      <w:pPr>
        <w:pStyle w:val="Heading3"/>
      </w:pPr>
      <w:r>
        <w:t xml:space="preserve">Второй случай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0.000035</m:t>
        </m:r>
        <m:r>
          <m:rPr>
            <m:sty m:val="p"/>
          </m:rPr>
          <m:t>+</m:t>
        </m:r>
        <m:r>
          <m:t>0.98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Тогда 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0.000035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0.98</m:t>
        </m:r>
      </m:oMath>
    </w:p>
    <w:p>
      <w:pPr>
        <w:pStyle w:val="BodyText"/>
      </w:pPr>
      <w:r>
        <w:t xml:space="preserve">Код программы в Python (fig. 5).</w:t>
      </w:r>
    </w:p>
    <w:p>
      <w:pPr>
        <w:pStyle w:val="CaptionedFigure"/>
      </w:pPr>
      <w:bookmarkStart w:id="34" w:name="fig:005"/>
      <w:r>
        <w:drawing>
          <wp:inline>
            <wp:extent cx="2628900" cy="4257675"/>
            <wp:effectExtent b="0" l="0" r="0" t="0"/>
            <wp:docPr descr="Figure 5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Код программы</w:t>
      </w:r>
    </w:p>
    <w:p>
      <w:pPr>
        <w:pStyle w:val="BodyText"/>
      </w:pPr>
      <w:r>
        <w:t xml:space="preserve">График (fig. 6).</w:t>
      </w:r>
    </w:p>
    <w:p>
      <w:pPr>
        <w:pStyle w:val="CaptionedFigure"/>
      </w:pPr>
      <w:bookmarkStart w:id="36" w:name="fig:006"/>
      <w:r>
        <w:drawing>
          <wp:inline>
            <wp:extent cx="3743325" cy="2333625"/>
            <wp:effectExtent b="0" l="0" r="0" t="0"/>
            <wp:docPr descr="Figure 6: График распространения рекламы. Коэффициенты \alpha_{1} = 0.000035, \alpha_{2} = 0.98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График распространения рекламы.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0.000035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0.98</m:t>
        </m:r>
      </m:oMath>
    </w:p>
    <w:bookmarkEnd w:id="37"/>
    <w:bookmarkStart w:id="42" w:name="третий-слчай"/>
    <w:p>
      <w:pPr>
        <w:pStyle w:val="Heading3"/>
      </w:pPr>
      <w:r>
        <w:t xml:space="preserve">Третий слчай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0.65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Тогда начальные условия: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0.65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Код программы в Python (fig. 7).</w:t>
      </w:r>
    </w:p>
    <w:p>
      <w:pPr>
        <w:pStyle w:val="CaptionedFigure"/>
      </w:pPr>
      <w:bookmarkStart w:id="39" w:name="fig:007"/>
      <w:r>
        <w:drawing>
          <wp:inline>
            <wp:extent cx="2695575" cy="4248150"/>
            <wp:effectExtent b="0" l="0" r="0" t="0"/>
            <wp:docPr descr="Figure 7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Код программы</w:t>
      </w:r>
    </w:p>
    <w:p>
      <w:pPr>
        <w:pStyle w:val="BodyText"/>
      </w:pPr>
      <w:r>
        <w:t xml:space="preserve">График (fig. 8).</w:t>
      </w:r>
    </w:p>
    <w:p>
      <w:pPr>
        <w:pStyle w:val="CaptionedFigure"/>
      </w:pPr>
      <w:bookmarkStart w:id="41" w:name="fig:008"/>
      <w:r>
        <w:drawing>
          <wp:inline>
            <wp:extent cx="3629025" cy="2371725"/>
            <wp:effectExtent b="0" l="0" r="0" t="0"/>
            <wp:docPr descr="Figure 8: График распространения рекламы. \alpha_{1}(t) = 0.65sin(7t), \alpha_{2}(t) = cos(3t)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График распространения рекламы.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bookmarkEnd w:id="42"/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рекламной кампании.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Волков Тимофей Евгеньевич</dc:creator>
  <dc:language>ru-RU</dc:language>
  <cp:keywords/>
  <dcterms:created xsi:type="dcterms:W3CDTF">2021-03-26T09:42:25Z</dcterms:created>
  <dcterms:modified xsi:type="dcterms:W3CDTF">2021-03-26T09:42:25Z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